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A17DCC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2021C" w:rsidRDefault="00D57686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КОМПЛЕКТУВАЛЬНІ ТА ІНШІ МАТЕРІАЛИ ДО КОМП'ЮТЕРНОЇ ТЕХНІКИ</w:t>
      </w:r>
      <w:r w:rsidRPr="0082021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F1A20" w:rsidRDefault="00AF1A20" w:rsidP="00B262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(КОД ЗА ДК 021:2015</w:t>
      </w:r>
      <w:r w:rsidR="00B262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– </w:t>
      </w:r>
      <w:r w:rsidR="00D57686"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30230000-0 КОМП’ЮТЕРНЕ ОБЛАДНАННЯ</w:t>
      </w: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A17DCC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A17D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17DC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0"/>
        <w:gridCol w:w="5760"/>
      </w:tblGrid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3534F5" w:rsidRDefault="00B307CC" w:rsidP="008614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7CC">
              <w:rPr>
                <w:rFonts w:ascii="Times New Roman" w:hAnsi="Times New Roman" w:cs="Times New Roman"/>
                <w:sz w:val="24"/>
                <w:szCs w:val="24"/>
              </w:rPr>
              <w:t>UA-2025-09-23-013720-a</w:t>
            </w:r>
          </w:p>
        </w:tc>
      </w:tr>
      <w:tr w:rsidR="00A17DCC" w:rsidRPr="00635574" w:rsidTr="004F7940">
        <w:trPr>
          <w:trHeight w:val="1266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A17DCC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Комплектувальні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комп'ютерної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="00D747A2" w:rsidRPr="00D74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(код за ДК 021:2015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30230000-0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Комп’ютерне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066F67"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A17DCC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року</w:t>
            </w:r>
            <w:r w:rsidR="00D60D81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A17DCC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A17DCC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A17DCC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BD7AAF" w:rsidRDefault="008D4264" w:rsidP="00000BFB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Технічні вимоги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0E6D41" w:rsidRDefault="00CE164B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574" w:rsidRPr="000E6D41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="00635574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К120</w:t>
            </w:r>
            <w:r w:rsidR="00635574" w:rsidRPr="0063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персонального комп’ютера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 штук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USB,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дротовий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Форма -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повнорозмірна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кабелю –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1,4 м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</w:p>
          <w:p w:rsidR="00BD7AAF" w:rsidRPr="000E6D41" w:rsidRDefault="008D4264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Розкладка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</w:p>
          <w:p w:rsidR="00BD7AAF" w:rsidRDefault="00BD7AAF" w:rsidP="00BD7AAF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D7AAF" w:rsidRPr="00BD7AAF" w:rsidRDefault="00041994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2. 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Маніпулятор миша</w:t>
            </w:r>
            <w:r w:rsidR="008D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0FFA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Logitech</w:t>
            </w:r>
            <w:proofErr w:type="spellEnd"/>
            <w:r w:rsidR="00A00FFA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В100</w:t>
            </w:r>
            <w:r w:rsidR="00A00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персонального комп’ютера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– 2</w:t>
            </w:r>
            <w:r w:rsidR="00635574" w:rsidRPr="00635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штук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Інтерфейс – USB, дротовий</w:t>
            </w:r>
          </w:p>
          <w:p w:rsidR="00221195" w:rsidRPr="00221195" w:rsidRDefault="00221195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Форма – середня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Розмір – не менше 62х37х113 мм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Довжина кабелю – не менше 1,8 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Колір – чорний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Оптичний датчик – не менше 800 DPI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кнопок – не менше 3 (трьох)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Наявність скролінгу – так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Гарантія від виробника - не менше 12 міс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Флеш накопичувач USB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SanDisk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</w:t>
            </w:r>
            <w:proofErr w:type="spellEnd"/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- USB тип не менше 3.0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пам'яті – не менше 16 ГБ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читання - не менше 80 МБ/с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запису - не менше 11 МБ 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Розміри - не менше 56 x 21 x 10 мм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корпусу –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Слайдер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можливості - Шифрування даних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WEB камера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C920E PRO </w:t>
            </w:r>
            <w:r w:rsidR="00635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</w:t>
            </w:r>
            <w:r w:rsidR="00635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–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Довжина кабелю - не менше 1,5 м.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Живлення -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Захисна шторка - Наявна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Кріплення - Прищіпка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 - Чорний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ьна здатність відео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HD (</w:t>
            </w: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1920x1080)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Частота кадрів - не менше 30 на секунду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 мікрофон – наявний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Фокусування -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Автофокус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 огляду - не менше 78°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 вимоги: Windows 10 та новішої версії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0A10" w:rsidRPr="00555088" w:rsidRDefault="00000BFB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</w:t>
            </w:r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Пам'ять до персонального комп’ютера </w:t>
            </w:r>
            <w:proofErr w:type="spellStart"/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="0060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4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60 штук: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пам'яті: DDR4 SDRAM</w:t>
            </w:r>
          </w:p>
          <w:p w:rsidR="00310A10" w:rsidRPr="00555088" w:rsidRDefault="003344D7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Форм-фактор: SO-DIMM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Тактова частота: не менше 3200 МГц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Пропускна здатність: не менше 25600 МБ/с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Об'єм: не менше 8 </w:t>
            </w:r>
            <w:proofErr w:type="spellStart"/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Гб</w:t>
            </w:r>
            <w:proofErr w:type="spellEnd"/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планок – 1 шт.</w:t>
            </w:r>
          </w:p>
          <w:p w:rsidR="00000BFB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310A10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07F9D" w:rsidRDefault="00000BFB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6. 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Накопичувач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980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30 штук: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– не менше 240 ГБ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Форм-фактор - M.2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2900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1300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PCI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3.0 x4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V-NAND </w:t>
            </w:r>
            <w:r w:rsidR="007113EB" w:rsidRPr="00CA31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113EB" w:rsidRPr="00CA31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bit</w:t>
            </w:r>
            <w:r w:rsidR="007113EB" w:rsidRPr="00CA3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(MLC)</w:t>
            </w:r>
          </w:p>
          <w:p w:rsidR="007113EB" w:rsidRPr="00DC0F42" w:rsidRDefault="007113EB" w:rsidP="0071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2B3" w:rsidRPr="009862B3" w:rsidRDefault="00275D16" w:rsidP="009862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7. </w:t>
            </w:r>
            <w:proofErr w:type="spellStart"/>
            <w:r w:rsidR="009862B3"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  <w:proofErr w:type="spellEnd"/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Ultimate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A35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5</w:t>
            </w:r>
            <w:r w:rsidR="00986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штук: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- </w:t>
            </w:r>
            <w:r w:rsidR="00016748" w:rsidRPr="00CA31AB">
              <w:rPr>
                <w:rFonts w:ascii="Times New Roman" w:eastAsia="Calibri" w:hAnsi="Times New Roman" w:cs="Times New Roman"/>
                <w:sz w:val="24"/>
                <w:szCs w:val="24"/>
              </w:rPr>
              <w:t>2.5”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550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500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SATA</w:t>
            </w:r>
            <w:r w:rsidR="00A35A0B" w:rsidRPr="00A0245A"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5A0B" w:rsidRPr="00A35A0B">
              <w:rPr>
                <w:rFonts w:ascii="Times New Roman" w:hAnsi="Times New Roman" w:cs="Times New Roman"/>
                <w:sz w:val="24"/>
                <w:szCs w:val="24"/>
              </w:rPr>
              <w:t>3D NAND (TLC)</w:t>
            </w:r>
          </w:p>
          <w:p w:rsidR="00A35A0B" w:rsidRPr="0065275D" w:rsidRDefault="00A35A0B" w:rsidP="00A3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ED" w:rsidRPr="00255FED" w:rsidRDefault="00275D16" w:rsidP="00255FE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8. 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Диск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CD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Verbatim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700</w:t>
            </w:r>
            <w:proofErr w:type="spellStart"/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mb</w:t>
            </w:r>
            <w:proofErr w:type="spellEnd"/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52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Slim</w:t>
            </w:r>
            <w:r w:rsid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 – 5 упаковок:</w:t>
            </w:r>
          </w:p>
          <w:p w:rsidR="00255FED" w:rsidRPr="00255FED" w:rsidRDefault="00255FED" w:rsidP="00255F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Об'єм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700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Mb</w:t>
            </w:r>
            <w:proofErr w:type="spellEnd"/>
          </w:p>
          <w:p w:rsidR="00255FED" w:rsidRPr="00255FED" w:rsidRDefault="00255FED" w:rsidP="00255F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Швидкість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запису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52х</w:t>
            </w:r>
          </w:p>
          <w:p w:rsidR="00255FED" w:rsidRPr="00255FED" w:rsidRDefault="00255FED" w:rsidP="00255F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Упаковка -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Slim</w:t>
            </w:r>
            <w:proofErr w:type="spellEnd"/>
          </w:p>
          <w:p w:rsidR="00255FED" w:rsidRPr="00255FED" w:rsidRDefault="00255FED" w:rsidP="00255F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упаковці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10 шт.</w:t>
            </w:r>
          </w:p>
          <w:p w:rsidR="003A64ED" w:rsidRDefault="00255FED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Гарантія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виробника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55FED" w:rsidRDefault="00255FED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FED" w:rsidRPr="00255FED" w:rsidRDefault="00275D16" w:rsidP="00255F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9. 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Диск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DVD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Verbatim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4,7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Gb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16х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Cake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Box</w:t>
            </w:r>
            <w:r w:rsidR="00255FED" w:rsidRP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100</w:t>
            </w:r>
            <w:r w:rsidR="00255FE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 – 1 упаковка:</w:t>
            </w:r>
          </w:p>
          <w:p w:rsidR="00255FED" w:rsidRPr="00255FED" w:rsidRDefault="00255FED" w:rsidP="00255F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Об'єм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4,7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Gb</w:t>
            </w:r>
            <w:proofErr w:type="spellEnd"/>
          </w:p>
          <w:p w:rsidR="00255FED" w:rsidRPr="00255FED" w:rsidRDefault="00255FED" w:rsidP="00255F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Швидкість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запису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16х</w:t>
            </w:r>
          </w:p>
          <w:p w:rsidR="00255FED" w:rsidRPr="00255FED" w:rsidRDefault="00255FED" w:rsidP="00255F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Упаковка -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Cake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Box</w:t>
            </w:r>
            <w:proofErr w:type="spellEnd"/>
          </w:p>
          <w:p w:rsidR="00255FED" w:rsidRPr="00255FED" w:rsidRDefault="00255FED" w:rsidP="00255F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упаковці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100 шт.</w:t>
            </w:r>
          </w:p>
          <w:p w:rsidR="00E444F5" w:rsidRDefault="00255FED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Гарантія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виробника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не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менше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 </w:t>
            </w:r>
            <w:proofErr w:type="spellStart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</w:t>
            </w:r>
            <w:proofErr w:type="spellEnd"/>
            <w:r w:rsidRPr="00255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55FED" w:rsidRDefault="00255FED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74EB" w:rsidRDefault="00D274EB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74EB" w:rsidRPr="00CA31AB" w:rsidRDefault="00D274EB" w:rsidP="00D274E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Примітка</w:t>
            </w:r>
            <w:proofErr w:type="spellEnd"/>
            <w:r w:rsidRPr="00CA3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місцях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де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технічна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специфікація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містить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конкретні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марку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виробника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конкретний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процес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що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характеризує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продукт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послугу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певного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суб’єкта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господарювання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торгові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марки,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патенти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типи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конкретне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місце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походження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спосіб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вживати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значенні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еквівалент</w:t>
            </w:r>
            <w:proofErr w:type="spellEnd"/>
            <w:r w:rsidRPr="00CA31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».</w:t>
            </w:r>
          </w:p>
          <w:p w:rsidR="0001790E" w:rsidRDefault="0001790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790E" w:rsidRDefault="0001790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4B6E" w:rsidRPr="0028444A" w:rsidRDefault="004B438E" w:rsidP="00F8286A">
            <w:pPr>
              <w:tabs>
                <w:tab w:val="left" w:pos="851"/>
              </w:tabs>
              <w:ind w:firstLine="4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бути </w:t>
            </w:r>
            <w:proofErr w:type="spellStart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>новий</w:t>
            </w:r>
            <w:proofErr w:type="spellEnd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>був</w:t>
            </w:r>
            <w:proofErr w:type="spellEnd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28444A" w:rsidRPr="00FC390E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="002844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3F1" w:rsidRPr="00D274EB" w:rsidRDefault="0028444A" w:rsidP="00D274EB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164B6E" w:rsidRPr="00B307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164B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="00D274EB" w:rsidRPr="00D274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підтвердження відповідності тендерної пропозиції технічним, якісним, кількісним вимогам до предмета закупівлі, учасник у складі тендерної пропозиції повинен </w:t>
            </w:r>
            <w:r w:rsidR="00D274EB" w:rsidRPr="00A13A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надати довідку (форма довільна) щодо можливості поставки товару</w:t>
            </w:r>
            <w:r w:rsidR="00D274EB" w:rsidRPr="00D274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згідно з вимогами із заповненням </w:t>
            </w:r>
            <w:r w:rsidR="00D274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таблиці, зазначеної в додатку 3 до тендерної документації</w:t>
            </w:r>
          </w:p>
        </w:tc>
      </w:tr>
      <w:tr w:rsidR="00A17DCC" w:rsidRPr="00A17DCC" w:rsidTr="004F7940">
        <w:trPr>
          <w:trHeight w:val="970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E7972" w:rsidRDefault="00336F8E" w:rsidP="0026107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0E233A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164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85</w:t>
            </w:r>
            <w:r w:rsidR="00B97195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A17DCC" w:rsidRPr="00635574" w:rsidTr="005F7D93">
        <w:trPr>
          <w:trHeight w:val="5528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E7972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</w:t>
            </w:r>
            <w:r w:rsidR="003778F9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D33857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E7972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E7972" w:rsidRDefault="00125927" w:rsidP="00BE5F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E5F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A17DCC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A17DCC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0BC"/>
    <w:multiLevelType w:val="hybridMultilevel"/>
    <w:tmpl w:val="758E5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00BFB"/>
    <w:rsid w:val="0000541C"/>
    <w:rsid w:val="00016748"/>
    <w:rsid w:val="0001790E"/>
    <w:rsid w:val="00037999"/>
    <w:rsid w:val="00041994"/>
    <w:rsid w:val="000549D8"/>
    <w:rsid w:val="00066F67"/>
    <w:rsid w:val="0008535A"/>
    <w:rsid w:val="00094606"/>
    <w:rsid w:val="000A5572"/>
    <w:rsid w:val="000C1787"/>
    <w:rsid w:val="000E233A"/>
    <w:rsid w:val="00125927"/>
    <w:rsid w:val="00131FD5"/>
    <w:rsid w:val="001372D9"/>
    <w:rsid w:val="00157F23"/>
    <w:rsid w:val="00163912"/>
    <w:rsid w:val="00164B6E"/>
    <w:rsid w:val="00171041"/>
    <w:rsid w:val="00172B1A"/>
    <w:rsid w:val="001864AF"/>
    <w:rsid w:val="00191441"/>
    <w:rsid w:val="0019145B"/>
    <w:rsid w:val="001B3178"/>
    <w:rsid w:val="001C50B0"/>
    <w:rsid w:val="001E37C4"/>
    <w:rsid w:val="001F41A9"/>
    <w:rsid w:val="00212EA3"/>
    <w:rsid w:val="0021361F"/>
    <w:rsid w:val="00215DE5"/>
    <w:rsid w:val="00221195"/>
    <w:rsid w:val="00231EED"/>
    <w:rsid w:val="00251DED"/>
    <w:rsid w:val="00255FED"/>
    <w:rsid w:val="00261076"/>
    <w:rsid w:val="00275D16"/>
    <w:rsid w:val="0028444A"/>
    <w:rsid w:val="002B3D8E"/>
    <w:rsid w:val="00310A10"/>
    <w:rsid w:val="00327DED"/>
    <w:rsid w:val="003344D7"/>
    <w:rsid w:val="003344E2"/>
    <w:rsid w:val="00335384"/>
    <w:rsid w:val="00336F8E"/>
    <w:rsid w:val="00345383"/>
    <w:rsid w:val="003534F5"/>
    <w:rsid w:val="003778F9"/>
    <w:rsid w:val="0038021F"/>
    <w:rsid w:val="0038791C"/>
    <w:rsid w:val="00394B51"/>
    <w:rsid w:val="003A64ED"/>
    <w:rsid w:val="003C476C"/>
    <w:rsid w:val="003D53BC"/>
    <w:rsid w:val="003D5B7F"/>
    <w:rsid w:val="003E14AF"/>
    <w:rsid w:val="0040282D"/>
    <w:rsid w:val="00415284"/>
    <w:rsid w:val="00426BCA"/>
    <w:rsid w:val="00442785"/>
    <w:rsid w:val="004B0507"/>
    <w:rsid w:val="004B33CE"/>
    <w:rsid w:val="004B438E"/>
    <w:rsid w:val="004C2099"/>
    <w:rsid w:val="004F0E01"/>
    <w:rsid w:val="004F738E"/>
    <w:rsid w:val="004F7940"/>
    <w:rsid w:val="00501C56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00E1C"/>
    <w:rsid w:val="00624E09"/>
    <w:rsid w:val="00630149"/>
    <w:rsid w:val="00635574"/>
    <w:rsid w:val="00656510"/>
    <w:rsid w:val="00681F69"/>
    <w:rsid w:val="006905CA"/>
    <w:rsid w:val="006A60F0"/>
    <w:rsid w:val="006A6E7F"/>
    <w:rsid w:val="006E7A9F"/>
    <w:rsid w:val="006F3FB0"/>
    <w:rsid w:val="006F50D3"/>
    <w:rsid w:val="007113EB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2021C"/>
    <w:rsid w:val="008207C5"/>
    <w:rsid w:val="00832FA7"/>
    <w:rsid w:val="00860A40"/>
    <w:rsid w:val="008614CE"/>
    <w:rsid w:val="0086264B"/>
    <w:rsid w:val="00866BCE"/>
    <w:rsid w:val="0088253B"/>
    <w:rsid w:val="008D4264"/>
    <w:rsid w:val="008D5F30"/>
    <w:rsid w:val="008E5560"/>
    <w:rsid w:val="00920B0F"/>
    <w:rsid w:val="00937340"/>
    <w:rsid w:val="00942CAF"/>
    <w:rsid w:val="009862B3"/>
    <w:rsid w:val="009D2156"/>
    <w:rsid w:val="009E61B3"/>
    <w:rsid w:val="009E6B80"/>
    <w:rsid w:val="009F6FC3"/>
    <w:rsid w:val="00A00FFA"/>
    <w:rsid w:val="00A053F1"/>
    <w:rsid w:val="00A13AE6"/>
    <w:rsid w:val="00A17DCC"/>
    <w:rsid w:val="00A2235F"/>
    <w:rsid w:val="00A3301C"/>
    <w:rsid w:val="00A35A0B"/>
    <w:rsid w:val="00A469FA"/>
    <w:rsid w:val="00A823C4"/>
    <w:rsid w:val="00A8753D"/>
    <w:rsid w:val="00AA6144"/>
    <w:rsid w:val="00AA6395"/>
    <w:rsid w:val="00AF1A20"/>
    <w:rsid w:val="00B07FC7"/>
    <w:rsid w:val="00B1032B"/>
    <w:rsid w:val="00B12EDC"/>
    <w:rsid w:val="00B22008"/>
    <w:rsid w:val="00B22C89"/>
    <w:rsid w:val="00B2627A"/>
    <w:rsid w:val="00B307CC"/>
    <w:rsid w:val="00B41F86"/>
    <w:rsid w:val="00B43AAD"/>
    <w:rsid w:val="00B542F2"/>
    <w:rsid w:val="00B56CF7"/>
    <w:rsid w:val="00B672BC"/>
    <w:rsid w:val="00B73BC4"/>
    <w:rsid w:val="00B97195"/>
    <w:rsid w:val="00B97BD0"/>
    <w:rsid w:val="00BA2BCA"/>
    <w:rsid w:val="00BB6B94"/>
    <w:rsid w:val="00BC080B"/>
    <w:rsid w:val="00BD2BAB"/>
    <w:rsid w:val="00BD63B3"/>
    <w:rsid w:val="00BD6CDD"/>
    <w:rsid w:val="00BD7AAF"/>
    <w:rsid w:val="00BE5F60"/>
    <w:rsid w:val="00BF4A20"/>
    <w:rsid w:val="00C11E63"/>
    <w:rsid w:val="00C2205A"/>
    <w:rsid w:val="00C365C0"/>
    <w:rsid w:val="00C36CDE"/>
    <w:rsid w:val="00C66C01"/>
    <w:rsid w:val="00C77317"/>
    <w:rsid w:val="00C9144C"/>
    <w:rsid w:val="00C957EE"/>
    <w:rsid w:val="00CA15D2"/>
    <w:rsid w:val="00CA76CC"/>
    <w:rsid w:val="00CE04A2"/>
    <w:rsid w:val="00CE164B"/>
    <w:rsid w:val="00D10AD2"/>
    <w:rsid w:val="00D21790"/>
    <w:rsid w:val="00D274EB"/>
    <w:rsid w:val="00D33857"/>
    <w:rsid w:val="00D50627"/>
    <w:rsid w:val="00D57686"/>
    <w:rsid w:val="00D60D81"/>
    <w:rsid w:val="00D747A2"/>
    <w:rsid w:val="00D75360"/>
    <w:rsid w:val="00DC28E1"/>
    <w:rsid w:val="00DC2DAD"/>
    <w:rsid w:val="00DC716F"/>
    <w:rsid w:val="00DD1CD1"/>
    <w:rsid w:val="00DF1992"/>
    <w:rsid w:val="00DF687E"/>
    <w:rsid w:val="00DF73CE"/>
    <w:rsid w:val="00E073F0"/>
    <w:rsid w:val="00E07F63"/>
    <w:rsid w:val="00E07F9D"/>
    <w:rsid w:val="00E179EE"/>
    <w:rsid w:val="00E20245"/>
    <w:rsid w:val="00E444F5"/>
    <w:rsid w:val="00E53990"/>
    <w:rsid w:val="00E7693B"/>
    <w:rsid w:val="00E95633"/>
    <w:rsid w:val="00EC08B1"/>
    <w:rsid w:val="00EE412D"/>
    <w:rsid w:val="00EE7972"/>
    <w:rsid w:val="00F01C01"/>
    <w:rsid w:val="00F10FA9"/>
    <w:rsid w:val="00F338F4"/>
    <w:rsid w:val="00F474E5"/>
    <w:rsid w:val="00F54DBC"/>
    <w:rsid w:val="00F60D35"/>
    <w:rsid w:val="00F656C3"/>
    <w:rsid w:val="00F71BBB"/>
    <w:rsid w:val="00F81212"/>
    <w:rsid w:val="00F8286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A23E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124</cp:revision>
  <dcterms:created xsi:type="dcterms:W3CDTF">2024-02-02T13:38:00Z</dcterms:created>
  <dcterms:modified xsi:type="dcterms:W3CDTF">2025-09-24T07:35:00Z</dcterms:modified>
</cp:coreProperties>
</file>