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831"/>
      </w:tblGrid>
      <w:tr w:rsidR="00AF6903" w:rsidTr="00AF6903">
        <w:tc>
          <w:tcPr>
            <w:tcW w:w="2943" w:type="dxa"/>
          </w:tcPr>
          <w:p w:rsidR="00AF6903" w:rsidRDefault="00AF6903" w:rsidP="00AF6903">
            <w:pPr>
              <w:spacing w:after="0" w:line="240" w:lineRule="auto"/>
              <w:rPr>
                <w:rStyle w:val="a4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31" w:type="dxa"/>
          </w:tcPr>
          <w:p w:rsidR="00AF6903" w:rsidRDefault="00AF6903" w:rsidP="00AF6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</w:pPr>
            <w:r w:rsidRPr="00316C87">
              <w:rPr>
                <w:rStyle w:val="a4"/>
                <w:rFonts w:ascii="Times New Roman" w:hAnsi="Times New Roman"/>
                <w:bCs/>
                <w:sz w:val="24"/>
                <w:szCs w:val="24"/>
              </w:rPr>
              <w:t>(оприлюднюється на виконання постанови КМУ № 710 від 11.10.2016 «Про ефективне використання державних коштів» (зі змінами))</w:t>
            </w:r>
          </w:p>
          <w:p w:rsidR="00AF6903" w:rsidRPr="00494E0F" w:rsidRDefault="00AF6903" w:rsidP="006331FF">
            <w:pPr>
              <w:spacing w:after="0" w:line="240" w:lineRule="auto"/>
              <w:jc w:val="right"/>
              <w:rPr>
                <w:rStyle w:val="a4"/>
                <w:rFonts w:ascii="Times New Roman" w:hAnsi="Times New Roman"/>
                <w:bCs/>
                <w:sz w:val="16"/>
                <w:szCs w:val="16"/>
              </w:rPr>
            </w:pPr>
          </w:p>
        </w:tc>
      </w:tr>
    </w:tbl>
    <w:p w:rsidR="006331FF" w:rsidRPr="00494E0F" w:rsidRDefault="006331FF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16"/>
          <w:szCs w:val="16"/>
          <w:lang w:eastAsia="uk-UA"/>
        </w:rPr>
      </w:pPr>
    </w:p>
    <w:p w:rsid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ДЕРЖАВНА МИТНА СЛУЖБА УКРАЇНИ</w:t>
      </w:r>
    </w:p>
    <w:p w:rsidR="00AB6153" w:rsidRP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КИЇВСЬКА МИТНИЦЯ</w:t>
      </w:r>
    </w:p>
    <w:p w:rsidR="00316C87" w:rsidRPr="00AB6153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 w:rsidRPr="0044463B"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 xml:space="preserve">Код ЄДРПОУ </w:t>
      </w:r>
      <w:r w:rsidR="00AB6153" w:rsidRPr="00AB6153">
        <w:rPr>
          <w:rFonts w:ascii="Times New Roman" w:hAnsi="Times New Roman"/>
          <w:b/>
          <w:sz w:val="24"/>
          <w:szCs w:val="24"/>
        </w:rPr>
        <w:t>43997555</w:t>
      </w:r>
    </w:p>
    <w:p w:rsidR="0044463B" w:rsidRPr="00494E0F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16"/>
          <w:szCs w:val="16"/>
          <w:lang w:eastAsia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9"/>
        <w:gridCol w:w="3232"/>
        <w:gridCol w:w="6265"/>
      </w:tblGrid>
      <w:tr w:rsidR="0044463B" w:rsidRPr="002C323B" w:rsidTr="00494E0F">
        <w:trPr>
          <w:trHeight w:val="645"/>
        </w:trPr>
        <w:tc>
          <w:tcPr>
            <w:tcW w:w="10036" w:type="dxa"/>
            <w:gridSpan w:val="3"/>
            <w:vAlign w:val="center"/>
          </w:tcPr>
          <w:p w:rsidR="0044463B" w:rsidRPr="002C323B" w:rsidRDefault="0044463B" w:rsidP="00A52A66">
            <w:pPr>
              <w:pStyle w:val="Standard"/>
              <w:jc w:val="center"/>
              <w:rPr>
                <w:b/>
                <w:lang w:val="uk-UA"/>
              </w:rPr>
            </w:pPr>
            <w:r w:rsidRPr="002C323B">
              <w:rPr>
                <w:b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4463B" w:rsidTr="00494E0F">
        <w:trPr>
          <w:trHeight w:val="663"/>
        </w:trPr>
        <w:tc>
          <w:tcPr>
            <w:tcW w:w="539" w:type="dxa"/>
            <w:vAlign w:val="center"/>
          </w:tcPr>
          <w:p w:rsidR="0044463B" w:rsidRDefault="0044463B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23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Назва предмета закупівлі</w:t>
            </w:r>
          </w:p>
        </w:tc>
        <w:tc>
          <w:tcPr>
            <w:tcW w:w="6265" w:type="dxa"/>
            <w:vAlign w:val="center"/>
          </w:tcPr>
          <w:p w:rsidR="0044463B" w:rsidRPr="0052453B" w:rsidRDefault="0052453B" w:rsidP="005D170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2453B">
              <w:rPr>
                <w:rStyle w:val="value"/>
                <w:rFonts w:ascii="Times New Roman" w:hAnsi="Times New Roman"/>
                <w:sz w:val="24"/>
                <w:szCs w:val="24"/>
              </w:rPr>
              <w:t>Послуги з проведення контролю захищеності інформації у виділеному приміщенні</w:t>
            </w:r>
          </w:p>
        </w:tc>
      </w:tr>
      <w:tr w:rsidR="00C46E8E" w:rsidTr="00494E0F">
        <w:trPr>
          <w:trHeight w:val="624"/>
        </w:trPr>
        <w:tc>
          <w:tcPr>
            <w:tcW w:w="539" w:type="dxa"/>
            <w:vAlign w:val="center"/>
          </w:tcPr>
          <w:p w:rsidR="00C46E8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232" w:type="dxa"/>
            <w:vAlign w:val="center"/>
          </w:tcPr>
          <w:p w:rsidR="00066D2F" w:rsidRDefault="00066D2F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Код за к</w:t>
            </w:r>
            <w:r w:rsidRPr="00066D2F">
              <w:rPr>
                <w:lang w:val="uk-UA"/>
              </w:rPr>
              <w:t>ласифікатор</w:t>
            </w:r>
            <w:r>
              <w:rPr>
                <w:lang w:val="uk-UA"/>
              </w:rPr>
              <w:t>ом</w:t>
            </w:r>
            <w:r w:rsidRPr="00066D2F">
              <w:rPr>
                <w:lang w:val="uk-UA"/>
              </w:rPr>
              <w:t xml:space="preserve"> </w:t>
            </w:r>
          </w:p>
          <w:p w:rsidR="00C46E8E" w:rsidRDefault="00066D2F" w:rsidP="00A52A66">
            <w:pPr>
              <w:pStyle w:val="Standard"/>
              <w:jc w:val="both"/>
              <w:rPr>
                <w:lang w:val="uk-UA"/>
              </w:rPr>
            </w:pPr>
            <w:r w:rsidRPr="00066D2F">
              <w:rPr>
                <w:lang w:val="uk-UA"/>
              </w:rPr>
              <w:t>ДК 021:2015 (CPV)</w:t>
            </w:r>
          </w:p>
        </w:tc>
        <w:tc>
          <w:tcPr>
            <w:tcW w:w="6265" w:type="dxa"/>
            <w:vAlign w:val="center"/>
          </w:tcPr>
          <w:p w:rsidR="00C46E8E" w:rsidRPr="001F74C8" w:rsidRDefault="0052453B" w:rsidP="00A52A66">
            <w:pPr>
              <w:pStyle w:val="Standard"/>
              <w:jc w:val="both"/>
              <w:rPr>
                <w:lang w:val="ru-RU"/>
              </w:rPr>
            </w:pPr>
            <w:r>
              <w:rPr>
                <w:rStyle w:val="value"/>
              </w:rPr>
              <w:t xml:space="preserve">72820000-4 </w:t>
            </w:r>
            <w:proofErr w:type="spellStart"/>
            <w:r>
              <w:rPr>
                <w:rStyle w:val="value"/>
              </w:rPr>
              <w:t>Послуги</w:t>
            </w:r>
            <w:proofErr w:type="spellEnd"/>
            <w:r>
              <w:rPr>
                <w:rStyle w:val="value"/>
              </w:rPr>
              <w:t xml:space="preserve"> з </w:t>
            </w:r>
            <w:proofErr w:type="spellStart"/>
            <w:r>
              <w:rPr>
                <w:rStyle w:val="value"/>
              </w:rPr>
              <w:t>тестування</w:t>
            </w:r>
            <w:proofErr w:type="spellEnd"/>
            <w:r>
              <w:rPr>
                <w:rStyle w:val="value"/>
              </w:rPr>
              <w:t xml:space="preserve"> </w:t>
            </w:r>
            <w:proofErr w:type="spellStart"/>
            <w:r>
              <w:rPr>
                <w:rStyle w:val="value"/>
              </w:rPr>
              <w:t>комп’ютерного</w:t>
            </w:r>
            <w:proofErr w:type="spellEnd"/>
            <w:r>
              <w:rPr>
                <w:rStyle w:val="value"/>
              </w:rPr>
              <w:t xml:space="preserve"> </w:t>
            </w:r>
            <w:proofErr w:type="spellStart"/>
            <w:r>
              <w:rPr>
                <w:rStyle w:val="value"/>
              </w:rPr>
              <w:t>обладнання</w:t>
            </w:r>
            <w:proofErr w:type="spellEnd"/>
          </w:p>
        </w:tc>
      </w:tr>
      <w:tr w:rsidR="00C345E8" w:rsidRPr="00C345E8" w:rsidTr="00494E0F">
        <w:trPr>
          <w:trHeight w:val="304"/>
        </w:trPr>
        <w:tc>
          <w:tcPr>
            <w:tcW w:w="539" w:type="dxa"/>
            <w:vAlign w:val="center"/>
          </w:tcPr>
          <w:p w:rsidR="00C345E8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232" w:type="dxa"/>
            <w:vAlign w:val="center"/>
          </w:tcPr>
          <w:p w:rsidR="00C345E8" w:rsidRDefault="00C345E8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Вид процедури закупівлі</w:t>
            </w:r>
          </w:p>
        </w:tc>
        <w:tc>
          <w:tcPr>
            <w:tcW w:w="6265" w:type="dxa"/>
            <w:vAlign w:val="center"/>
          </w:tcPr>
          <w:p w:rsidR="00C345E8" w:rsidRPr="00091648" w:rsidRDefault="00AB6153" w:rsidP="00A52A66">
            <w:pPr>
              <w:pStyle w:val="Standard"/>
              <w:jc w:val="both"/>
              <w:rPr>
                <w:lang w:val="uk-UA"/>
              </w:rPr>
            </w:pPr>
            <w:r>
              <w:t>Відкриті торги з особливостями</w:t>
            </w:r>
          </w:p>
        </w:tc>
      </w:tr>
      <w:tr w:rsidR="0044463B" w:rsidTr="00494E0F">
        <w:trPr>
          <w:trHeight w:val="287"/>
        </w:trPr>
        <w:tc>
          <w:tcPr>
            <w:tcW w:w="539" w:type="dxa"/>
            <w:vAlign w:val="center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23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Ідентифікатор закупівлі</w:t>
            </w:r>
          </w:p>
        </w:tc>
        <w:tc>
          <w:tcPr>
            <w:tcW w:w="6265" w:type="dxa"/>
            <w:vAlign w:val="center"/>
          </w:tcPr>
          <w:p w:rsidR="0044463B" w:rsidRPr="00AB6153" w:rsidRDefault="0052453B" w:rsidP="00A52A66">
            <w:pPr>
              <w:pStyle w:val="Standard"/>
              <w:jc w:val="both"/>
              <w:rPr>
                <w:b/>
                <w:lang w:val="ru-RU"/>
              </w:rPr>
            </w:pPr>
            <w:hyperlink r:id="rId8" w:tgtFrame="_blank" w:history="1">
              <w:r>
                <w:rPr>
                  <w:rStyle w:val="a9"/>
                </w:rPr>
                <w:t>UA-2025-10-09-011659-a</w:t>
              </w:r>
            </w:hyperlink>
          </w:p>
        </w:tc>
      </w:tr>
      <w:tr w:rsidR="000D66C6" w:rsidTr="00494E0F">
        <w:trPr>
          <w:trHeight w:val="557"/>
        </w:trPr>
        <w:tc>
          <w:tcPr>
            <w:tcW w:w="539" w:type="dxa"/>
          </w:tcPr>
          <w:p w:rsidR="000D66C6" w:rsidRDefault="000D66C6" w:rsidP="000D66C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232" w:type="dxa"/>
          </w:tcPr>
          <w:p w:rsidR="000D66C6" w:rsidRDefault="000D66C6" w:rsidP="000D66C6">
            <w:pPr>
              <w:pStyle w:val="Standard"/>
              <w:rPr>
                <w:lang w:val="uk-UA"/>
              </w:rPr>
            </w:pPr>
            <w:r w:rsidRPr="002C323B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65" w:type="dxa"/>
            <w:vAlign w:val="center"/>
          </w:tcPr>
          <w:p w:rsidR="00204EE3" w:rsidRDefault="0003089F" w:rsidP="0020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4EE3">
              <w:rPr>
                <w:rFonts w:ascii="Times New Roman" w:hAnsi="Times New Roman"/>
                <w:sz w:val="24"/>
                <w:szCs w:val="24"/>
              </w:rPr>
              <w:t>Якісні та технічні характеристики предмета закупівлі визначені з урахуванням реальних потреб Замовника та оптимальног</w:t>
            </w:r>
            <w:r w:rsidR="0052423C" w:rsidRPr="00204EE3">
              <w:rPr>
                <w:rFonts w:ascii="Times New Roman" w:hAnsi="Times New Roman"/>
                <w:sz w:val="24"/>
                <w:szCs w:val="24"/>
              </w:rPr>
              <w:t>о співві</w:t>
            </w:r>
            <w:r w:rsidR="00204EE3">
              <w:rPr>
                <w:rFonts w:ascii="Times New Roman" w:hAnsi="Times New Roman"/>
                <w:sz w:val="24"/>
                <w:szCs w:val="24"/>
              </w:rPr>
              <w:t>дношення ціни та якості.</w:t>
            </w:r>
            <w:r w:rsidR="00873F6B" w:rsidRPr="00204E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2453B" w:rsidRDefault="00494E0F" w:rsidP="0052453B">
            <w:pPr>
              <w:pStyle w:val="ae"/>
              <w:ind w:firstLine="0"/>
            </w:pPr>
            <w:r w:rsidRPr="00494E0F">
              <w:rPr>
                <w:b/>
              </w:rPr>
              <w:t>Завдання:</w:t>
            </w:r>
            <w:r w:rsidRPr="001C4CE5">
              <w:t xml:space="preserve"> </w:t>
            </w:r>
            <w:r w:rsidR="0052453B">
              <w:t>п</w:t>
            </w:r>
            <w:r w:rsidR="0052453B" w:rsidRPr="009A6455">
              <w:t xml:space="preserve">роведення інструментального контролю захищеності </w:t>
            </w:r>
            <w:r w:rsidR="0052453B" w:rsidRPr="00006BE6">
              <w:t>інформації від витоку каналам</w:t>
            </w:r>
            <w:r w:rsidR="0052453B">
              <w:t>и</w:t>
            </w:r>
            <w:r w:rsidR="0052453B" w:rsidRPr="00006BE6">
              <w:t xml:space="preserve"> ПЕМВН</w:t>
            </w:r>
            <w:r w:rsidR="0052453B" w:rsidRPr="009A6455">
              <w:t xml:space="preserve"> та </w:t>
            </w:r>
            <w:r w:rsidR="0052453B">
              <w:t>виготовлення наступної документації:</w:t>
            </w:r>
          </w:p>
          <w:p w:rsidR="0052453B" w:rsidRDefault="0052453B" w:rsidP="0052453B">
            <w:pPr>
              <w:pStyle w:val="ae"/>
              <w:numPr>
                <w:ilvl w:val="0"/>
                <w:numId w:val="6"/>
              </w:numPr>
              <w:ind w:left="345" w:hanging="283"/>
            </w:pPr>
            <w:r w:rsidRPr="009A6455">
              <w:t>Акт проведення робіт з виявлення закладних пристроїв на ОІД</w:t>
            </w:r>
            <w:r>
              <w:t>;</w:t>
            </w:r>
          </w:p>
          <w:p w:rsidR="0052453B" w:rsidRDefault="0052453B" w:rsidP="0052453B">
            <w:pPr>
              <w:pStyle w:val="ae"/>
              <w:numPr>
                <w:ilvl w:val="0"/>
                <w:numId w:val="6"/>
              </w:numPr>
              <w:ind w:left="345" w:hanging="283"/>
            </w:pPr>
            <w:r w:rsidRPr="009A6455">
              <w:t>Протокол інструментального контролю</w:t>
            </w:r>
            <w:r>
              <w:t>;</w:t>
            </w:r>
          </w:p>
          <w:p w:rsidR="0052453B" w:rsidRPr="0052453B" w:rsidRDefault="0052453B" w:rsidP="0052453B">
            <w:pPr>
              <w:pStyle w:val="ae"/>
              <w:ind w:firstLine="0"/>
              <w:rPr>
                <w:lang w:val="ru-RU"/>
              </w:rPr>
            </w:pPr>
            <w:r w:rsidRPr="0052453B">
              <w:rPr>
                <w:b/>
              </w:rPr>
              <w:t>Мета:</w:t>
            </w:r>
            <w:r w:rsidRPr="001C4CE5">
              <w:t xml:space="preserve"> </w:t>
            </w:r>
            <w:r>
              <w:t xml:space="preserve">оформлення </w:t>
            </w:r>
            <w:r w:rsidRPr="009A6455">
              <w:t>Припис</w:t>
            </w:r>
            <w:r>
              <w:t>у</w:t>
            </w:r>
            <w:r w:rsidRPr="009A6455">
              <w:t xml:space="preserve"> на експлуатацію ОІД</w:t>
            </w:r>
            <w:r>
              <w:t>.</w:t>
            </w:r>
          </w:p>
          <w:p w:rsidR="0052453B" w:rsidRPr="001C4CE5" w:rsidRDefault="0052453B" w:rsidP="0052453B">
            <w:pPr>
              <w:pStyle w:val="ae"/>
              <w:ind w:firstLine="0"/>
            </w:pPr>
            <w:r w:rsidRPr="001C4CE5">
              <w:t>Вимоги нормативно-правових актів</w:t>
            </w:r>
            <w:r>
              <w:t xml:space="preserve">: </w:t>
            </w:r>
            <w:r w:rsidRPr="001C4CE5">
              <w:t>КСЗІ має відповідати вимогам законодавства та нормативних документів:</w:t>
            </w:r>
          </w:p>
          <w:p w:rsidR="0052453B" w:rsidRPr="001C4CE5" w:rsidRDefault="0052453B" w:rsidP="0052453B">
            <w:pPr>
              <w:pStyle w:val="ae"/>
              <w:numPr>
                <w:ilvl w:val="0"/>
                <w:numId w:val="4"/>
              </w:numPr>
            </w:pPr>
            <w:r w:rsidRPr="001C4CE5">
              <w:t>Закон України «Про інформацію»;</w:t>
            </w:r>
          </w:p>
          <w:p w:rsidR="0052453B" w:rsidRPr="001C4CE5" w:rsidRDefault="0052453B" w:rsidP="0052453B">
            <w:pPr>
              <w:pStyle w:val="ae"/>
              <w:numPr>
                <w:ilvl w:val="0"/>
                <w:numId w:val="4"/>
              </w:numPr>
            </w:pPr>
            <w:r w:rsidRPr="001C4CE5">
              <w:t>Закон України «Про захист інформації в інформаційно-комунікаційних системах»;</w:t>
            </w:r>
          </w:p>
          <w:p w:rsidR="0052453B" w:rsidRPr="001C4CE5" w:rsidRDefault="0052453B" w:rsidP="0052453B">
            <w:pPr>
              <w:pStyle w:val="ae"/>
              <w:numPr>
                <w:ilvl w:val="0"/>
                <w:numId w:val="4"/>
              </w:numPr>
            </w:pPr>
            <w:r w:rsidRPr="001C4CE5">
              <w:t>Положення про технічний захист інформації в Україні, затверджене Указом Президента України від 27 вересня 1999 року № 1229/99 ;</w:t>
            </w:r>
          </w:p>
          <w:p w:rsidR="0052453B" w:rsidRPr="001C4CE5" w:rsidRDefault="0052453B" w:rsidP="0052453B">
            <w:pPr>
              <w:pStyle w:val="ae"/>
              <w:numPr>
                <w:ilvl w:val="0"/>
                <w:numId w:val="4"/>
              </w:numPr>
            </w:pPr>
            <w:r w:rsidRPr="001C4CE5">
              <w:t xml:space="preserve">Положення про державну експертизу у сфері технічного захисту інформації, затверджене наказом Адміністрації </w:t>
            </w:r>
            <w:proofErr w:type="spellStart"/>
            <w:r w:rsidRPr="001C4CE5">
              <w:t>Держспецзв’язку</w:t>
            </w:r>
            <w:proofErr w:type="spellEnd"/>
            <w:r>
              <w:t xml:space="preserve"> </w:t>
            </w:r>
            <w:r w:rsidRPr="001C4CE5">
              <w:t>від 16 травня 2007 року № 93, зареєстровано в Міністерстві юстиції України 16 липня 2007 р. з № 820/14087;</w:t>
            </w:r>
          </w:p>
          <w:p w:rsidR="0052453B" w:rsidRPr="001C4CE5" w:rsidRDefault="0052453B" w:rsidP="0052453B">
            <w:pPr>
              <w:pStyle w:val="ae"/>
              <w:numPr>
                <w:ilvl w:val="0"/>
                <w:numId w:val="4"/>
              </w:numPr>
            </w:pPr>
            <w:r w:rsidRPr="001C4CE5">
              <w:t>Постанови Кабінету Міністрів України від 29 березня 2006 року № 373 «Про затвердження Правил забезпечення захисту інформації в інформаційних, електронних комунікаційних та інформаційно-комунікаційних системах»;</w:t>
            </w:r>
          </w:p>
          <w:p w:rsidR="0052453B" w:rsidRPr="001C4CE5" w:rsidRDefault="0052453B" w:rsidP="0052453B">
            <w:pPr>
              <w:pStyle w:val="ae"/>
              <w:numPr>
                <w:ilvl w:val="0"/>
                <w:numId w:val="4"/>
              </w:numPr>
            </w:pPr>
            <w:r w:rsidRPr="001C4CE5">
              <w:t>ДСТУ 2226-93 Автоматизовані системи. Терміни та визначення;</w:t>
            </w:r>
          </w:p>
          <w:p w:rsidR="0052453B" w:rsidRPr="001C4CE5" w:rsidRDefault="0052453B" w:rsidP="0052453B">
            <w:pPr>
              <w:pStyle w:val="ae"/>
              <w:numPr>
                <w:ilvl w:val="0"/>
                <w:numId w:val="4"/>
              </w:numPr>
            </w:pPr>
            <w:r w:rsidRPr="001C4CE5">
              <w:t>ДСТУ 3396.0-96 Захист інформації. Технічний захист інформації. Основні положення;</w:t>
            </w:r>
          </w:p>
          <w:p w:rsidR="0052453B" w:rsidRPr="001C4CE5" w:rsidRDefault="0052453B" w:rsidP="0052453B">
            <w:pPr>
              <w:pStyle w:val="ae"/>
              <w:numPr>
                <w:ilvl w:val="0"/>
                <w:numId w:val="4"/>
              </w:numPr>
            </w:pPr>
            <w:r w:rsidRPr="001C4CE5">
              <w:t>ДСТУ 3396.1-96 Захист інформації. Технічний захист інформації. Порядок проведення робіт;</w:t>
            </w:r>
          </w:p>
          <w:p w:rsidR="0052453B" w:rsidRPr="001C4CE5" w:rsidRDefault="0052453B" w:rsidP="0052453B">
            <w:pPr>
              <w:pStyle w:val="ae"/>
              <w:numPr>
                <w:ilvl w:val="0"/>
                <w:numId w:val="4"/>
              </w:numPr>
            </w:pPr>
            <w:r w:rsidRPr="001C4CE5">
              <w:t>ДСТУ 3396.2-97 Захист інформації. Технічний захист інформації. Терміни та визначення;</w:t>
            </w:r>
          </w:p>
          <w:p w:rsidR="0052453B" w:rsidRPr="001C4CE5" w:rsidRDefault="0052453B" w:rsidP="0052453B">
            <w:pPr>
              <w:pStyle w:val="ae"/>
              <w:numPr>
                <w:ilvl w:val="0"/>
                <w:numId w:val="4"/>
              </w:numPr>
            </w:pPr>
            <w:r w:rsidRPr="001C4CE5">
              <w:t xml:space="preserve">ДСТУ </w:t>
            </w:r>
            <w:r w:rsidRPr="001C4CE5">
              <w:rPr>
                <w:lang w:val="en-US"/>
              </w:rPr>
              <w:t>ISO</w:t>
            </w:r>
            <w:r w:rsidRPr="001C4CE5">
              <w:t>/</w:t>
            </w:r>
            <w:r w:rsidRPr="001C4CE5">
              <w:rPr>
                <w:lang w:val="en-US"/>
              </w:rPr>
              <w:t>IEC</w:t>
            </w:r>
            <w:r w:rsidRPr="001C4CE5">
              <w:t xml:space="preserve"> 27005 Інформаційна безпека, </w:t>
            </w:r>
            <w:proofErr w:type="spellStart"/>
            <w:r w:rsidRPr="001C4CE5">
              <w:t>кібербезпека</w:t>
            </w:r>
            <w:proofErr w:type="spellEnd"/>
            <w:r w:rsidRPr="001C4CE5">
              <w:t xml:space="preserve"> та захист конфіденційності. </w:t>
            </w:r>
            <w:r w:rsidRPr="001C4CE5">
              <w:lastRenderedPageBreak/>
              <w:t>Настанова керування ризиками інформаційної безпеки;</w:t>
            </w:r>
          </w:p>
          <w:p w:rsidR="0052453B" w:rsidRPr="001C4CE5" w:rsidRDefault="0052453B" w:rsidP="0052453B">
            <w:pPr>
              <w:pStyle w:val="ae"/>
              <w:numPr>
                <w:ilvl w:val="0"/>
                <w:numId w:val="4"/>
              </w:numPr>
            </w:pPr>
            <w:r w:rsidRPr="001C4CE5">
              <w:t>НД ТЗІ 1.1-002-99 Загальні поло</w:t>
            </w:r>
            <w:r>
              <w:t xml:space="preserve">ження щодо захисту інформації в </w:t>
            </w:r>
            <w:r w:rsidRPr="001C4CE5">
              <w:t>комп’ютерних системах від несанкціонованого доступу;</w:t>
            </w:r>
          </w:p>
          <w:p w:rsidR="0052453B" w:rsidRPr="001C4CE5" w:rsidRDefault="0052453B" w:rsidP="0052453B">
            <w:pPr>
              <w:pStyle w:val="ae"/>
              <w:numPr>
                <w:ilvl w:val="0"/>
                <w:numId w:val="4"/>
              </w:numPr>
            </w:pPr>
            <w:r w:rsidRPr="001C4CE5">
              <w:t>НД ТЗІ 1.1-003-99 Термінологі</w:t>
            </w:r>
            <w:r>
              <w:t xml:space="preserve">я в галузі захисту інформації в </w:t>
            </w:r>
            <w:r w:rsidRPr="001C4CE5">
              <w:t>комп’ютерних системах від несанкціонованого доступу;</w:t>
            </w:r>
          </w:p>
          <w:p w:rsidR="0052453B" w:rsidRPr="001C4CE5" w:rsidRDefault="0052453B" w:rsidP="0052453B">
            <w:pPr>
              <w:pStyle w:val="ae"/>
              <w:numPr>
                <w:ilvl w:val="0"/>
                <w:numId w:val="4"/>
              </w:numPr>
            </w:pPr>
            <w:r>
              <w:t>НД </w:t>
            </w:r>
            <w:r w:rsidRPr="001C4CE5">
              <w:t>ТЗІ 1.4-001-2000 Типове положення про службу захисту інформації в автоматизованій системі;</w:t>
            </w:r>
          </w:p>
          <w:p w:rsidR="0052453B" w:rsidRPr="001C4CE5" w:rsidRDefault="0052453B" w:rsidP="0052453B">
            <w:pPr>
              <w:pStyle w:val="ae"/>
              <w:numPr>
                <w:ilvl w:val="0"/>
                <w:numId w:val="4"/>
              </w:numPr>
            </w:pPr>
            <w:r w:rsidRPr="001C4CE5">
              <w:t xml:space="preserve">НД ТЗІ 2.5-004-99 Критерії </w:t>
            </w:r>
            <w:r>
              <w:t xml:space="preserve">оцінки захищеності інформації в </w:t>
            </w:r>
            <w:r w:rsidRPr="001C4CE5">
              <w:t>комп’ютерних системах від несанкціонованого доступу;</w:t>
            </w:r>
          </w:p>
          <w:p w:rsidR="0052453B" w:rsidRPr="001C4CE5" w:rsidRDefault="0052453B" w:rsidP="0052453B">
            <w:pPr>
              <w:pStyle w:val="ae"/>
              <w:numPr>
                <w:ilvl w:val="0"/>
                <w:numId w:val="4"/>
              </w:numPr>
            </w:pPr>
            <w:r w:rsidRPr="001C4CE5">
              <w:t>НД ТЗІ 2.5-005-99 Класифікація автоматизованих систем і стандартні функціональні профілі захищеності оброблюваної інформації від несанкціонованого доступу;</w:t>
            </w:r>
          </w:p>
          <w:p w:rsidR="0052453B" w:rsidRPr="001C4CE5" w:rsidRDefault="0052453B" w:rsidP="0052453B">
            <w:pPr>
              <w:pStyle w:val="ae"/>
              <w:numPr>
                <w:ilvl w:val="0"/>
                <w:numId w:val="4"/>
              </w:numPr>
            </w:pPr>
            <w:r w:rsidRPr="001C4CE5">
              <w:t>НД ТЗІ 3.7-001-99 Методичні вказівки щодо розробки технічного завдання на створення комплексної системи захисту інформації в автоматизованій системі;</w:t>
            </w:r>
          </w:p>
          <w:p w:rsidR="0052453B" w:rsidRPr="001C4CE5" w:rsidRDefault="0052453B" w:rsidP="0052453B">
            <w:pPr>
              <w:pStyle w:val="ae"/>
              <w:numPr>
                <w:ilvl w:val="0"/>
                <w:numId w:val="4"/>
              </w:numPr>
            </w:pPr>
            <w:r w:rsidRPr="001C4CE5">
              <w:t>НД ТЗІ 3.7-003-2023 Порядок проведення робіт зі створення комплексної системи захисту інформації в інформаційно-комунікаційній системі.</w:t>
            </w:r>
          </w:p>
          <w:p w:rsidR="0052453B" w:rsidRPr="00DF6FED" w:rsidRDefault="0052453B" w:rsidP="0052453B">
            <w:pPr>
              <w:pStyle w:val="a"/>
              <w:numPr>
                <w:ilvl w:val="0"/>
                <w:numId w:val="0"/>
              </w:numPr>
              <w:spacing w:before="0"/>
            </w:pPr>
            <w:r w:rsidRPr="00DF6FED">
              <w:t>Вимоги до функцій захисту та гарантій</w:t>
            </w:r>
          </w:p>
          <w:p w:rsidR="0052453B" w:rsidRPr="00525F25" w:rsidRDefault="0052453B" w:rsidP="0052453B">
            <w:pPr>
              <w:pStyle w:val="ae"/>
              <w:ind w:firstLine="0"/>
              <w:rPr>
                <w:strike/>
                <w:lang w:eastAsia="en-US"/>
              </w:rPr>
            </w:pPr>
            <w:r w:rsidRPr="00DF6FED">
              <w:rPr>
                <w:lang w:eastAsia="en-US"/>
              </w:rPr>
              <w:t xml:space="preserve">Послуги безпеки та гарантії мають відповідати </w:t>
            </w:r>
            <w:r w:rsidRPr="00DF6FED">
              <w:t>НД ТЗІ 2.5-004-99, НД ТЗІ 2.5-005-99.</w:t>
            </w:r>
          </w:p>
          <w:p w:rsidR="0052453B" w:rsidRPr="001C4CE5" w:rsidRDefault="0052453B" w:rsidP="0052453B">
            <w:pPr>
              <w:pStyle w:val="a"/>
              <w:numPr>
                <w:ilvl w:val="0"/>
                <w:numId w:val="0"/>
              </w:numPr>
              <w:spacing w:before="0"/>
            </w:pPr>
            <w:r w:rsidRPr="001C4CE5">
              <w:t xml:space="preserve">Вимоги до </w:t>
            </w:r>
            <w:r>
              <w:t xml:space="preserve">складу робіт </w:t>
            </w:r>
            <w:r w:rsidRPr="001C4CE5">
              <w:t xml:space="preserve"> та оформлення документації</w:t>
            </w:r>
          </w:p>
          <w:p w:rsidR="0052453B" w:rsidRPr="006D03A8" w:rsidRDefault="0052453B" w:rsidP="0052453B">
            <w:pPr>
              <w:pStyle w:val="ae"/>
              <w:ind w:firstLine="0"/>
            </w:pPr>
            <w:r w:rsidRPr="006D03A8">
              <w:t>Склад та оформлення технічної документації має відповідати НД ТЗІ</w:t>
            </w:r>
            <w:r w:rsidRPr="006D03A8">
              <w:br/>
              <w:t>2.6-001-11, організаційно-розпорядчої документації – ДСТУ 4163:2020.</w:t>
            </w:r>
          </w:p>
          <w:p w:rsidR="0052453B" w:rsidRDefault="0052453B" w:rsidP="0052453B">
            <w:pPr>
              <w:pStyle w:val="ae"/>
              <w:ind w:firstLine="0"/>
            </w:pPr>
            <w:r>
              <w:t>Етапи робіт при проведенні</w:t>
            </w:r>
            <w:r w:rsidRPr="003D3ADF">
              <w:t xml:space="preserve"> контролю захищеності інформації у виділеному приміщенні</w:t>
            </w:r>
            <w:r>
              <w:t>:</w:t>
            </w:r>
          </w:p>
          <w:p w:rsidR="0052453B" w:rsidRPr="00395375" w:rsidRDefault="0052453B" w:rsidP="0052453B">
            <w:pPr>
              <w:pStyle w:val="ae"/>
              <w:numPr>
                <w:ilvl w:val="0"/>
                <w:numId w:val="7"/>
              </w:numPr>
              <w:ind w:left="284" w:hanging="284"/>
            </w:pPr>
            <w:r w:rsidRPr="00395375">
              <w:rPr>
                <w:rFonts w:eastAsia="Times New Roman"/>
              </w:rPr>
              <w:t>проведення перевірки роботи пристроїв захисту в комплексі технічного захисту інформації</w:t>
            </w:r>
            <w:r w:rsidRPr="00395375">
              <w:t>;</w:t>
            </w:r>
          </w:p>
          <w:p w:rsidR="0052453B" w:rsidRPr="00395375" w:rsidRDefault="0052453B" w:rsidP="0052453B">
            <w:pPr>
              <w:pStyle w:val="ae"/>
              <w:numPr>
                <w:ilvl w:val="0"/>
                <w:numId w:val="7"/>
              </w:numPr>
              <w:ind w:left="284" w:hanging="284"/>
            </w:pPr>
            <w:r w:rsidRPr="00395375">
              <w:rPr>
                <w:rFonts w:eastAsia="Times New Roman"/>
              </w:rPr>
              <w:t>перевірка приміщення по виявленню і блокуванню витоку мовної і видової інформації через закладні пристрої на ОІД</w:t>
            </w:r>
            <w:r w:rsidRPr="00395375">
              <w:t>;</w:t>
            </w:r>
          </w:p>
          <w:p w:rsidR="0052453B" w:rsidRPr="00395375" w:rsidRDefault="0052453B" w:rsidP="0052453B">
            <w:pPr>
              <w:pStyle w:val="ae"/>
              <w:numPr>
                <w:ilvl w:val="0"/>
                <w:numId w:val="7"/>
              </w:numPr>
              <w:ind w:left="284" w:hanging="284"/>
            </w:pPr>
            <w:r w:rsidRPr="00395375">
              <w:rPr>
                <w:rFonts w:eastAsia="Times New Roman"/>
              </w:rPr>
              <w:t xml:space="preserve">проведення </w:t>
            </w:r>
            <w:proofErr w:type="spellStart"/>
            <w:r w:rsidRPr="00395375">
              <w:rPr>
                <w:rFonts w:eastAsia="Times New Roman"/>
              </w:rPr>
              <w:t>спецдосліджень</w:t>
            </w:r>
            <w:proofErr w:type="spellEnd"/>
            <w:r w:rsidRPr="00395375">
              <w:rPr>
                <w:rFonts w:eastAsia="Times New Roman"/>
              </w:rPr>
              <w:t xml:space="preserve"> по виявленню </w:t>
            </w:r>
            <w:proofErr w:type="spellStart"/>
            <w:r w:rsidRPr="00395375">
              <w:rPr>
                <w:rFonts w:eastAsia="Times New Roman"/>
              </w:rPr>
              <w:t>підслуховуючих</w:t>
            </w:r>
            <w:proofErr w:type="spellEnd"/>
            <w:r w:rsidRPr="00395375">
              <w:rPr>
                <w:rFonts w:eastAsia="Times New Roman"/>
              </w:rPr>
              <w:t xml:space="preserve"> пристроїв в телефонних мережах, в мережах електроживлення, охоронної та пожежної сигналізації;</w:t>
            </w:r>
          </w:p>
          <w:p w:rsidR="0052453B" w:rsidRPr="00395375" w:rsidRDefault="0052453B" w:rsidP="0052453B">
            <w:pPr>
              <w:pStyle w:val="ae"/>
              <w:numPr>
                <w:ilvl w:val="0"/>
                <w:numId w:val="7"/>
              </w:numPr>
              <w:ind w:left="284" w:hanging="284"/>
            </w:pPr>
            <w:r>
              <w:rPr>
                <w:rFonts w:eastAsia="Times New Roman"/>
              </w:rPr>
              <w:t>р</w:t>
            </w:r>
            <w:r w:rsidRPr="00395375">
              <w:rPr>
                <w:rFonts w:eastAsia="Times New Roman"/>
              </w:rPr>
              <w:t>озробка та оформлення документації за результатами проведення послуг</w:t>
            </w:r>
            <w:r w:rsidRPr="00395375">
              <w:t>.</w:t>
            </w:r>
          </w:p>
          <w:p w:rsidR="002C1EE6" w:rsidRPr="00494E0F" w:rsidRDefault="00873F6B" w:rsidP="00494E0F">
            <w:pPr>
              <w:pStyle w:val="Standard"/>
              <w:ind w:left="5"/>
              <w:jc w:val="both"/>
              <w:rPr>
                <w:rFonts w:cs="Times New Roman"/>
                <w:lang w:val="uk-UA"/>
              </w:rPr>
            </w:pPr>
            <w:r>
              <w:rPr>
                <w:rFonts w:cs="Times New Roman"/>
                <w:lang w:val="uk-UA"/>
              </w:rPr>
              <w:t>Інші технічні, якісні характеристики предмету</w:t>
            </w:r>
            <w:r w:rsidR="00CC3F49">
              <w:rPr>
                <w:rFonts w:cs="Times New Roman"/>
                <w:lang w:val="uk-UA"/>
              </w:rPr>
              <w:t xml:space="preserve"> закупівлі зазначені в Додатк</w:t>
            </w:r>
            <w:r w:rsidR="00494E0F">
              <w:rPr>
                <w:rFonts w:cs="Times New Roman"/>
                <w:lang w:val="uk-UA"/>
              </w:rPr>
              <w:t xml:space="preserve">у </w:t>
            </w:r>
            <w:r w:rsidR="00494E0F" w:rsidRPr="00494E0F">
              <w:rPr>
                <w:rFonts w:cs="Times New Roman"/>
                <w:lang w:val="uk-UA"/>
              </w:rPr>
              <w:t>5</w:t>
            </w:r>
            <w:r>
              <w:rPr>
                <w:rFonts w:cs="Times New Roman"/>
                <w:lang w:val="uk-UA"/>
              </w:rPr>
              <w:t xml:space="preserve"> до Ого</w:t>
            </w:r>
            <w:r w:rsidR="007F4441">
              <w:rPr>
                <w:rFonts w:cs="Times New Roman"/>
                <w:lang w:val="uk-UA"/>
              </w:rPr>
              <w:t>лошення про проведення відкритих торгів з особливостями</w:t>
            </w:r>
            <w:r>
              <w:rPr>
                <w:rFonts w:cs="Times New Roman"/>
                <w:lang w:val="uk-UA"/>
              </w:rPr>
              <w:t>.</w:t>
            </w:r>
            <w:bookmarkStart w:id="0" w:name="_GoBack"/>
            <w:bookmarkEnd w:id="0"/>
          </w:p>
        </w:tc>
      </w:tr>
      <w:tr w:rsidR="00CF196E" w:rsidTr="00494E0F">
        <w:trPr>
          <w:trHeight w:val="711"/>
        </w:trPr>
        <w:tc>
          <w:tcPr>
            <w:tcW w:w="539" w:type="dxa"/>
            <w:vAlign w:val="center"/>
          </w:tcPr>
          <w:p w:rsidR="00CF196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6</w:t>
            </w:r>
          </w:p>
        </w:tc>
        <w:tc>
          <w:tcPr>
            <w:tcW w:w="3232" w:type="dxa"/>
            <w:vAlign w:val="center"/>
          </w:tcPr>
          <w:p w:rsidR="00CF196E" w:rsidRPr="002C323B" w:rsidRDefault="00CF196E" w:rsidP="00A52A66">
            <w:pPr>
              <w:pStyle w:val="Standard"/>
              <w:rPr>
                <w:lang w:val="uk-UA"/>
              </w:rPr>
            </w:pPr>
            <w:r>
              <w:rPr>
                <w:lang w:val="uk-UA"/>
              </w:rPr>
              <w:t>Очікувана вартість предмета закупівлі</w:t>
            </w:r>
          </w:p>
        </w:tc>
        <w:tc>
          <w:tcPr>
            <w:tcW w:w="6265" w:type="dxa"/>
            <w:vAlign w:val="center"/>
          </w:tcPr>
          <w:p w:rsidR="00CF196E" w:rsidRDefault="0052453B" w:rsidP="00A52A66">
            <w:pPr>
              <w:pStyle w:val="Standard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15</w:t>
            </w:r>
            <w:r w:rsidR="00494E0F">
              <w:rPr>
                <w:bCs/>
                <w:lang w:val="en-US"/>
              </w:rPr>
              <w:t>0 0</w:t>
            </w:r>
            <w:r w:rsidR="005D170A">
              <w:rPr>
                <w:bCs/>
                <w:lang w:val="en-US"/>
              </w:rPr>
              <w:t>00</w:t>
            </w:r>
            <w:r w:rsidR="00FD52E2">
              <w:rPr>
                <w:bCs/>
                <w:lang w:val="uk-UA"/>
              </w:rPr>
              <w:t xml:space="preserve">, 00 </w:t>
            </w:r>
            <w:r w:rsidR="006D6A52">
              <w:rPr>
                <w:bCs/>
                <w:lang w:val="uk-UA"/>
              </w:rPr>
              <w:t>грн.</w:t>
            </w:r>
            <w:r w:rsidR="00861EF6" w:rsidRPr="00861EF6">
              <w:rPr>
                <w:bCs/>
                <w:lang w:val="uk-UA"/>
              </w:rPr>
              <w:t xml:space="preserve"> з ПДВ</w:t>
            </w:r>
          </w:p>
        </w:tc>
      </w:tr>
      <w:tr w:rsidR="0044463B" w:rsidTr="00494E0F">
        <w:trPr>
          <w:trHeight w:val="286"/>
        </w:trPr>
        <w:tc>
          <w:tcPr>
            <w:tcW w:w="539" w:type="dxa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232" w:type="dxa"/>
          </w:tcPr>
          <w:p w:rsidR="0044463B" w:rsidRDefault="0044463B" w:rsidP="00A52A66">
            <w:pPr>
              <w:pStyle w:val="Standard"/>
              <w:rPr>
                <w:lang w:val="uk-UA"/>
              </w:rPr>
            </w:pPr>
            <w:r w:rsidRPr="001D1555">
              <w:rPr>
                <w:lang w:val="uk-UA"/>
              </w:rPr>
              <w:t>Обґрунтування</w:t>
            </w:r>
            <w:r>
              <w:rPr>
                <w:lang w:val="uk-UA"/>
              </w:rPr>
              <w:t xml:space="preserve"> </w:t>
            </w:r>
            <w:r w:rsidRPr="001D1555">
              <w:rPr>
                <w:lang w:val="uk-UA"/>
              </w:rPr>
              <w:t>очікуваної вартості предмета закупівлі</w:t>
            </w:r>
            <w:r>
              <w:rPr>
                <w:lang w:val="uk-UA"/>
              </w:rPr>
              <w:t xml:space="preserve">, розміру бюджетного </w:t>
            </w:r>
            <w:r>
              <w:rPr>
                <w:lang w:val="uk-UA"/>
              </w:rPr>
              <w:lastRenderedPageBreak/>
              <w:t>призначення</w:t>
            </w:r>
          </w:p>
        </w:tc>
        <w:tc>
          <w:tcPr>
            <w:tcW w:w="6265" w:type="dxa"/>
            <w:vAlign w:val="center"/>
          </w:tcPr>
          <w:p w:rsidR="00494E0F" w:rsidRPr="00494E0F" w:rsidRDefault="00494E0F" w:rsidP="00494E0F">
            <w:pPr>
              <w:pStyle w:val="Standard"/>
              <w:jc w:val="both"/>
              <w:rPr>
                <w:bCs/>
                <w:lang w:val="uk-UA"/>
              </w:rPr>
            </w:pPr>
            <w:proofErr w:type="spellStart"/>
            <w:r w:rsidRPr="00AA5795">
              <w:lastRenderedPageBreak/>
              <w:t>За</w:t>
            </w:r>
            <w:proofErr w:type="spellEnd"/>
            <w:r w:rsidRPr="00AA5795">
              <w:t xml:space="preserve"> </w:t>
            </w:r>
            <w:proofErr w:type="spellStart"/>
            <w:r w:rsidRPr="00AA5795">
              <w:t>умови</w:t>
            </w:r>
            <w:proofErr w:type="spellEnd"/>
            <w:r w:rsidRPr="00AA5795">
              <w:t xml:space="preserve"> </w:t>
            </w:r>
            <w:proofErr w:type="spellStart"/>
            <w:r w:rsidRPr="00AA5795">
              <w:t>подання</w:t>
            </w:r>
            <w:proofErr w:type="spellEnd"/>
            <w:r w:rsidRPr="00AA5795">
              <w:t xml:space="preserve"> </w:t>
            </w:r>
            <w:proofErr w:type="spellStart"/>
            <w:r w:rsidRPr="00AA5795">
              <w:t>заявки</w:t>
            </w:r>
            <w:proofErr w:type="spellEnd"/>
            <w:r w:rsidRPr="00AA5795">
              <w:t xml:space="preserve"> </w:t>
            </w:r>
            <w:proofErr w:type="spellStart"/>
            <w:r w:rsidRPr="00AA5795">
              <w:t>на</w:t>
            </w:r>
            <w:proofErr w:type="spellEnd"/>
            <w:r w:rsidRPr="00AA5795">
              <w:t xml:space="preserve"> </w:t>
            </w:r>
            <w:proofErr w:type="spellStart"/>
            <w:r w:rsidRPr="00AA5795">
              <w:t>проведення</w:t>
            </w:r>
            <w:proofErr w:type="spellEnd"/>
            <w:r w:rsidRPr="00AA5795">
              <w:t xml:space="preserve"> </w:t>
            </w:r>
            <w:proofErr w:type="spellStart"/>
            <w:r w:rsidRPr="00AA5795">
              <w:t>закупівлі</w:t>
            </w:r>
            <w:proofErr w:type="spellEnd"/>
            <w:r w:rsidRPr="00AA5795">
              <w:t xml:space="preserve"> </w:t>
            </w:r>
            <w:proofErr w:type="spellStart"/>
            <w:r w:rsidRPr="00AA5795">
              <w:t>відповідно</w:t>
            </w:r>
            <w:proofErr w:type="spellEnd"/>
            <w:r w:rsidRPr="00AA5795">
              <w:t xml:space="preserve"> </w:t>
            </w:r>
            <w:proofErr w:type="spellStart"/>
            <w:r w:rsidRPr="00AA5795">
              <w:t>до</w:t>
            </w:r>
            <w:proofErr w:type="spellEnd"/>
            <w:r w:rsidRPr="00AA5795">
              <w:t xml:space="preserve"> </w:t>
            </w:r>
            <w:proofErr w:type="spellStart"/>
            <w:r w:rsidRPr="00AA5795">
              <w:t>пропозицій</w:t>
            </w:r>
            <w:proofErr w:type="spellEnd"/>
            <w:r w:rsidRPr="00AA5795">
              <w:t xml:space="preserve">, </w:t>
            </w:r>
            <w:proofErr w:type="spellStart"/>
            <w:r w:rsidRPr="00AA5795">
              <w:t>які</w:t>
            </w:r>
            <w:proofErr w:type="spellEnd"/>
            <w:r w:rsidRPr="00AA5795">
              <w:t xml:space="preserve"> </w:t>
            </w:r>
            <w:proofErr w:type="spellStart"/>
            <w:r w:rsidRPr="00AA5795">
              <w:t>були</w:t>
            </w:r>
            <w:proofErr w:type="spellEnd"/>
            <w:r w:rsidRPr="00AA5795">
              <w:t xml:space="preserve"> </w:t>
            </w:r>
            <w:proofErr w:type="spellStart"/>
            <w:r w:rsidRPr="00AA5795">
              <w:t>надані</w:t>
            </w:r>
            <w:proofErr w:type="spellEnd"/>
            <w:r w:rsidRPr="00AA5795">
              <w:t xml:space="preserve"> </w:t>
            </w:r>
            <w:proofErr w:type="spellStart"/>
            <w:r w:rsidRPr="00AA5795">
              <w:t>та</w:t>
            </w:r>
            <w:proofErr w:type="spellEnd"/>
            <w:r w:rsidRPr="00AA5795">
              <w:t xml:space="preserve"> </w:t>
            </w:r>
            <w:proofErr w:type="spellStart"/>
            <w:r w:rsidRPr="00AA5795">
              <w:t>враховані</w:t>
            </w:r>
            <w:proofErr w:type="spellEnd"/>
            <w:r w:rsidRPr="00AA5795">
              <w:t xml:space="preserve"> </w:t>
            </w:r>
            <w:proofErr w:type="spellStart"/>
            <w:r w:rsidRPr="00AA5795">
              <w:t>під</w:t>
            </w:r>
            <w:proofErr w:type="spellEnd"/>
            <w:r w:rsidRPr="00AA5795">
              <w:t xml:space="preserve"> </w:t>
            </w:r>
            <w:proofErr w:type="spellStart"/>
            <w:r w:rsidRPr="00AA5795">
              <w:t>час</w:t>
            </w:r>
            <w:proofErr w:type="spellEnd"/>
            <w:r w:rsidRPr="00AA5795">
              <w:t xml:space="preserve"> </w:t>
            </w:r>
            <w:proofErr w:type="spellStart"/>
            <w:r w:rsidRPr="00AA5795">
              <w:t>формування</w:t>
            </w:r>
            <w:proofErr w:type="spellEnd"/>
            <w:r w:rsidRPr="00AA5795">
              <w:t xml:space="preserve"> </w:t>
            </w:r>
            <w:proofErr w:type="spellStart"/>
            <w:r w:rsidRPr="00AA5795">
              <w:t>бюджетного</w:t>
            </w:r>
            <w:proofErr w:type="spellEnd"/>
            <w:r w:rsidRPr="00AA5795">
              <w:t xml:space="preserve"> </w:t>
            </w:r>
            <w:proofErr w:type="spellStart"/>
            <w:r w:rsidRPr="00AA5795">
              <w:t>запиту</w:t>
            </w:r>
            <w:proofErr w:type="spellEnd"/>
            <w:r w:rsidRPr="00AA5795">
              <w:t xml:space="preserve"> </w:t>
            </w:r>
            <w:proofErr w:type="spellStart"/>
            <w:r w:rsidRPr="00AA5795">
              <w:t>на</w:t>
            </w:r>
            <w:proofErr w:type="spellEnd"/>
            <w:r w:rsidRPr="00AA5795">
              <w:t xml:space="preserve"> </w:t>
            </w:r>
            <w:proofErr w:type="spellStart"/>
            <w:r w:rsidRPr="00AA5795">
              <w:t>відповідний</w:t>
            </w:r>
            <w:proofErr w:type="spellEnd"/>
            <w:r w:rsidRPr="00AA5795">
              <w:t xml:space="preserve"> </w:t>
            </w:r>
            <w:proofErr w:type="spellStart"/>
            <w:r w:rsidRPr="00AA5795">
              <w:t>рік</w:t>
            </w:r>
            <w:proofErr w:type="spellEnd"/>
            <w:r w:rsidRPr="00AA5795">
              <w:t>.</w:t>
            </w:r>
            <w:r w:rsidR="00702B9B">
              <w:t xml:space="preserve">     </w:t>
            </w:r>
          </w:p>
          <w:p w:rsidR="00C85A9F" w:rsidRDefault="00C85A9F" w:rsidP="00C85A9F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C85A9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lastRenderedPageBreak/>
              <w:t xml:space="preserve">Для визначення очікуваної вартості предмета закупівлі використовувалась Примірна методика визначення очікуваної вартості предмета закупівлі, затверджена наказом Міністерства розвитку економіки, торгівлі та сільського господарства України від 18.02.2020 № 275 (зі змінами). Розрахунок очікуваної вартості закупівлі здійснено методом порівняння ринкових цін </w:t>
            </w:r>
            <w:r w:rsidR="007F4441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на такі послуги, доступні у відкритих джерелах інформації </w:t>
            </w:r>
            <w:r w:rsidRPr="00C85A9F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>з урахуванням орієнтовних потреб.</w:t>
            </w:r>
            <w:r w:rsidR="00702B9B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  <w:t xml:space="preserve"> </w:t>
            </w:r>
          </w:p>
          <w:p w:rsidR="003A37B4" w:rsidRPr="00B53C85" w:rsidRDefault="00494E0F" w:rsidP="00494E0F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AA5795">
              <w:rPr>
                <w:rFonts w:ascii="Times New Roman" w:hAnsi="Times New Roman"/>
                <w:bCs/>
                <w:sz w:val="24"/>
                <w:szCs w:val="24"/>
              </w:rPr>
              <w:t xml:space="preserve">Розмір бюджетного призначення для предмета закупівлі послуг </w:t>
            </w:r>
            <w:r w:rsidRPr="00AA5795">
              <w:rPr>
                <w:rStyle w:val="value"/>
                <w:rFonts w:ascii="Times New Roman" w:hAnsi="Times New Roman"/>
                <w:sz w:val="24"/>
                <w:szCs w:val="24"/>
              </w:rPr>
              <w:t>з ремонту та технічного обслуговування транспортних засобів</w:t>
            </w:r>
            <w:r w:rsidRPr="00AA5795">
              <w:rPr>
                <w:rFonts w:ascii="Times New Roman" w:hAnsi="Times New Roman"/>
                <w:bCs/>
                <w:sz w:val="24"/>
                <w:szCs w:val="24"/>
              </w:rPr>
              <w:t xml:space="preserve"> відповідає розрахунку видатків до кошторису на 202</w:t>
            </w:r>
            <w:r w:rsidRPr="00AA5795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5</w:t>
            </w:r>
            <w:r w:rsidRPr="00AA5795">
              <w:rPr>
                <w:rFonts w:ascii="Times New Roman" w:hAnsi="Times New Roman"/>
                <w:bCs/>
                <w:sz w:val="24"/>
                <w:szCs w:val="24"/>
              </w:rPr>
              <w:t xml:space="preserve"> рік Київської митниці за КЕКВ 2240.</w:t>
            </w:r>
          </w:p>
        </w:tc>
      </w:tr>
    </w:tbl>
    <w:p w:rsidR="00BC7F75" w:rsidRPr="0052453B" w:rsidRDefault="00BC7F75" w:rsidP="008559CE">
      <w:pPr>
        <w:pStyle w:val="Default"/>
        <w:jc w:val="both"/>
        <w:rPr>
          <w:lang w:val="ru-RU"/>
        </w:rPr>
      </w:pPr>
    </w:p>
    <w:p w:rsidR="008559CE" w:rsidRDefault="008559CE" w:rsidP="008559CE">
      <w:pPr>
        <w:pStyle w:val="Default"/>
        <w:jc w:val="both"/>
      </w:pPr>
      <w:r>
        <w:t>Уповноважена особа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Юлія СТОРОЖИК</w:t>
      </w:r>
    </w:p>
    <w:p w:rsidR="008559CE" w:rsidRPr="00494E0F" w:rsidRDefault="008559CE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Начальник господарсько-експлуатаційного</w:t>
      </w:r>
    </w:p>
    <w:p w:rsidR="008559CE" w:rsidRDefault="008559CE" w:rsidP="008559CE">
      <w:pPr>
        <w:pStyle w:val="Default"/>
        <w:jc w:val="both"/>
      </w:pPr>
      <w:r>
        <w:t xml:space="preserve">відділу управління </w:t>
      </w:r>
      <w:proofErr w:type="spellStart"/>
      <w:r>
        <w:t>адміністративно-</w:t>
      </w:r>
      <w:proofErr w:type="spellEnd"/>
    </w:p>
    <w:p w:rsidR="008559CE" w:rsidRPr="00264067" w:rsidRDefault="008559CE" w:rsidP="008559CE">
      <w:pPr>
        <w:pStyle w:val="Default"/>
        <w:jc w:val="both"/>
      </w:pPr>
      <w:r>
        <w:t>господарської діяльності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Євген КУСТОВСЬКИЙ</w:t>
      </w:r>
    </w:p>
    <w:p w:rsidR="003902BB" w:rsidRPr="006F1184" w:rsidRDefault="003902BB" w:rsidP="0018491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902BB" w:rsidRPr="006F1184" w:rsidSect="0018491A">
      <w:pgSz w:w="11906" w:h="16838"/>
      <w:pgMar w:top="567" w:right="589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E55" w:rsidRDefault="00A54E55">
      <w:pPr>
        <w:spacing w:line="240" w:lineRule="auto"/>
      </w:pPr>
      <w:r>
        <w:separator/>
      </w:r>
    </w:p>
  </w:endnote>
  <w:endnote w:type="continuationSeparator" w:id="0">
    <w:p w:rsidR="00A54E55" w:rsidRDefault="00A54E5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E55" w:rsidRDefault="00A54E55">
      <w:pPr>
        <w:spacing w:line="240" w:lineRule="auto"/>
      </w:pPr>
      <w:r>
        <w:separator/>
      </w:r>
    </w:p>
  </w:footnote>
  <w:footnote w:type="continuationSeparator" w:id="0">
    <w:p w:rsidR="00A54E55" w:rsidRDefault="00A54E5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071A5"/>
    <w:multiLevelType w:val="multilevel"/>
    <w:tmpl w:val="653C2F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18466CAC"/>
    <w:multiLevelType w:val="hybridMultilevel"/>
    <w:tmpl w:val="09240422"/>
    <w:lvl w:ilvl="0" w:tplc="37B2FEC8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322C74E5"/>
    <w:multiLevelType w:val="hybridMultilevel"/>
    <w:tmpl w:val="97505F82"/>
    <w:lvl w:ilvl="0" w:tplc="37B2FEC8">
      <w:start w:val="3"/>
      <w:numFmt w:val="bullet"/>
      <w:lvlText w:val="-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2CD732F"/>
    <w:multiLevelType w:val="hybridMultilevel"/>
    <w:tmpl w:val="E7B6CD62"/>
    <w:lvl w:ilvl="0" w:tplc="ABDA5316">
      <w:start w:val="4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91A10"/>
    <w:multiLevelType w:val="hybridMultilevel"/>
    <w:tmpl w:val="F254387C"/>
    <w:lvl w:ilvl="0" w:tplc="4B5A27EE">
      <w:start w:val="1"/>
      <w:numFmt w:val="decimal"/>
      <w:pStyle w:val="a"/>
      <w:lvlText w:val="%1."/>
      <w:lvlJc w:val="left"/>
      <w:pPr>
        <w:ind w:left="1070" w:hanging="360"/>
      </w:pPr>
      <w:rPr>
        <w:b/>
      </w:rPr>
    </w:lvl>
    <w:lvl w:ilvl="1" w:tplc="41CA3CA6">
      <w:start w:val="1"/>
      <w:numFmt w:val="lowerLetter"/>
      <w:lvlText w:val="%2."/>
      <w:lvlJc w:val="left"/>
      <w:pPr>
        <w:ind w:left="2007" w:hanging="360"/>
      </w:pPr>
    </w:lvl>
    <w:lvl w:ilvl="2" w:tplc="1F126E10">
      <w:start w:val="1"/>
      <w:numFmt w:val="lowerRoman"/>
      <w:lvlText w:val="%3."/>
      <w:lvlJc w:val="right"/>
      <w:pPr>
        <w:ind w:left="2727" w:hanging="180"/>
      </w:pPr>
    </w:lvl>
    <w:lvl w:ilvl="3" w:tplc="C302ADEC">
      <w:start w:val="1"/>
      <w:numFmt w:val="decimal"/>
      <w:lvlText w:val="%4."/>
      <w:lvlJc w:val="left"/>
      <w:pPr>
        <w:ind w:left="3447" w:hanging="360"/>
      </w:pPr>
    </w:lvl>
    <w:lvl w:ilvl="4" w:tplc="C83C5DCA">
      <w:start w:val="1"/>
      <w:numFmt w:val="lowerLetter"/>
      <w:lvlText w:val="%5."/>
      <w:lvlJc w:val="left"/>
      <w:pPr>
        <w:ind w:left="4167" w:hanging="360"/>
      </w:pPr>
    </w:lvl>
    <w:lvl w:ilvl="5" w:tplc="7618DABE">
      <w:start w:val="1"/>
      <w:numFmt w:val="lowerRoman"/>
      <w:lvlText w:val="%6."/>
      <w:lvlJc w:val="right"/>
      <w:pPr>
        <w:ind w:left="4887" w:hanging="180"/>
      </w:pPr>
    </w:lvl>
    <w:lvl w:ilvl="6" w:tplc="5E845546">
      <w:start w:val="1"/>
      <w:numFmt w:val="decimal"/>
      <w:lvlText w:val="%7."/>
      <w:lvlJc w:val="left"/>
      <w:pPr>
        <w:ind w:left="5607" w:hanging="360"/>
      </w:pPr>
    </w:lvl>
    <w:lvl w:ilvl="7" w:tplc="ED300E4E">
      <w:start w:val="1"/>
      <w:numFmt w:val="lowerLetter"/>
      <w:lvlText w:val="%8."/>
      <w:lvlJc w:val="left"/>
      <w:pPr>
        <w:ind w:left="6327" w:hanging="360"/>
      </w:pPr>
    </w:lvl>
    <w:lvl w:ilvl="8" w:tplc="1F429062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7C2746C0"/>
    <w:multiLevelType w:val="hybridMultilevel"/>
    <w:tmpl w:val="0B5899B8"/>
    <w:lvl w:ilvl="0" w:tplc="F3D00E5A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7E420B54"/>
    <w:multiLevelType w:val="hybridMultilevel"/>
    <w:tmpl w:val="C6702E6E"/>
    <w:lvl w:ilvl="0" w:tplc="A09272E6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1398"/>
    <w:rsid w:val="97FD9879"/>
    <w:rsid w:val="9E7F4A1E"/>
    <w:rsid w:val="EDBD7A4D"/>
    <w:rsid w:val="000231E4"/>
    <w:rsid w:val="0003089F"/>
    <w:rsid w:val="00040524"/>
    <w:rsid w:val="000611F7"/>
    <w:rsid w:val="0006189B"/>
    <w:rsid w:val="00066D2F"/>
    <w:rsid w:val="00093AE1"/>
    <w:rsid w:val="000B0065"/>
    <w:rsid w:val="000D4DE0"/>
    <w:rsid w:val="000D4F53"/>
    <w:rsid w:val="000D66C6"/>
    <w:rsid w:val="00115FD6"/>
    <w:rsid w:val="00172E00"/>
    <w:rsid w:val="0018491A"/>
    <w:rsid w:val="001868CB"/>
    <w:rsid w:val="00187E89"/>
    <w:rsid w:val="00190DC0"/>
    <w:rsid w:val="00195072"/>
    <w:rsid w:val="00195530"/>
    <w:rsid w:val="001A6BC0"/>
    <w:rsid w:val="001D1201"/>
    <w:rsid w:val="001D6A80"/>
    <w:rsid w:val="001F74C8"/>
    <w:rsid w:val="00204EE3"/>
    <w:rsid w:val="00211FFE"/>
    <w:rsid w:val="002A3B6E"/>
    <w:rsid w:val="002A4927"/>
    <w:rsid w:val="002B1D67"/>
    <w:rsid w:val="002C1EE6"/>
    <w:rsid w:val="002D2AC5"/>
    <w:rsid w:val="002F3886"/>
    <w:rsid w:val="00316C87"/>
    <w:rsid w:val="00327DD8"/>
    <w:rsid w:val="00344B5B"/>
    <w:rsid w:val="0035353A"/>
    <w:rsid w:val="00353892"/>
    <w:rsid w:val="00382C8F"/>
    <w:rsid w:val="003902BB"/>
    <w:rsid w:val="003A37B4"/>
    <w:rsid w:val="003B53B3"/>
    <w:rsid w:val="003C0E29"/>
    <w:rsid w:val="003E229A"/>
    <w:rsid w:val="003E7B9D"/>
    <w:rsid w:val="00426200"/>
    <w:rsid w:val="00426F2D"/>
    <w:rsid w:val="0044463B"/>
    <w:rsid w:val="0046041A"/>
    <w:rsid w:val="0047247B"/>
    <w:rsid w:val="00480354"/>
    <w:rsid w:val="00492F5C"/>
    <w:rsid w:val="00494E0F"/>
    <w:rsid w:val="00497678"/>
    <w:rsid w:val="004C4FAB"/>
    <w:rsid w:val="005108FA"/>
    <w:rsid w:val="005141A4"/>
    <w:rsid w:val="0052423C"/>
    <w:rsid w:val="0052453B"/>
    <w:rsid w:val="00525609"/>
    <w:rsid w:val="00534DCA"/>
    <w:rsid w:val="005534B3"/>
    <w:rsid w:val="0055380F"/>
    <w:rsid w:val="0056683F"/>
    <w:rsid w:val="0059489B"/>
    <w:rsid w:val="005A21BD"/>
    <w:rsid w:val="005A47EB"/>
    <w:rsid w:val="005B4276"/>
    <w:rsid w:val="005D170A"/>
    <w:rsid w:val="00615E2C"/>
    <w:rsid w:val="00626A2F"/>
    <w:rsid w:val="006314DA"/>
    <w:rsid w:val="006331FF"/>
    <w:rsid w:val="00670888"/>
    <w:rsid w:val="006712B5"/>
    <w:rsid w:val="00695622"/>
    <w:rsid w:val="006A3DE5"/>
    <w:rsid w:val="006C356C"/>
    <w:rsid w:val="006D6A52"/>
    <w:rsid w:val="006F1184"/>
    <w:rsid w:val="00702B9B"/>
    <w:rsid w:val="00707A68"/>
    <w:rsid w:val="00710005"/>
    <w:rsid w:val="00717590"/>
    <w:rsid w:val="00735A6C"/>
    <w:rsid w:val="00750B0B"/>
    <w:rsid w:val="0077382A"/>
    <w:rsid w:val="00785B35"/>
    <w:rsid w:val="00791115"/>
    <w:rsid w:val="00791B6F"/>
    <w:rsid w:val="0079378A"/>
    <w:rsid w:val="007A31BE"/>
    <w:rsid w:val="007B2ACD"/>
    <w:rsid w:val="007D06E3"/>
    <w:rsid w:val="007F4441"/>
    <w:rsid w:val="00800BE1"/>
    <w:rsid w:val="0081328C"/>
    <w:rsid w:val="00821EC8"/>
    <w:rsid w:val="008267D4"/>
    <w:rsid w:val="008458CE"/>
    <w:rsid w:val="00850410"/>
    <w:rsid w:val="008559CE"/>
    <w:rsid w:val="00861EF6"/>
    <w:rsid w:val="00873F6B"/>
    <w:rsid w:val="00880B4C"/>
    <w:rsid w:val="00895E1F"/>
    <w:rsid w:val="008C047E"/>
    <w:rsid w:val="008C1BB0"/>
    <w:rsid w:val="008C4004"/>
    <w:rsid w:val="0091521F"/>
    <w:rsid w:val="009245E8"/>
    <w:rsid w:val="00927042"/>
    <w:rsid w:val="0093391B"/>
    <w:rsid w:val="00945008"/>
    <w:rsid w:val="00956DF0"/>
    <w:rsid w:val="00972D75"/>
    <w:rsid w:val="00993DEC"/>
    <w:rsid w:val="00996107"/>
    <w:rsid w:val="009A429D"/>
    <w:rsid w:val="009C2252"/>
    <w:rsid w:val="009D43D9"/>
    <w:rsid w:val="009D6DBD"/>
    <w:rsid w:val="00A0077C"/>
    <w:rsid w:val="00A268B2"/>
    <w:rsid w:val="00A3604F"/>
    <w:rsid w:val="00A474D7"/>
    <w:rsid w:val="00A52A66"/>
    <w:rsid w:val="00A54E55"/>
    <w:rsid w:val="00A71946"/>
    <w:rsid w:val="00A900DF"/>
    <w:rsid w:val="00A90FD7"/>
    <w:rsid w:val="00A92ADF"/>
    <w:rsid w:val="00AA60A9"/>
    <w:rsid w:val="00AB1543"/>
    <w:rsid w:val="00AB6153"/>
    <w:rsid w:val="00AE0A72"/>
    <w:rsid w:val="00AF6903"/>
    <w:rsid w:val="00B36B20"/>
    <w:rsid w:val="00B3768D"/>
    <w:rsid w:val="00B53C85"/>
    <w:rsid w:val="00B541BA"/>
    <w:rsid w:val="00B5683C"/>
    <w:rsid w:val="00B84A50"/>
    <w:rsid w:val="00BC6097"/>
    <w:rsid w:val="00BC7F75"/>
    <w:rsid w:val="00BD5407"/>
    <w:rsid w:val="00BD58BF"/>
    <w:rsid w:val="00BE2287"/>
    <w:rsid w:val="00C106A8"/>
    <w:rsid w:val="00C121B4"/>
    <w:rsid w:val="00C345E8"/>
    <w:rsid w:val="00C4194A"/>
    <w:rsid w:val="00C41F65"/>
    <w:rsid w:val="00C46E8E"/>
    <w:rsid w:val="00C758C2"/>
    <w:rsid w:val="00C85A9F"/>
    <w:rsid w:val="00C85FCB"/>
    <w:rsid w:val="00CC3F49"/>
    <w:rsid w:val="00CE1A06"/>
    <w:rsid w:val="00CF196E"/>
    <w:rsid w:val="00CF1D65"/>
    <w:rsid w:val="00D31398"/>
    <w:rsid w:val="00D407F5"/>
    <w:rsid w:val="00D64230"/>
    <w:rsid w:val="00DC2472"/>
    <w:rsid w:val="00DE1144"/>
    <w:rsid w:val="00DF3088"/>
    <w:rsid w:val="00E14933"/>
    <w:rsid w:val="00E340B0"/>
    <w:rsid w:val="00E71020"/>
    <w:rsid w:val="00E964A4"/>
    <w:rsid w:val="00EA072D"/>
    <w:rsid w:val="00F161D3"/>
    <w:rsid w:val="00F6329F"/>
    <w:rsid w:val="00F70110"/>
    <w:rsid w:val="00F81167"/>
    <w:rsid w:val="00FB3029"/>
    <w:rsid w:val="00FD52E2"/>
    <w:rsid w:val="56BF14D3"/>
    <w:rsid w:val="6A7F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90DC0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paragraph" w:styleId="1">
    <w:name w:val="heading 1"/>
    <w:basedOn w:val="a0"/>
    <w:next w:val="a0"/>
    <w:link w:val="10"/>
    <w:uiPriority w:val="9"/>
    <w:qFormat/>
    <w:rsid w:val="00494E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uiPriority w:val="20"/>
    <w:qFormat/>
    <w:rsid w:val="00190DC0"/>
    <w:rPr>
      <w:i/>
      <w:iCs/>
    </w:rPr>
  </w:style>
  <w:style w:type="paragraph" w:styleId="a5">
    <w:name w:val="Normal (Web)"/>
    <w:basedOn w:val="a0"/>
    <w:uiPriority w:val="99"/>
    <w:unhideWhenUsed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1"/>
    <w:qFormat/>
    <w:rsid w:val="00190DC0"/>
  </w:style>
  <w:style w:type="paragraph" w:customStyle="1" w:styleId="rvps2">
    <w:name w:val="rvps2"/>
    <w:basedOn w:val="a0"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1"/>
    <w:qFormat/>
    <w:rsid w:val="00190DC0"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6">
    <w:name w:val="Balloon Text"/>
    <w:basedOn w:val="a0"/>
    <w:link w:val="a7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8">
    <w:name w:val="Table Grid"/>
    <w:basedOn w:val="a2"/>
    <w:uiPriority w:val="39"/>
    <w:rsid w:val="00AF6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value">
    <w:name w:val="value"/>
    <w:basedOn w:val="a1"/>
    <w:rsid w:val="00AB6153"/>
  </w:style>
  <w:style w:type="character" w:styleId="a9">
    <w:name w:val="Hyperlink"/>
    <w:basedOn w:val="a1"/>
    <w:uiPriority w:val="99"/>
    <w:semiHidden/>
    <w:unhideWhenUsed/>
    <w:rsid w:val="00AB6153"/>
    <w:rPr>
      <w:color w:val="0000FF"/>
      <w:u w:val="single"/>
    </w:rPr>
  </w:style>
  <w:style w:type="paragraph" w:customStyle="1" w:styleId="Default">
    <w:name w:val="Default"/>
    <w:rsid w:val="008559CE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uk-UA" w:eastAsia="en-US"/>
    </w:rPr>
  </w:style>
  <w:style w:type="character" w:customStyle="1" w:styleId="valignt">
    <w:name w:val="valign(t)"/>
    <w:basedOn w:val="a1"/>
    <w:rsid w:val="00204EE3"/>
  </w:style>
  <w:style w:type="paragraph" w:styleId="aa">
    <w:name w:val="List Paragraph"/>
    <w:aliases w:val="название табл/рис,Список уровня 2,Bullet Number,Bullet 1,Use Case List Paragraph,lp1,List Paragraph1,lp11,List Paragraph11,1 Буллет,AC List 01,заголовок 1.1,List Paragraph (numbered (a)),List_Paragraph,Multilevel para_II,Akapit z listą BS"/>
    <w:basedOn w:val="a0"/>
    <w:link w:val="ab"/>
    <w:uiPriority w:val="34"/>
    <w:qFormat/>
    <w:rsid w:val="002A4927"/>
    <w:pPr>
      <w:widowControl w:val="0"/>
      <w:suppressAutoHyphens/>
      <w:autoSpaceDE w:val="0"/>
      <w:spacing w:after="0" w:line="100" w:lineRule="atLeast"/>
      <w:ind w:left="708"/>
    </w:pPr>
    <w:rPr>
      <w:rFonts w:ascii="Arial" w:eastAsia="Times New Roman" w:hAnsi="Arial"/>
      <w:sz w:val="20"/>
      <w:szCs w:val="20"/>
      <w:lang w:val="ru-RU" w:eastAsia="zh-CN"/>
    </w:rPr>
  </w:style>
  <w:style w:type="character" w:customStyle="1" w:styleId="ab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,1 Буллет Знак,AC List 01 Знак,заголовок 1.1 Знак"/>
    <w:link w:val="aa"/>
    <w:uiPriority w:val="34"/>
    <w:locked/>
    <w:rsid w:val="002A4927"/>
    <w:rPr>
      <w:rFonts w:ascii="Arial" w:eastAsia="Times New Roman" w:hAnsi="Arial"/>
      <w:lang w:eastAsia="zh-CN"/>
    </w:rPr>
  </w:style>
  <w:style w:type="paragraph" w:styleId="ac">
    <w:name w:val="Body Text"/>
    <w:basedOn w:val="a0"/>
    <w:link w:val="ad"/>
    <w:unhideWhenUsed/>
    <w:qFormat/>
    <w:rsid w:val="005D170A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ad">
    <w:name w:val="Основной текст Знак"/>
    <w:basedOn w:val="a1"/>
    <w:link w:val="ac"/>
    <w:rsid w:val="005D170A"/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customStyle="1" w:styleId="ae">
    <w:name w:val="Абзац ТВ"/>
    <w:basedOn w:val="a0"/>
    <w:qFormat/>
    <w:rsid w:val="00494E0F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uk-UA"/>
    </w:rPr>
  </w:style>
  <w:style w:type="paragraph" w:customStyle="1" w:styleId="a">
    <w:name w:val="Заголовок ТВ"/>
    <w:basedOn w:val="1"/>
    <w:next w:val="a5"/>
    <w:qFormat/>
    <w:rsid w:val="00494E0F"/>
    <w:pPr>
      <w:keepLines w:val="0"/>
      <w:numPr>
        <w:numId w:val="5"/>
      </w:numPr>
      <w:tabs>
        <w:tab w:val="num" w:pos="360"/>
        <w:tab w:val="left" w:pos="993"/>
      </w:tabs>
      <w:spacing w:before="280" w:line="240" w:lineRule="auto"/>
      <w:ind w:left="0" w:firstLine="567"/>
      <w:contextualSpacing/>
      <w:jc w:val="both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character" w:customStyle="1" w:styleId="10">
    <w:name w:val="Заголовок 1 Знак"/>
    <w:basedOn w:val="a1"/>
    <w:link w:val="1"/>
    <w:uiPriority w:val="9"/>
    <w:rsid w:val="00494E0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5-10-09-011659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3468</Words>
  <Characters>1977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5</cp:revision>
  <cp:lastPrinted>2025-10-09T13:41:00Z</cp:lastPrinted>
  <dcterms:created xsi:type="dcterms:W3CDTF">2023-11-30T07:38:00Z</dcterms:created>
  <dcterms:modified xsi:type="dcterms:W3CDTF">2025-10-09T13:41:00Z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1058-11.1.0.10161</vt:lpwstr>
  </property>
</Properties>
</file>