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43C1E8FE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71BFA" w:rsidRPr="00771BFA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Страхування орендованого нерухомого майна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F34838" w:rsidRPr="00F348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66510000-8 Страхові послуги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7A8B0238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080D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1D14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080D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</w:t>
      </w:r>
      <w:r w:rsidR="007B39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080D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8A5C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080D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24</w:t>
      </w:r>
      <w:r w:rsidR="007B1C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8A5C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080DB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12051</w:t>
      </w:r>
      <w:bookmarkStart w:id="0" w:name="_GoBack"/>
      <w:bookmarkEnd w:id="0"/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5D4F1B8" w14:textId="77777777" w:rsidR="00771BFA" w:rsidRPr="00771BFA" w:rsidRDefault="00771BFA" w:rsidP="00771B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1BFA">
        <w:rPr>
          <w:rFonts w:ascii="Times New Roman" w:eastAsia="Times New Roman" w:hAnsi="Times New Roman"/>
          <w:b/>
          <w:sz w:val="24"/>
          <w:szCs w:val="24"/>
          <w:lang w:eastAsia="ru-RU"/>
        </w:rPr>
        <w:t>Умови страхування:</w:t>
      </w:r>
    </w:p>
    <w:p w14:paraId="354A066C" w14:textId="77777777" w:rsidR="00771BFA" w:rsidRPr="00771BFA" w:rsidRDefault="00771BFA" w:rsidP="00771B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E52A42" w14:textId="77777777" w:rsidR="00771BFA" w:rsidRPr="00771BFA" w:rsidRDefault="00771BFA" w:rsidP="00771B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BFA">
        <w:rPr>
          <w:rFonts w:ascii="Times New Roman" w:eastAsia="Times New Roman" w:hAnsi="Times New Roman"/>
          <w:sz w:val="24"/>
          <w:szCs w:val="24"/>
          <w:lang w:eastAsia="ru-RU"/>
        </w:rPr>
        <w:t>1.Страхові ризики на випадок яких проводиться страхування орендованих приміщень:</w:t>
      </w: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6"/>
        <w:gridCol w:w="1844"/>
      </w:tblGrid>
      <w:tr w:rsidR="00771BFA" w:rsidRPr="00771BFA" w14:paraId="4160742B" w14:textId="77777777" w:rsidTr="00EF6FB5">
        <w:tc>
          <w:tcPr>
            <w:tcW w:w="7512" w:type="dxa"/>
            <w:hideMark/>
          </w:tcPr>
          <w:p w14:paraId="39931BB1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вогню</w:t>
            </w:r>
            <w:proofErr w:type="spellEnd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пожежі</w:t>
            </w:r>
            <w:proofErr w:type="spellEnd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proofErr w:type="gramStart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</w:t>
            </w:r>
            <w:proofErr w:type="gramEnd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ім</w:t>
            </w:r>
            <w:proofErr w:type="spellEnd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підпалу</w:t>
            </w:r>
            <w:proofErr w:type="spellEnd"/>
            <w:r w:rsidRPr="00771BF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1843" w:type="dxa"/>
            <w:vAlign w:val="center"/>
            <w:hideMark/>
          </w:tcPr>
          <w:p w14:paraId="5B9A1690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ТАК</w:t>
            </w:r>
          </w:p>
        </w:tc>
      </w:tr>
      <w:tr w:rsidR="00771BFA" w:rsidRPr="00771BFA" w14:paraId="4A98560F" w14:textId="77777777" w:rsidTr="00EF6FB5">
        <w:tc>
          <w:tcPr>
            <w:tcW w:w="7512" w:type="dxa"/>
            <w:hideMark/>
          </w:tcPr>
          <w:p w14:paraId="2C557801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вибуху</w:t>
            </w:r>
            <w:proofErr w:type="spellEnd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1843" w:type="dxa"/>
            <w:vAlign w:val="center"/>
            <w:hideMark/>
          </w:tcPr>
          <w:p w14:paraId="65E984CB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ТАК</w:t>
            </w:r>
          </w:p>
        </w:tc>
      </w:tr>
      <w:tr w:rsidR="00771BFA" w:rsidRPr="00771BFA" w14:paraId="1C0C9895" w14:textId="77777777" w:rsidTr="00EF6FB5">
        <w:tc>
          <w:tcPr>
            <w:tcW w:w="7512" w:type="dxa"/>
            <w:hideMark/>
          </w:tcPr>
          <w:p w14:paraId="512A5005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771BFA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природних явищ [уключаючи бурю, просідання ґрунту та інші метеорологічні, гідрологічні або геофізичні явища]</w:t>
            </w: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43" w:type="dxa"/>
            <w:vAlign w:val="center"/>
            <w:hideMark/>
          </w:tcPr>
          <w:p w14:paraId="5F4CB019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ТАК</w:t>
            </w:r>
          </w:p>
        </w:tc>
      </w:tr>
      <w:tr w:rsidR="00771BFA" w:rsidRPr="00771BFA" w14:paraId="4935C296" w14:textId="77777777" w:rsidTr="00EF6FB5">
        <w:tc>
          <w:tcPr>
            <w:tcW w:w="7512" w:type="dxa"/>
            <w:hideMark/>
          </w:tcPr>
          <w:p w14:paraId="2A465C61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  <w:r w:rsidRPr="00771BFA">
              <w:rPr>
                <w:rFonts w:ascii="Times New Roman" w:eastAsia="Times New Roman" w:hAnsi="Times New Roman"/>
                <w:color w:val="1D1B11"/>
                <w:sz w:val="24"/>
                <w:szCs w:val="24"/>
                <w:lang w:eastAsia="ru-RU"/>
              </w:rPr>
              <w:t>граду;</w:t>
            </w:r>
          </w:p>
        </w:tc>
        <w:tc>
          <w:tcPr>
            <w:tcW w:w="1843" w:type="dxa"/>
            <w:vAlign w:val="center"/>
            <w:hideMark/>
          </w:tcPr>
          <w:p w14:paraId="6852BD51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ТАК</w:t>
            </w:r>
          </w:p>
        </w:tc>
      </w:tr>
      <w:tr w:rsidR="00771BFA" w:rsidRPr="00771BFA" w14:paraId="46D90793" w14:textId="77777777" w:rsidTr="00EF6FB5">
        <w:tc>
          <w:tcPr>
            <w:tcW w:w="7512" w:type="dxa"/>
          </w:tcPr>
          <w:p w14:paraId="2E76DF7E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морозу;</w:t>
            </w:r>
          </w:p>
        </w:tc>
        <w:tc>
          <w:tcPr>
            <w:tcW w:w="1843" w:type="dxa"/>
            <w:vAlign w:val="center"/>
          </w:tcPr>
          <w:p w14:paraId="2168A6F0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ТАК</w:t>
            </w:r>
          </w:p>
        </w:tc>
      </w:tr>
      <w:tr w:rsidR="00771BFA" w:rsidRPr="00771BFA" w14:paraId="371F3F46" w14:textId="77777777" w:rsidTr="00EF6FB5">
        <w:tc>
          <w:tcPr>
            <w:tcW w:w="7512" w:type="dxa"/>
          </w:tcPr>
          <w:p w14:paraId="0F0469B2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протиправних дій третіх осіб, уключаючи крадіжку, розбій, грабіж, умисне пошкодження / знищення майна, підпал.</w:t>
            </w:r>
          </w:p>
        </w:tc>
        <w:tc>
          <w:tcPr>
            <w:tcW w:w="1843" w:type="dxa"/>
            <w:vAlign w:val="center"/>
          </w:tcPr>
          <w:p w14:paraId="37579C98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ТАК</w:t>
            </w:r>
          </w:p>
        </w:tc>
      </w:tr>
    </w:tbl>
    <w:p w14:paraId="44CB21EB" w14:textId="77777777" w:rsidR="00771BFA" w:rsidRPr="00771BFA" w:rsidRDefault="00771BFA" w:rsidP="00771B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BFA">
        <w:rPr>
          <w:rFonts w:ascii="Times New Roman" w:eastAsia="Times New Roman" w:hAnsi="Times New Roman"/>
          <w:sz w:val="24"/>
          <w:szCs w:val="24"/>
          <w:lang w:eastAsia="ru-RU"/>
        </w:rPr>
        <w:t xml:space="preserve">2. Розмір безумовної </w:t>
      </w:r>
      <w:proofErr w:type="spellStart"/>
      <w:r w:rsidRPr="00771BFA">
        <w:rPr>
          <w:rFonts w:ascii="Times New Roman" w:eastAsia="Times New Roman" w:hAnsi="Times New Roman"/>
          <w:sz w:val="24"/>
          <w:szCs w:val="24"/>
          <w:lang w:eastAsia="ru-RU"/>
        </w:rPr>
        <w:t>франшизи</w:t>
      </w:r>
      <w:proofErr w:type="spellEnd"/>
      <w:r w:rsidRPr="00771BFA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кожним страховим випадком – 0 (нульова </w:t>
      </w:r>
      <w:proofErr w:type="spellStart"/>
      <w:r w:rsidRPr="00771BFA">
        <w:rPr>
          <w:rFonts w:ascii="Times New Roman" w:eastAsia="Times New Roman" w:hAnsi="Times New Roman"/>
          <w:sz w:val="24"/>
          <w:szCs w:val="24"/>
          <w:lang w:eastAsia="ru-RU"/>
        </w:rPr>
        <w:t>франшиза</w:t>
      </w:r>
      <w:proofErr w:type="spellEnd"/>
      <w:r w:rsidRPr="00771BF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3FE104C5" w14:textId="77777777" w:rsidR="00771BFA" w:rsidRPr="00771BFA" w:rsidRDefault="00771BFA" w:rsidP="00771B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BFA">
        <w:rPr>
          <w:rFonts w:ascii="Times New Roman" w:eastAsia="Times New Roman" w:hAnsi="Times New Roman"/>
          <w:sz w:val="24"/>
          <w:szCs w:val="24"/>
          <w:lang w:eastAsia="ru-RU"/>
        </w:rPr>
        <w:t>3. Ціна пропозиції учасника повинна враховувати усі податки, збори та інші витрати, пов’язані з виконанням послуг, передбачених умовами закупівлі.</w:t>
      </w:r>
    </w:p>
    <w:p w14:paraId="3680CF96" w14:textId="77777777" w:rsidR="00771BFA" w:rsidRPr="00771BFA" w:rsidRDefault="00771BFA" w:rsidP="00771B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BFA">
        <w:rPr>
          <w:rFonts w:ascii="Times New Roman" w:eastAsia="Times New Roman" w:hAnsi="Times New Roman"/>
          <w:sz w:val="24"/>
          <w:szCs w:val="24"/>
          <w:lang w:eastAsia="ru-RU"/>
        </w:rPr>
        <w:t>4. Технічні характеристики предмета закупівлі:</w:t>
      </w:r>
    </w:p>
    <w:tbl>
      <w:tblPr>
        <w:tblW w:w="96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285"/>
        <w:gridCol w:w="1164"/>
        <w:gridCol w:w="1957"/>
        <w:gridCol w:w="1702"/>
      </w:tblGrid>
      <w:tr w:rsidR="00771BFA" w:rsidRPr="00771BFA" w14:paraId="7F11462E" w14:textId="77777777" w:rsidTr="00EF6FB5">
        <w:trPr>
          <w:trHeight w:val="592"/>
        </w:trPr>
        <w:tc>
          <w:tcPr>
            <w:tcW w:w="537" w:type="dxa"/>
            <w:vAlign w:val="center"/>
            <w:hideMark/>
          </w:tcPr>
          <w:p w14:paraId="06A8750D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№ з/</w:t>
            </w:r>
            <w:proofErr w:type="gram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4282" w:type="dxa"/>
            <w:vAlign w:val="center"/>
            <w:hideMark/>
          </w:tcPr>
          <w:p w14:paraId="079F391C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163" w:type="dxa"/>
            <w:vAlign w:val="center"/>
            <w:hideMark/>
          </w:tcPr>
          <w:p w14:paraId="025EA24B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Площа</w:t>
            </w:r>
            <w:proofErr w:type="spellEnd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кв</w:t>
            </w:r>
            <w:proofErr w:type="gram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</w:p>
        </w:tc>
        <w:tc>
          <w:tcPr>
            <w:tcW w:w="1956" w:type="dxa"/>
            <w:vAlign w:val="center"/>
            <w:hideMark/>
          </w:tcPr>
          <w:p w14:paraId="0384D6CA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Ринкова</w:t>
            </w:r>
            <w:proofErr w:type="spellEnd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оціночна</w:t>
            </w:r>
            <w:proofErr w:type="spellEnd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, грн.</w:t>
            </w:r>
          </w:p>
          <w:p w14:paraId="1A30B810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(балансова залишкова вартість)</w:t>
            </w:r>
          </w:p>
        </w:tc>
        <w:tc>
          <w:tcPr>
            <w:tcW w:w="1701" w:type="dxa"/>
            <w:vAlign w:val="center"/>
            <w:hideMark/>
          </w:tcPr>
          <w:p w14:paraId="5A11FC84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</w:tr>
      <w:tr w:rsidR="00771BFA" w:rsidRPr="00771BFA" w14:paraId="48839389" w14:textId="77777777" w:rsidTr="00EF6FB5">
        <w:trPr>
          <w:trHeight w:val="782"/>
        </w:trPr>
        <w:tc>
          <w:tcPr>
            <w:tcW w:w="537" w:type="dxa"/>
            <w:hideMark/>
          </w:tcPr>
          <w:p w14:paraId="54BE3C5C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771B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82" w:type="dxa"/>
            <w:hideMark/>
          </w:tcPr>
          <w:p w14:paraId="211E73C2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Частина нежитлових приміщень площею 266,3 м</w:t>
            </w:r>
            <w:r w:rsidRPr="00771BF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6-му поверсі адміністративної будівлі, що перебуває на балансі Головного управління статистики у Житомирській області та знаходиться за адресою</w:t>
            </w:r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: м. Житомир, </w:t>
            </w:r>
            <w:proofErr w:type="spellStart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Миколи</w:t>
            </w:r>
            <w:proofErr w:type="spellEnd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Сц</w:t>
            </w: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іборського</w:t>
            </w:r>
            <w:proofErr w:type="spellEnd"/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6А.</w:t>
            </w:r>
          </w:p>
        </w:tc>
        <w:tc>
          <w:tcPr>
            <w:tcW w:w="1163" w:type="dxa"/>
            <w:vAlign w:val="center"/>
            <w:hideMark/>
          </w:tcPr>
          <w:p w14:paraId="284BA741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266,3</w:t>
            </w:r>
          </w:p>
        </w:tc>
        <w:tc>
          <w:tcPr>
            <w:tcW w:w="1956" w:type="dxa"/>
            <w:vAlign w:val="center"/>
            <w:hideMark/>
          </w:tcPr>
          <w:p w14:paraId="795C30EA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157 687,66</w:t>
            </w:r>
          </w:p>
        </w:tc>
        <w:tc>
          <w:tcPr>
            <w:tcW w:w="1701" w:type="dxa"/>
            <w:vAlign w:val="center"/>
            <w:hideMark/>
          </w:tcPr>
          <w:p w14:paraId="60CD8C13" w14:textId="77777777" w:rsidR="00771BFA" w:rsidRPr="00771BFA" w:rsidRDefault="00771BFA" w:rsidP="00771B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 3</w:t>
            </w: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1B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.12.202</w:t>
            </w:r>
            <w:r w:rsidRPr="0077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7ABFD86A" w14:textId="77777777" w:rsidR="00771BFA" w:rsidRPr="00771BFA" w:rsidRDefault="00771BFA" w:rsidP="00771B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DE5F0F" w14:textId="77777777" w:rsidR="00771BFA" w:rsidRPr="00771BFA" w:rsidRDefault="00771BFA" w:rsidP="00771B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BFA">
        <w:rPr>
          <w:rFonts w:ascii="Times New Roman" w:eastAsia="Times New Roman" w:hAnsi="Times New Roman"/>
          <w:sz w:val="24"/>
          <w:szCs w:val="24"/>
          <w:lang w:eastAsia="ru-RU"/>
        </w:rPr>
        <w:t>Термін дії страхового полісу протягом 12 місяців з моменту початку його дії.</w:t>
      </w:r>
    </w:p>
    <w:p w14:paraId="195F2567" w14:textId="77777777" w:rsidR="008E17ED" w:rsidRDefault="008E17ED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77B8F07" w14:textId="37DB233B" w:rsidR="00D2091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46BBF28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7B1C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065015FE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771BF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1 200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32B86"/>
    <w:multiLevelType w:val="multilevel"/>
    <w:tmpl w:val="1DA32B86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F2E75"/>
    <w:multiLevelType w:val="multilevel"/>
    <w:tmpl w:val="27EF2E7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37779"/>
    <w:multiLevelType w:val="multilevel"/>
    <w:tmpl w:val="2CC37779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4419AA"/>
    <w:multiLevelType w:val="hybridMultilevel"/>
    <w:tmpl w:val="410E4090"/>
    <w:lvl w:ilvl="0" w:tplc="594ABD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22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7158E2"/>
    <w:multiLevelType w:val="multilevel"/>
    <w:tmpl w:val="747158E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5896BC6"/>
    <w:multiLevelType w:val="multilevel"/>
    <w:tmpl w:val="75896BC6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0D0116"/>
    <w:multiLevelType w:val="hybridMultilevel"/>
    <w:tmpl w:val="8BB06AA6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0391E"/>
    <w:rsid w:val="00010821"/>
    <w:rsid w:val="000353D8"/>
    <w:rsid w:val="00055108"/>
    <w:rsid w:val="00073493"/>
    <w:rsid w:val="00080DBB"/>
    <w:rsid w:val="00097583"/>
    <w:rsid w:val="000D2DB1"/>
    <w:rsid w:val="000F6972"/>
    <w:rsid w:val="0012420E"/>
    <w:rsid w:val="001342A1"/>
    <w:rsid w:val="00156972"/>
    <w:rsid w:val="00171A09"/>
    <w:rsid w:val="00176380"/>
    <w:rsid w:val="0018600A"/>
    <w:rsid w:val="001A17D7"/>
    <w:rsid w:val="001B38E6"/>
    <w:rsid w:val="001D1435"/>
    <w:rsid w:val="001F1FB7"/>
    <w:rsid w:val="00224BD4"/>
    <w:rsid w:val="0024698E"/>
    <w:rsid w:val="00263E8A"/>
    <w:rsid w:val="002B3ECB"/>
    <w:rsid w:val="002D1DAB"/>
    <w:rsid w:val="002F1457"/>
    <w:rsid w:val="0030351D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B29E3"/>
    <w:rsid w:val="003D7F56"/>
    <w:rsid w:val="003E2E83"/>
    <w:rsid w:val="00413D68"/>
    <w:rsid w:val="00441250"/>
    <w:rsid w:val="004B1116"/>
    <w:rsid w:val="004D4277"/>
    <w:rsid w:val="004E1A31"/>
    <w:rsid w:val="0052749A"/>
    <w:rsid w:val="00570318"/>
    <w:rsid w:val="00583EB3"/>
    <w:rsid w:val="005C6D11"/>
    <w:rsid w:val="005D4CEC"/>
    <w:rsid w:val="005F2E47"/>
    <w:rsid w:val="00615E23"/>
    <w:rsid w:val="00622577"/>
    <w:rsid w:val="00636284"/>
    <w:rsid w:val="00681A68"/>
    <w:rsid w:val="006C65B9"/>
    <w:rsid w:val="006F3A07"/>
    <w:rsid w:val="00710C5C"/>
    <w:rsid w:val="00771BFA"/>
    <w:rsid w:val="0078084C"/>
    <w:rsid w:val="00787A13"/>
    <w:rsid w:val="007B1CE6"/>
    <w:rsid w:val="007B395E"/>
    <w:rsid w:val="007C03D5"/>
    <w:rsid w:val="007E0F8F"/>
    <w:rsid w:val="00836910"/>
    <w:rsid w:val="00840DC9"/>
    <w:rsid w:val="00850A42"/>
    <w:rsid w:val="0088711A"/>
    <w:rsid w:val="008A5CCE"/>
    <w:rsid w:val="008B536F"/>
    <w:rsid w:val="008D7092"/>
    <w:rsid w:val="008E17ED"/>
    <w:rsid w:val="00911C6D"/>
    <w:rsid w:val="00946C16"/>
    <w:rsid w:val="00964B60"/>
    <w:rsid w:val="0096637D"/>
    <w:rsid w:val="009870CA"/>
    <w:rsid w:val="009C6FA0"/>
    <w:rsid w:val="009F1D54"/>
    <w:rsid w:val="00A11306"/>
    <w:rsid w:val="00A9313C"/>
    <w:rsid w:val="00AA2399"/>
    <w:rsid w:val="00AC1124"/>
    <w:rsid w:val="00AD7D52"/>
    <w:rsid w:val="00B0754B"/>
    <w:rsid w:val="00B2677F"/>
    <w:rsid w:val="00B61A68"/>
    <w:rsid w:val="00B639CA"/>
    <w:rsid w:val="00B7685C"/>
    <w:rsid w:val="00BA1AAE"/>
    <w:rsid w:val="00BC2F6A"/>
    <w:rsid w:val="00BE755D"/>
    <w:rsid w:val="00BF7D39"/>
    <w:rsid w:val="00C50322"/>
    <w:rsid w:val="00C64248"/>
    <w:rsid w:val="00C77D63"/>
    <w:rsid w:val="00C82761"/>
    <w:rsid w:val="00C8525F"/>
    <w:rsid w:val="00C86DEE"/>
    <w:rsid w:val="00CA70C3"/>
    <w:rsid w:val="00CB43D2"/>
    <w:rsid w:val="00CE1120"/>
    <w:rsid w:val="00CE6777"/>
    <w:rsid w:val="00D0684D"/>
    <w:rsid w:val="00D13684"/>
    <w:rsid w:val="00D2091A"/>
    <w:rsid w:val="00D211A7"/>
    <w:rsid w:val="00D65034"/>
    <w:rsid w:val="00DF6734"/>
    <w:rsid w:val="00E06F3E"/>
    <w:rsid w:val="00E47410"/>
    <w:rsid w:val="00E71072"/>
    <w:rsid w:val="00E71816"/>
    <w:rsid w:val="00E916EA"/>
    <w:rsid w:val="00E95712"/>
    <w:rsid w:val="00EA747D"/>
    <w:rsid w:val="00EB21EC"/>
    <w:rsid w:val="00EC3449"/>
    <w:rsid w:val="00F11573"/>
    <w:rsid w:val="00F23381"/>
    <w:rsid w:val="00F34838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F17F-9896-4144-ADAB-DB5C06F2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6</cp:revision>
  <cp:lastPrinted>2024-03-22T13:33:00Z</cp:lastPrinted>
  <dcterms:created xsi:type="dcterms:W3CDTF">2025-10-24T08:05:00Z</dcterms:created>
  <dcterms:modified xsi:type="dcterms:W3CDTF">2025-10-24T12:21:00Z</dcterms:modified>
</cp:coreProperties>
</file>