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59B9B38F" w:rsidR="00DB3F38" w:rsidRPr="003F6E5D" w:rsidRDefault="000B5ADF"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r>
        <w:rPr>
          <w:rFonts w:ascii="Times New Roman" w:eastAsia="Times New Roman" w:hAnsi="Times New Roman" w:cs="Times New Roman"/>
          <w:b w:val="0"/>
          <w:bCs w:val="0"/>
          <w:kern w:val="0"/>
          <w:sz w:val="24"/>
          <w:szCs w:val="24"/>
          <w:lang w:eastAsia="ru-RU"/>
        </w:rPr>
        <w:t>Автошини</w:t>
      </w:r>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0B5ADF">
        <w:rPr>
          <w:rFonts w:ascii="Times New Roman" w:eastAsia="Times New Roman" w:hAnsi="Times New Roman" w:cs="Times New Roman"/>
          <w:b w:val="0"/>
          <w:bCs w:val="0"/>
          <w:kern w:val="0"/>
          <w:sz w:val="24"/>
          <w:szCs w:val="24"/>
          <w:lang w:eastAsia="ru-RU"/>
        </w:rPr>
        <w:t>34350000-5 Шини для транспортних засобів великої та малої тоннажності</w:t>
      </w:r>
    </w:p>
    <w:p w14:paraId="56E31F9E" w14:textId="77777777" w:rsidR="0072686F" w:rsidRPr="0072686F" w:rsidRDefault="0072686F" w:rsidP="0072686F">
      <w:pPr>
        <w:rPr>
          <w:rFonts w:eastAsia="Calibri"/>
          <w:lang w:eastAsia="uk-UA"/>
        </w:rPr>
      </w:pPr>
    </w:p>
    <w:p w14:paraId="60C38DCD" w14:textId="6C874C22"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A23A17" w:rsidRPr="00A23A17">
        <w:rPr>
          <w:b/>
        </w:rPr>
        <w:t>UA-2025-10-28-009207-a</w:t>
      </w:r>
    </w:p>
    <w:p w14:paraId="1BCB9E6D" w14:textId="77777777" w:rsidR="0021601A" w:rsidRPr="009A0FC0" w:rsidRDefault="0021601A"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4BC431C3" w14:textId="77777777" w:rsidR="00A23A17" w:rsidRPr="007E5CE6" w:rsidRDefault="00A23A17" w:rsidP="00A23A17">
      <w:pPr>
        <w:jc w:val="center"/>
        <w:rPr>
          <w:b/>
          <w:snapToGrid w:val="0"/>
        </w:rPr>
      </w:pPr>
      <w:r w:rsidRPr="007E5CE6">
        <w:rPr>
          <w:rFonts w:eastAsia="SimSun"/>
          <w:b/>
          <w:bCs/>
          <w:lang w:eastAsia="ar-SA"/>
        </w:rPr>
        <w:t>РОЗДІЛ 1. Основні вимоги до предмета закупівлі.</w:t>
      </w:r>
    </w:p>
    <w:p w14:paraId="40B5D7F6" w14:textId="77777777" w:rsidR="00A23A17" w:rsidRPr="00182343"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14:paraId="1B2AD535" w14:textId="77777777" w:rsidR="00A23A17" w:rsidRPr="00182343"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Pr="009F2D58">
        <w:rPr>
          <w:b/>
          <w:bCs/>
          <w:snapToGrid w:val="0"/>
          <w:u w:val="single"/>
        </w:rPr>
        <w:t>Шини автомобільні 215/60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Bridgestone, Continental, Hankook, Pirelli, Uniroyal, Goodyear, Michelin тощо. </w:t>
      </w:r>
    </w:p>
    <w:p w14:paraId="554207C0" w14:textId="77777777" w:rsidR="00A23A17" w:rsidRPr="00182343" w:rsidRDefault="00A23A17" w:rsidP="00A23A17">
      <w:pPr>
        <w:pStyle w:val="af"/>
        <w:widowControl w:val="0"/>
        <w:numPr>
          <w:ilvl w:val="0"/>
          <w:numId w:val="45"/>
        </w:numPr>
        <w:shd w:val="clear" w:color="auto" w:fill="FFFFFF"/>
        <w:tabs>
          <w:tab w:val="left" w:pos="851"/>
          <w:tab w:val="left" w:pos="1134"/>
        </w:tabs>
        <w:autoSpaceDE w:val="0"/>
        <w:autoSpaceDN w:val="0"/>
        <w:adjustRightInd w:val="0"/>
        <w:ind w:left="0" w:right="-1" w:firstLine="426"/>
        <w:contextualSpacing/>
        <w:jc w:val="both"/>
        <w:rPr>
          <w:snapToGrid w:val="0"/>
        </w:rPr>
      </w:pPr>
      <w:r w:rsidRPr="00182343">
        <w:rPr>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6130451D" w14:textId="77777777" w:rsidR="00A23A17" w:rsidRPr="00182343"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Місце поставки товару: м.Вінниця, вул.Лебединського, 17</w:t>
      </w:r>
    </w:p>
    <w:p w14:paraId="13D846C0" w14:textId="77777777" w:rsidR="00A23A17" w:rsidRPr="007E5CE6"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14:paraId="6B1EE5BA" w14:textId="77777777" w:rsidR="00A23A17" w:rsidRPr="007E5CE6"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Pr>
          <w:snapToGrid w:val="0"/>
        </w:rPr>
        <w:t>5</w:t>
      </w:r>
      <w:r w:rsidRPr="00182343">
        <w:rPr>
          <w:snapToGrid w:val="0"/>
        </w:rPr>
        <w:t xml:space="preserve"> року</w:t>
      </w:r>
      <w:r w:rsidRPr="007E5CE6">
        <w:rPr>
          <w:snapToGrid w:val="0"/>
        </w:rPr>
        <w:t>.</w:t>
      </w:r>
    </w:p>
    <w:p w14:paraId="1B5FF055" w14:textId="77777777" w:rsidR="00A23A17" w:rsidRPr="007E5CE6"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14:paraId="4A93A5C0" w14:textId="77777777" w:rsidR="00A23A17" w:rsidRPr="00182343"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1D4A8B6C" w14:textId="77777777" w:rsidR="00A23A17" w:rsidRPr="00182343" w:rsidRDefault="00A23A17" w:rsidP="00A23A17">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14:paraId="4FD36B73" w14:textId="77777777" w:rsidR="00A23A17" w:rsidRPr="007E5CE6" w:rsidRDefault="00A23A17" w:rsidP="00A23A17">
      <w:pPr>
        <w:pStyle w:val="af"/>
        <w:ind w:left="786"/>
        <w:jc w:val="center"/>
        <w:rPr>
          <w:rFonts w:eastAsia="Arial"/>
          <w:b/>
        </w:rPr>
      </w:pPr>
      <w:r w:rsidRPr="007E5CE6">
        <w:rPr>
          <w:rFonts w:eastAsia="Arial"/>
          <w:b/>
        </w:rPr>
        <w:t xml:space="preserve">РОЗДІЛ 2. </w:t>
      </w:r>
      <w:bookmarkStart w:id="0" w:name="_Hlk144377259"/>
      <w:bookmarkStart w:id="1" w:name="_Hlk177978967"/>
      <w:r w:rsidRPr="007E5CE6">
        <w:rPr>
          <w:rFonts w:eastAsia="Arial"/>
          <w:b/>
        </w:rPr>
        <w:t>Технічна специфікація</w:t>
      </w:r>
      <w:bookmarkEnd w:id="0"/>
      <w:r w:rsidRPr="007E5CE6">
        <w:rPr>
          <w:rFonts w:eastAsia="Arial"/>
          <w:b/>
        </w:rPr>
        <w:t>.</w:t>
      </w:r>
    </w:p>
    <w:p w14:paraId="7CCE03F9" w14:textId="77777777" w:rsidR="00A23A17" w:rsidRPr="007E5CE6" w:rsidRDefault="00A23A17" w:rsidP="00A23A17">
      <w:pPr>
        <w:shd w:val="clear" w:color="auto" w:fill="FFFFFF"/>
        <w:tabs>
          <w:tab w:val="left" w:pos="180"/>
        </w:tabs>
        <w:ind w:firstLine="567"/>
        <w:jc w:val="both"/>
        <w:rPr>
          <w:b/>
          <w:bCs/>
          <w:color w:val="000000"/>
        </w:rPr>
      </w:pPr>
      <w:bookmarkStart w:id="2" w:name="_Hlk144373690"/>
      <w:bookmarkEnd w:id="1"/>
      <w:r w:rsidRPr="007E5CE6">
        <w:rPr>
          <w:b/>
          <w:bCs/>
          <w:color w:val="000000"/>
        </w:rPr>
        <w:lastRenderedPageBreak/>
        <w:t>Шини повинні бути виготовлені не раніше 6 місяця 2024 року</w:t>
      </w:r>
      <w:bookmarkEnd w:id="2"/>
      <w:r w:rsidRPr="007E5CE6">
        <w:rPr>
          <w:b/>
          <w:bCs/>
          <w:color w:val="000000"/>
        </w:rPr>
        <w:t>.</w:t>
      </w:r>
    </w:p>
    <w:p w14:paraId="067B6890" w14:textId="77777777" w:rsidR="00A23A17" w:rsidRPr="007E5CE6" w:rsidRDefault="00A23A17" w:rsidP="00A23A17">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14:paraId="47670E97" w14:textId="77777777" w:rsidR="00A23A17" w:rsidRPr="007E5CE6" w:rsidRDefault="00A23A17" w:rsidP="00A23A17">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14:paraId="57A78C1F" w14:textId="77777777" w:rsidR="00A23A17" w:rsidRPr="009F2D58" w:rsidRDefault="00A23A17" w:rsidP="00A23A17">
      <w:pPr>
        <w:widowControl w:val="0"/>
        <w:autoSpaceDE w:val="0"/>
        <w:autoSpaceDN w:val="0"/>
        <w:adjustRightInd w:val="0"/>
        <w:rPr>
          <w:rFonts w:eastAsia="Arial"/>
          <w:b/>
        </w:rPr>
      </w:pPr>
    </w:p>
    <w:p w14:paraId="51B77639" w14:textId="77777777" w:rsidR="00A23A17" w:rsidRPr="007E5CE6" w:rsidRDefault="00A23A17" w:rsidP="00A23A17">
      <w:pPr>
        <w:pStyle w:val="af"/>
        <w:widowControl w:val="0"/>
        <w:autoSpaceDE w:val="0"/>
        <w:autoSpaceDN w:val="0"/>
        <w:adjustRightInd w:val="0"/>
        <w:ind w:left="786"/>
        <w:jc w:val="right"/>
        <w:rPr>
          <w:rFonts w:eastAsia="Arial"/>
          <w:b/>
        </w:rPr>
      </w:pPr>
      <w:r w:rsidRPr="007E5CE6">
        <w:rPr>
          <w:rFonts w:eastAsia="Arial"/>
          <w:b/>
        </w:rPr>
        <w:t>Таблиця 1</w:t>
      </w:r>
    </w:p>
    <w:p w14:paraId="063F574E" w14:textId="77777777" w:rsidR="00A23A17" w:rsidRPr="007E5CE6" w:rsidRDefault="00A23A17" w:rsidP="00A23A17">
      <w:pPr>
        <w:pStyle w:val="af"/>
        <w:ind w:left="786"/>
        <w:jc w:val="center"/>
        <w:rPr>
          <w:rFonts w:eastAsia="Arial"/>
          <w:b/>
        </w:rPr>
      </w:pPr>
      <w:r w:rsidRPr="007E5CE6">
        <w:rPr>
          <w:rFonts w:eastAsia="Arial"/>
          <w:b/>
        </w:rPr>
        <w:t>Технічна специфікація.</w:t>
      </w:r>
    </w:p>
    <w:p w14:paraId="470502B5" w14:textId="77777777" w:rsidR="00A23A17" w:rsidRPr="007E5CE6" w:rsidRDefault="00A23A17" w:rsidP="00A23A17">
      <w:pPr>
        <w:pStyle w:val="af"/>
        <w:widowControl w:val="0"/>
        <w:autoSpaceDE w:val="0"/>
        <w:autoSpaceDN w:val="0"/>
        <w:adjustRightInd w:val="0"/>
        <w:ind w:left="786"/>
        <w:jc w:val="right"/>
        <w:rPr>
          <w:rFonts w:eastAsia="Arial"/>
          <w:b/>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A23A17" w:rsidRPr="007E5CE6" w14:paraId="6B17FD51" w14:textId="77777777" w:rsidTr="00C44556">
        <w:trPr>
          <w:trHeight w:val="693"/>
          <w:jc w:val="center"/>
        </w:trPr>
        <w:tc>
          <w:tcPr>
            <w:tcW w:w="421" w:type="dxa"/>
            <w:vAlign w:val="center"/>
          </w:tcPr>
          <w:p w14:paraId="2645BC83" w14:textId="77777777" w:rsidR="00A23A17" w:rsidRPr="007E5CE6" w:rsidRDefault="00A23A17" w:rsidP="00C44556">
            <w:pPr>
              <w:widowControl w:val="0"/>
              <w:ind w:left="-113" w:right="-113"/>
              <w:jc w:val="center"/>
              <w:rPr>
                <w:rFonts w:eastAsia="Arial"/>
                <w:b/>
              </w:rPr>
            </w:pPr>
            <w:bookmarkStart w:id="3" w:name="_Hlk129943076"/>
            <w:r w:rsidRPr="007E5CE6">
              <w:rPr>
                <w:rFonts w:eastAsia="Arial"/>
                <w:b/>
              </w:rPr>
              <w:t>№</w:t>
            </w:r>
          </w:p>
          <w:p w14:paraId="5C5DB080" w14:textId="77777777" w:rsidR="00A23A17" w:rsidRPr="007E5CE6" w:rsidRDefault="00A23A17" w:rsidP="00C44556">
            <w:pPr>
              <w:widowControl w:val="0"/>
              <w:ind w:left="-113" w:right="-113"/>
              <w:jc w:val="center"/>
              <w:rPr>
                <w:rFonts w:eastAsia="Arial"/>
                <w:b/>
              </w:rPr>
            </w:pPr>
            <w:r w:rsidRPr="007E5CE6">
              <w:rPr>
                <w:rFonts w:eastAsia="Arial"/>
                <w:b/>
              </w:rPr>
              <w:t>з/п</w:t>
            </w:r>
          </w:p>
        </w:tc>
        <w:tc>
          <w:tcPr>
            <w:tcW w:w="2126" w:type="dxa"/>
            <w:vAlign w:val="center"/>
          </w:tcPr>
          <w:p w14:paraId="11490036" w14:textId="77777777" w:rsidR="00A23A17" w:rsidRPr="007E5CE6" w:rsidRDefault="00A23A17" w:rsidP="00C44556">
            <w:pPr>
              <w:widowControl w:val="0"/>
              <w:ind w:left="-112" w:right="-110"/>
              <w:jc w:val="center"/>
              <w:rPr>
                <w:rFonts w:eastAsia="Arial"/>
                <w:b/>
              </w:rPr>
            </w:pPr>
            <w:r w:rsidRPr="007E5CE6">
              <w:rPr>
                <w:rFonts w:eastAsia="Arial"/>
                <w:b/>
              </w:rPr>
              <w:t>Конкретна назва предмета закупівлі</w:t>
            </w:r>
          </w:p>
        </w:tc>
        <w:tc>
          <w:tcPr>
            <w:tcW w:w="850" w:type="dxa"/>
            <w:vAlign w:val="center"/>
          </w:tcPr>
          <w:p w14:paraId="3899C5B3" w14:textId="77777777" w:rsidR="00A23A17" w:rsidRPr="007E5CE6" w:rsidRDefault="00A23A17" w:rsidP="00C44556">
            <w:pPr>
              <w:widowControl w:val="0"/>
              <w:ind w:left="-112" w:right="-110"/>
              <w:jc w:val="center"/>
              <w:rPr>
                <w:rFonts w:eastAsia="Arial"/>
                <w:b/>
              </w:rPr>
            </w:pPr>
            <w:r w:rsidRPr="007E5CE6">
              <w:rPr>
                <w:rFonts w:eastAsia="Arial"/>
                <w:b/>
              </w:rPr>
              <w:t>Кіл-ть,</w:t>
            </w:r>
          </w:p>
          <w:p w14:paraId="7E4232B3" w14:textId="77777777" w:rsidR="00A23A17" w:rsidRPr="007E5CE6" w:rsidRDefault="00A23A17" w:rsidP="00C44556">
            <w:pPr>
              <w:widowControl w:val="0"/>
              <w:ind w:left="-112" w:right="-110"/>
              <w:jc w:val="center"/>
              <w:rPr>
                <w:rFonts w:eastAsia="Arial"/>
                <w:b/>
              </w:rPr>
            </w:pPr>
            <w:r w:rsidRPr="007E5CE6">
              <w:rPr>
                <w:rFonts w:eastAsia="Arial"/>
                <w:b/>
              </w:rPr>
              <w:t>шт.</w:t>
            </w:r>
          </w:p>
        </w:tc>
        <w:tc>
          <w:tcPr>
            <w:tcW w:w="861" w:type="dxa"/>
            <w:vAlign w:val="center"/>
          </w:tcPr>
          <w:p w14:paraId="4C9FF297" w14:textId="77777777" w:rsidR="00A23A17" w:rsidRPr="007E5CE6" w:rsidRDefault="00A23A17" w:rsidP="00C44556">
            <w:pPr>
              <w:widowControl w:val="0"/>
              <w:ind w:left="-112" w:right="-110"/>
              <w:jc w:val="center"/>
              <w:rPr>
                <w:rFonts w:eastAsia="Arial"/>
                <w:b/>
              </w:rPr>
            </w:pPr>
            <w:r w:rsidRPr="007E5CE6">
              <w:rPr>
                <w:rFonts w:eastAsia="Arial"/>
                <w:b/>
              </w:rPr>
              <w:t>Сезон</w:t>
            </w:r>
          </w:p>
        </w:tc>
        <w:tc>
          <w:tcPr>
            <w:tcW w:w="1134" w:type="dxa"/>
            <w:vAlign w:val="center"/>
          </w:tcPr>
          <w:p w14:paraId="2F2A648C" w14:textId="77777777" w:rsidR="00A23A17" w:rsidRPr="007E5CE6" w:rsidRDefault="00A23A17" w:rsidP="00C44556">
            <w:pPr>
              <w:widowControl w:val="0"/>
              <w:ind w:left="-112" w:right="-110"/>
              <w:jc w:val="center"/>
              <w:rPr>
                <w:rFonts w:eastAsia="Arial"/>
                <w:b/>
              </w:rPr>
            </w:pPr>
            <w:r w:rsidRPr="007E5CE6">
              <w:rPr>
                <w:rFonts w:eastAsia="Arial"/>
                <w:b/>
              </w:rPr>
              <w:t>Індекс наванта-ження</w:t>
            </w:r>
          </w:p>
        </w:tc>
        <w:tc>
          <w:tcPr>
            <w:tcW w:w="1124" w:type="dxa"/>
            <w:vAlign w:val="center"/>
          </w:tcPr>
          <w:p w14:paraId="08601299" w14:textId="77777777" w:rsidR="00A23A17" w:rsidRPr="007E5CE6" w:rsidRDefault="00A23A17" w:rsidP="00C44556">
            <w:pPr>
              <w:widowControl w:val="0"/>
              <w:ind w:left="-112" w:right="-110"/>
              <w:jc w:val="center"/>
              <w:rPr>
                <w:rFonts w:eastAsia="Arial"/>
                <w:b/>
              </w:rPr>
            </w:pPr>
            <w:r w:rsidRPr="007E5CE6">
              <w:rPr>
                <w:rFonts w:eastAsia="Arial"/>
                <w:b/>
              </w:rPr>
              <w:t>Індекс швидко-сті</w:t>
            </w:r>
          </w:p>
        </w:tc>
        <w:tc>
          <w:tcPr>
            <w:tcW w:w="1144" w:type="dxa"/>
          </w:tcPr>
          <w:p w14:paraId="68B632D9" w14:textId="77777777" w:rsidR="00A23A17" w:rsidRPr="007E5CE6" w:rsidRDefault="00A23A17" w:rsidP="00C44556">
            <w:pPr>
              <w:widowControl w:val="0"/>
              <w:ind w:left="-112" w:right="-110"/>
              <w:jc w:val="center"/>
              <w:rPr>
                <w:rFonts w:eastAsia="Arial"/>
                <w:b/>
              </w:rPr>
            </w:pPr>
            <w:r w:rsidRPr="007E5CE6">
              <w:rPr>
                <w:rFonts w:eastAsia="Arial"/>
                <w:b/>
              </w:rPr>
              <w:t xml:space="preserve">Показник рівня </w:t>
            </w:r>
          </w:p>
          <w:p w14:paraId="30C9A2AC" w14:textId="77777777" w:rsidR="00A23A17" w:rsidRPr="007E5CE6" w:rsidRDefault="00A23A17" w:rsidP="00C44556">
            <w:pPr>
              <w:widowControl w:val="0"/>
              <w:ind w:left="-112" w:right="-110"/>
              <w:jc w:val="center"/>
              <w:rPr>
                <w:rFonts w:eastAsia="Arial"/>
                <w:b/>
              </w:rPr>
            </w:pPr>
            <w:r w:rsidRPr="007E5CE6">
              <w:rPr>
                <w:rFonts w:eastAsia="Arial"/>
                <w:b/>
              </w:rPr>
              <w:t>шуму шин</w:t>
            </w:r>
          </w:p>
        </w:tc>
        <w:tc>
          <w:tcPr>
            <w:tcW w:w="1134" w:type="dxa"/>
            <w:vAlign w:val="center"/>
          </w:tcPr>
          <w:p w14:paraId="42727348" w14:textId="77777777" w:rsidR="00A23A17" w:rsidRPr="007E5CE6" w:rsidRDefault="00A23A17" w:rsidP="00C44556">
            <w:pPr>
              <w:widowControl w:val="0"/>
              <w:ind w:left="-112" w:right="-110"/>
              <w:jc w:val="center"/>
              <w:rPr>
                <w:rFonts w:eastAsia="Arial"/>
                <w:b/>
              </w:rPr>
            </w:pPr>
            <w:r w:rsidRPr="007E5CE6">
              <w:rPr>
                <w:rFonts w:eastAsia="Arial"/>
                <w:b/>
              </w:rPr>
              <w:t>Економічність витрати пального</w:t>
            </w:r>
          </w:p>
        </w:tc>
        <w:tc>
          <w:tcPr>
            <w:tcW w:w="1134" w:type="dxa"/>
            <w:vAlign w:val="center"/>
          </w:tcPr>
          <w:p w14:paraId="3BBD5FFB" w14:textId="77777777" w:rsidR="00A23A17" w:rsidRPr="007E5CE6" w:rsidRDefault="00A23A17" w:rsidP="00C44556">
            <w:pPr>
              <w:widowControl w:val="0"/>
              <w:ind w:left="-112" w:right="-110"/>
              <w:jc w:val="center"/>
              <w:rPr>
                <w:rFonts w:eastAsia="Arial"/>
                <w:b/>
              </w:rPr>
            </w:pPr>
            <w:r w:rsidRPr="007E5CE6">
              <w:rPr>
                <w:rFonts w:eastAsia="Arial"/>
                <w:b/>
              </w:rPr>
              <w:t>Критерій зчеплення на вологій поверхні</w:t>
            </w:r>
          </w:p>
        </w:tc>
      </w:tr>
      <w:tr w:rsidR="00A23A17" w:rsidRPr="007E5CE6" w14:paraId="137954D2" w14:textId="77777777" w:rsidTr="00C44556">
        <w:trPr>
          <w:trHeight w:val="576"/>
          <w:jc w:val="center"/>
        </w:trPr>
        <w:tc>
          <w:tcPr>
            <w:tcW w:w="421" w:type="dxa"/>
            <w:vAlign w:val="center"/>
          </w:tcPr>
          <w:p w14:paraId="125E042A" w14:textId="77777777" w:rsidR="00A23A17" w:rsidRPr="007E5CE6" w:rsidRDefault="00A23A17" w:rsidP="00C44556">
            <w:pPr>
              <w:widowControl w:val="0"/>
              <w:ind w:left="-113" w:right="-113"/>
              <w:jc w:val="center"/>
              <w:rPr>
                <w:rFonts w:eastAsia="Arial"/>
              </w:rPr>
            </w:pPr>
            <w:bookmarkStart w:id="4" w:name="_Hlk177827695"/>
            <w:bookmarkStart w:id="5" w:name="_Hlk177977212"/>
            <w:r w:rsidRPr="007E5CE6">
              <w:rPr>
                <w:rFonts w:eastAsia="Arial"/>
              </w:rPr>
              <w:t>1</w:t>
            </w:r>
          </w:p>
        </w:tc>
        <w:tc>
          <w:tcPr>
            <w:tcW w:w="2126" w:type="dxa"/>
            <w:vAlign w:val="center"/>
          </w:tcPr>
          <w:p w14:paraId="3BD27CED" w14:textId="77777777" w:rsidR="00A23A17" w:rsidRPr="007E5CE6" w:rsidRDefault="00A23A17" w:rsidP="00C44556">
            <w:pPr>
              <w:ind w:left="-112" w:right="-110"/>
              <w:jc w:val="center"/>
              <w:rPr>
                <w:rFonts w:eastAsia="Arial"/>
                <w:color w:val="000000"/>
              </w:rPr>
            </w:pPr>
            <w:r w:rsidRPr="00E9529A">
              <w:rPr>
                <w:rFonts w:eastAsia="Arial"/>
                <w:color w:val="000000"/>
              </w:rPr>
              <w:t>Шина автомобільна 215/60 R16</w:t>
            </w:r>
          </w:p>
        </w:tc>
        <w:tc>
          <w:tcPr>
            <w:tcW w:w="850" w:type="dxa"/>
            <w:vAlign w:val="center"/>
          </w:tcPr>
          <w:p w14:paraId="150F5662" w14:textId="77777777" w:rsidR="00A23A17" w:rsidRPr="007E5CE6" w:rsidRDefault="00A23A17" w:rsidP="00C44556">
            <w:pPr>
              <w:ind w:left="-112" w:right="-110"/>
              <w:jc w:val="center"/>
              <w:rPr>
                <w:rFonts w:eastAsia="Arial"/>
                <w:color w:val="000000"/>
              </w:rPr>
            </w:pPr>
            <w:r>
              <w:rPr>
                <w:rFonts w:eastAsia="Arial"/>
                <w:color w:val="000000"/>
              </w:rPr>
              <w:t>8</w:t>
            </w:r>
          </w:p>
        </w:tc>
        <w:tc>
          <w:tcPr>
            <w:tcW w:w="861" w:type="dxa"/>
            <w:vAlign w:val="center"/>
          </w:tcPr>
          <w:p w14:paraId="0871AF9E" w14:textId="77777777" w:rsidR="00A23A17" w:rsidRPr="007E5CE6" w:rsidRDefault="00A23A17" w:rsidP="00C44556">
            <w:pPr>
              <w:widowControl w:val="0"/>
              <w:ind w:left="-112" w:right="-110"/>
              <w:jc w:val="center"/>
              <w:rPr>
                <w:rFonts w:eastAsia="Arial"/>
              </w:rPr>
            </w:pPr>
            <w:r w:rsidRPr="007E5CE6">
              <w:rPr>
                <w:rFonts w:eastAsia="Arial"/>
              </w:rPr>
              <w:t>«</w:t>
            </w:r>
            <w:r>
              <w:rPr>
                <w:rFonts w:eastAsia="Arial"/>
              </w:rPr>
              <w:t>Літо</w:t>
            </w:r>
            <w:r w:rsidRPr="007E5CE6">
              <w:rPr>
                <w:rFonts w:eastAsia="Arial"/>
              </w:rPr>
              <w:t>»</w:t>
            </w:r>
          </w:p>
        </w:tc>
        <w:tc>
          <w:tcPr>
            <w:tcW w:w="1134" w:type="dxa"/>
            <w:vAlign w:val="center"/>
          </w:tcPr>
          <w:p w14:paraId="0C6AF4DA" w14:textId="77777777" w:rsidR="00A23A17" w:rsidRPr="009F2D58" w:rsidRDefault="00A23A17" w:rsidP="00C44556">
            <w:pPr>
              <w:ind w:left="-112" w:right="-110"/>
              <w:jc w:val="center"/>
              <w:rPr>
                <w:rFonts w:eastAsia="Arial"/>
                <w:color w:val="000000"/>
              </w:rPr>
            </w:pPr>
            <w:r w:rsidRPr="007E5CE6">
              <w:rPr>
                <w:rFonts w:eastAsia="Arial"/>
                <w:color w:val="000000"/>
              </w:rPr>
              <w:t>не нижче 9</w:t>
            </w:r>
            <w:r>
              <w:rPr>
                <w:rFonts w:eastAsia="Arial"/>
                <w:color w:val="000000"/>
              </w:rPr>
              <w:t>5</w:t>
            </w:r>
          </w:p>
        </w:tc>
        <w:tc>
          <w:tcPr>
            <w:tcW w:w="1124" w:type="dxa"/>
            <w:vAlign w:val="center"/>
          </w:tcPr>
          <w:p w14:paraId="7E40085D" w14:textId="77777777" w:rsidR="00A23A17" w:rsidRPr="007E5CE6" w:rsidRDefault="00A23A17"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Т</w:t>
            </w:r>
          </w:p>
        </w:tc>
        <w:tc>
          <w:tcPr>
            <w:tcW w:w="1144" w:type="dxa"/>
          </w:tcPr>
          <w:p w14:paraId="798DC853" w14:textId="77777777" w:rsidR="00A23A17" w:rsidRPr="007E5CE6" w:rsidRDefault="00A23A17" w:rsidP="00C44556">
            <w:pPr>
              <w:ind w:left="-112" w:right="-110"/>
              <w:jc w:val="center"/>
              <w:rPr>
                <w:rFonts w:eastAsia="Arial"/>
                <w:color w:val="000000"/>
              </w:rPr>
            </w:pPr>
            <w:r w:rsidRPr="007E5CE6">
              <w:rPr>
                <w:rFonts w:eastAsia="Arial"/>
                <w:color w:val="000000"/>
              </w:rPr>
              <w:t>не вище  71 дБ</w:t>
            </w:r>
          </w:p>
        </w:tc>
        <w:tc>
          <w:tcPr>
            <w:tcW w:w="1134" w:type="dxa"/>
          </w:tcPr>
          <w:p w14:paraId="4F4B11C3" w14:textId="77777777" w:rsidR="00A23A17" w:rsidRPr="007E5CE6" w:rsidRDefault="00A23A17" w:rsidP="00C44556">
            <w:pPr>
              <w:ind w:left="-112" w:right="-110"/>
              <w:jc w:val="center"/>
              <w:rPr>
                <w:rFonts w:eastAsia="Arial"/>
                <w:color w:val="000000"/>
              </w:rPr>
            </w:pPr>
            <w:r w:rsidRPr="007E5CE6">
              <w:rPr>
                <w:rFonts w:eastAsia="Arial"/>
                <w:color w:val="000000"/>
              </w:rPr>
              <w:t>не нижче C</w:t>
            </w:r>
          </w:p>
        </w:tc>
        <w:tc>
          <w:tcPr>
            <w:tcW w:w="1134" w:type="dxa"/>
          </w:tcPr>
          <w:p w14:paraId="0DF53830" w14:textId="77777777" w:rsidR="00A23A17" w:rsidRPr="007E5CE6" w:rsidRDefault="00A23A17" w:rsidP="00C44556">
            <w:pPr>
              <w:ind w:left="-112" w:right="-110"/>
              <w:jc w:val="center"/>
              <w:rPr>
                <w:rFonts w:eastAsia="Arial"/>
                <w:color w:val="000000"/>
              </w:rPr>
            </w:pPr>
            <w:r w:rsidRPr="007E5CE6">
              <w:rPr>
                <w:rFonts w:eastAsia="Arial"/>
                <w:color w:val="000000"/>
              </w:rPr>
              <w:t>не нижче В</w:t>
            </w:r>
          </w:p>
        </w:tc>
      </w:tr>
    </w:tbl>
    <w:bookmarkEnd w:id="3"/>
    <w:bookmarkEnd w:id="4"/>
    <w:bookmarkEnd w:id="5"/>
    <w:p w14:paraId="30B7A56D" w14:textId="77777777" w:rsidR="00A23A17" w:rsidRPr="007E5CE6" w:rsidRDefault="00A23A17" w:rsidP="00A23A17">
      <w:pPr>
        <w:tabs>
          <w:tab w:val="left" w:pos="8168"/>
        </w:tabs>
        <w:ind w:firstLine="567"/>
        <w:jc w:val="both"/>
        <w:rPr>
          <w:rFonts w:eastAsia="Arial"/>
          <w:b/>
          <w:bCs/>
          <w:i/>
          <w:iCs/>
        </w:rPr>
      </w:pPr>
      <w:r w:rsidRPr="007E5CE6">
        <w:rPr>
          <w:rFonts w:eastAsia="Arial"/>
          <w:b/>
          <w:bCs/>
          <w:i/>
          <w:iCs/>
        </w:rPr>
        <w:t>Примітки:</w:t>
      </w:r>
    </w:p>
    <w:p w14:paraId="105215BA" w14:textId="77777777" w:rsidR="00A23A17" w:rsidRPr="007E5CE6" w:rsidRDefault="00A23A17" w:rsidP="00A23A17">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14:paraId="38182CDB" w14:textId="77777777" w:rsidR="00A23A17" w:rsidRDefault="00A23A17" w:rsidP="00A23A17">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1024420A"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CE6DB8">
        <w:rPr>
          <w:b/>
        </w:rPr>
        <w:t>3856</w:t>
      </w:r>
      <w:r w:rsidR="000B5ADF">
        <w:rPr>
          <w:b/>
        </w:rPr>
        <w:t>0</w:t>
      </w:r>
      <w:r w:rsidR="009A0FC0" w:rsidRPr="009A0FC0">
        <w:rPr>
          <w:b/>
        </w:rPr>
        <w:t>,00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14B5D756"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ться в мережі Інтернет у відкритому доступі, спеціалізованих торгівельних майданчиках, в електронних каталогах, в електронній системі закупівель «</w:t>
      </w:r>
      <w:r w:rsidR="00F70454" w:rsidRPr="009A0FC0">
        <w:rPr>
          <w:lang w:val="en-US"/>
        </w:rPr>
        <w:t>Pr</w:t>
      </w:r>
      <w:r w:rsidRPr="009A0FC0">
        <w:t>о</w:t>
      </w:r>
      <w:r w:rsidR="00F70454" w:rsidRPr="009A0FC0">
        <w:rPr>
          <w:lang w:val="en-US"/>
        </w:rPr>
        <w:t>z</w:t>
      </w:r>
      <w:r w:rsidRPr="009A0FC0">
        <w:t>о</w:t>
      </w:r>
      <w:r w:rsidR="00F70454" w:rsidRPr="009A0FC0">
        <w:rPr>
          <w:lang w:val="en-US"/>
        </w:rPr>
        <w:t>rr</w:t>
      </w:r>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CE6DB8">
        <w:t>38560</w:t>
      </w:r>
      <w:bookmarkStart w:id="6" w:name="_GoBack"/>
      <w:bookmarkEnd w:id="6"/>
      <w:r w:rsidR="009A0FC0" w:rsidRPr="009A0FC0">
        <w:t>,00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6A3B2" w14:textId="77777777" w:rsidR="00565432" w:rsidRDefault="00565432">
      <w:r>
        <w:separator/>
      </w:r>
    </w:p>
  </w:endnote>
  <w:endnote w:type="continuationSeparator" w:id="0">
    <w:p w14:paraId="490CEA7E" w14:textId="77777777" w:rsidR="00565432" w:rsidRDefault="0056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74671" w14:textId="77777777" w:rsidR="00565432" w:rsidRDefault="00565432">
      <w:r>
        <w:separator/>
      </w:r>
    </w:p>
  </w:footnote>
  <w:footnote w:type="continuationSeparator" w:id="0">
    <w:p w14:paraId="7101A3EC" w14:textId="77777777" w:rsidR="00565432" w:rsidRDefault="0056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19"/>
  </w:num>
  <w:num w:numId="5">
    <w:abstractNumId w:val="3"/>
  </w:num>
  <w:num w:numId="6">
    <w:abstractNumId w:val="2"/>
  </w:num>
  <w:num w:numId="7">
    <w:abstractNumId w:val="42"/>
  </w:num>
  <w:num w:numId="8">
    <w:abstractNumId w:val="6"/>
  </w:num>
  <w:num w:numId="9">
    <w:abstractNumId w:val="7"/>
  </w:num>
  <w:num w:numId="10">
    <w:abstractNumId w:val="20"/>
  </w:num>
  <w:num w:numId="11">
    <w:abstractNumId w:val="32"/>
  </w:num>
  <w:num w:numId="12">
    <w:abstractNumId w:val="29"/>
  </w:num>
  <w:num w:numId="13">
    <w:abstractNumId w:val="38"/>
  </w:num>
  <w:num w:numId="14">
    <w:abstractNumId w:val="23"/>
  </w:num>
  <w:num w:numId="15">
    <w:abstractNumId w:val="5"/>
  </w:num>
  <w:num w:numId="16">
    <w:abstractNumId w:val="4"/>
  </w:num>
  <w:num w:numId="17">
    <w:abstractNumId w:val="24"/>
  </w:num>
  <w:num w:numId="18">
    <w:abstractNumId w:val="39"/>
  </w:num>
  <w:num w:numId="19">
    <w:abstractNumId w:val="21"/>
  </w:num>
  <w:num w:numId="20">
    <w:abstractNumId w:val="4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5"/>
  </w:num>
  <w:num w:numId="25">
    <w:abstractNumId w:val="26"/>
  </w:num>
  <w:num w:numId="26">
    <w:abstractNumId w:val="33"/>
  </w:num>
  <w:num w:numId="27">
    <w:abstractNumId w:val="27"/>
  </w:num>
  <w:num w:numId="28">
    <w:abstractNumId w:val="45"/>
  </w:num>
  <w:num w:numId="29">
    <w:abstractNumId w:val="13"/>
  </w:num>
  <w:num w:numId="30">
    <w:abstractNumId w:val="28"/>
  </w:num>
  <w:num w:numId="31">
    <w:abstractNumId w:val="37"/>
  </w:num>
  <w:num w:numId="32">
    <w:abstractNumId w:val="41"/>
  </w:num>
  <w:num w:numId="33">
    <w:abstractNumId w:val="44"/>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3"/>
  </w:num>
  <w:num w:numId="41">
    <w:abstractNumId w:val="12"/>
  </w:num>
  <w:num w:numId="42">
    <w:abstractNumId w:val="2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5ADF"/>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432"/>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3A17"/>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DB8"/>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 w:type="table" w:customStyle="1" w:styleId="190">
    <w:name w:val="Сетка таблицы19"/>
    <w:basedOn w:val="a3"/>
    <w:next w:val="ae"/>
    <w:uiPriority w:val="59"/>
    <w:rsid w:val="000B5AD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2025-10-28T13:17:00Z</dcterms:created>
  <dcterms:modified xsi:type="dcterms:W3CDTF">2025-10-28T13:17:00Z</dcterms:modified>
</cp:coreProperties>
</file>