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7596" w14:textId="77777777" w:rsidR="006E0648" w:rsidRPr="004037C5" w:rsidRDefault="006E0648" w:rsidP="006E0648">
      <w:pPr>
        <w:contextualSpacing/>
        <w:jc w:val="center"/>
        <w:rPr>
          <w:b/>
        </w:rPr>
      </w:pPr>
      <w:r w:rsidRPr="004037C5">
        <w:rPr>
          <w:b/>
        </w:rPr>
        <w:t>ОБҐРУНТУВАННЯ ТЕХНІЧНИХ ТА ЯКІСНИХ ХАРАКТЕРИСТИК ПРЕДМЕТА</w:t>
      </w:r>
      <w:r w:rsidRPr="004037C5">
        <w:rPr>
          <w:b/>
          <w:lang w:val="ru-RU"/>
        </w:rPr>
        <w:t xml:space="preserve"> </w:t>
      </w:r>
      <w:r w:rsidRPr="004037C5">
        <w:rPr>
          <w:b/>
        </w:rPr>
        <w:t>ЗАКУПІВЛІ, РОЗМІРУ БЮДЖЕТНОГО ПРИЗНАЧЕННЯ, ОЧІКУВАНОЇ</w:t>
      </w:r>
      <w:r w:rsidRPr="004037C5">
        <w:rPr>
          <w:b/>
          <w:lang w:val="ru-RU"/>
        </w:rPr>
        <w:t xml:space="preserve"> </w:t>
      </w:r>
      <w:r w:rsidRPr="004037C5">
        <w:rPr>
          <w:b/>
        </w:rPr>
        <w:t>ВАРТОСТІ ПРЕДМЕТА ЗАКУПІВЛІ</w:t>
      </w:r>
    </w:p>
    <w:p w14:paraId="483AE19F" w14:textId="77777777" w:rsidR="007919B9" w:rsidRPr="004037C5" w:rsidRDefault="006E0648" w:rsidP="006E0648">
      <w:pPr>
        <w:contextualSpacing/>
        <w:jc w:val="center"/>
        <w:rPr>
          <w:b/>
        </w:rPr>
      </w:pPr>
      <w:r w:rsidRPr="004037C5">
        <w:rPr>
          <w:b/>
        </w:rPr>
        <w:t xml:space="preserve">(відповідно до пункту </w:t>
      </w:r>
      <w:r w:rsidR="00673C61" w:rsidRPr="004037C5">
        <w:rPr>
          <w:b/>
        </w:rPr>
        <w:t>4</w:t>
      </w:r>
      <w:r w:rsidR="00673C61" w:rsidRPr="004037C5">
        <w:rPr>
          <w:b/>
          <w:vertAlign w:val="superscript"/>
        </w:rPr>
        <w:t>1</w:t>
      </w:r>
      <w:r w:rsidRPr="004037C5">
        <w:rPr>
          <w:b/>
        </w:rPr>
        <w:t xml:space="preserve"> постанови КМУ від 11.10.2016 № 710 </w:t>
      </w:r>
    </w:p>
    <w:p w14:paraId="15EE5A58" w14:textId="77777777" w:rsidR="006E0648" w:rsidRPr="004037C5" w:rsidRDefault="006E0648" w:rsidP="006E0648">
      <w:pPr>
        <w:contextualSpacing/>
        <w:jc w:val="center"/>
        <w:rPr>
          <w:b/>
        </w:rPr>
      </w:pPr>
      <w:r w:rsidRPr="004037C5">
        <w:rPr>
          <w:b/>
        </w:rPr>
        <w:t>«Про ефективне</w:t>
      </w:r>
      <w:r w:rsidR="007919B9" w:rsidRPr="004037C5">
        <w:rPr>
          <w:b/>
        </w:rPr>
        <w:t xml:space="preserve"> </w:t>
      </w:r>
      <w:r w:rsidRPr="004037C5">
        <w:rPr>
          <w:b/>
        </w:rPr>
        <w:t>використання державних коштів» (зі змінами))</w:t>
      </w:r>
    </w:p>
    <w:p w14:paraId="3942DFD4" w14:textId="77777777" w:rsidR="00C9359B" w:rsidRPr="004037C5" w:rsidRDefault="00C9359B" w:rsidP="007919B9">
      <w:pPr>
        <w:ind w:firstLine="567"/>
        <w:contextualSpacing/>
        <w:jc w:val="both"/>
        <w:rPr>
          <w:b/>
        </w:rPr>
      </w:pPr>
    </w:p>
    <w:p w14:paraId="2415FEEE" w14:textId="77777777" w:rsidR="009A062F" w:rsidRPr="004037C5" w:rsidRDefault="006E0648" w:rsidP="007919B9">
      <w:pPr>
        <w:ind w:firstLine="567"/>
        <w:contextualSpacing/>
        <w:jc w:val="both"/>
        <w:rPr>
          <w:b/>
        </w:rPr>
      </w:pPr>
      <w:r w:rsidRPr="004037C5">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23F02F84" w14:textId="7D8A6B1D" w:rsidR="006E0648" w:rsidRPr="004037C5" w:rsidRDefault="00452DA4" w:rsidP="007919B9">
      <w:pPr>
        <w:ind w:firstLine="567"/>
        <w:contextualSpacing/>
        <w:jc w:val="both"/>
      </w:pPr>
      <w:r w:rsidRPr="004037C5">
        <w:t xml:space="preserve">Полтавська митниця; вул. </w:t>
      </w:r>
      <w:r w:rsidR="006035ED" w:rsidRPr="004037C5">
        <w:t>Героїв «Азову»</w:t>
      </w:r>
      <w:r w:rsidRPr="004037C5">
        <w:t>, буд.</w:t>
      </w:r>
      <w:r w:rsidR="00BE601F" w:rsidRPr="004037C5">
        <w:t xml:space="preserve"> </w:t>
      </w:r>
      <w:r w:rsidRPr="004037C5">
        <w:t>28, м. Полтава</w:t>
      </w:r>
      <w:r w:rsidR="00BE601F" w:rsidRPr="004037C5">
        <w:t>,</w:t>
      </w:r>
      <w:r w:rsidRPr="004037C5">
        <w:t xml:space="preserve"> Полтавська область, 36022</w:t>
      </w:r>
      <w:r w:rsidR="006E0648" w:rsidRPr="004037C5">
        <w:t xml:space="preserve">; код ЄДРПОУ </w:t>
      </w:r>
      <w:r w:rsidR="006438F8" w:rsidRPr="004037C5">
        <w:t>ВП:</w:t>
      </w:r>
      <w:r w:rsidR="006E0648" w:rsidRPr="004037C5">
        <w:t xml:space="preserve"> 43</w:t>
      </w:r>
      <w:r w:rsidR="00BE601F" w:rsidRPr="004037C5">
        <w:t>9</w:t>
      </w:r>
      <w:r w:rsidR="006E0648" w:rsidRPr="004037C5">
        <w:t>9</w:t>
      </w:r>
      <w:r w:rsidR="00BE601F" w:rsidRPr="004037C5">
        <w:t>7576</w:t>
      </w:r>
      <w:r w:rsidR="006E0648" w:rsidRPr="004037C5">
        <w:t>; категорія замовника – орган державної влади.</w:t>
      </w:r>
    </w:p>
    <w:p w14:paraId="505BA49B" w14:textId="77777777" w:rsidR="006E0648" w:rsidRPr="004037C5" w:rsidRDefault="006E0648" w:rsidP="007919B9">
      <w:pPr>
        <w:ind w:firstLine="567"/>
        <w:contextualSpacing/>
        <w:jc w:val="both"/>
      </w:pPr>
    </w:p>
    <w:p w14:paraId="402338AC" w14:textId="77777777" w:rsidR="00975318" w:rsidRPr="004037C5" w:rsidRDefault="006E0648" w:rsidP="00006754">
      <w:pPr>
        <w:ind w:firstLine="567"/>
        <w:contextualSpacing/>
        <w:jc w:val="both"/>
        <w:rPr>
          <w:b/>
        </w:rPr>
      </w:pPr>
      <w:r w:rsidRPr="004037C5">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30EFFB10" w14:textId="0B6A0BA5" w:rsidR="009A062F" w:rsidRPr="004037C5" w:rsidRDefault="00744AD5" w:rsidP="005A343B">
      <w:pPr>
        <w:ind w:firstLine="567"/>
        <w:contextualSpacing/>
        <w:jc w:val="both"/>
        <w:rPr>
          <w:rFonts w:eastAsia="Calibri"/>
        </w:rPr>
      </w:pPr>
      <w:r>
        <w:t>П</w:t>
      </w:r>
      <w:r w:rsidRPr="00744AD5">
        <w:t>ослуг</w:t>
      </w:r>
      <w:r>
        <w:t>и</w:t>
      </w:r>
      <w:r w:rsidRPr="00744AD5">
        <w:t xml:space="preserve"> </w:t>
      </w:r>
      <w:r w:rsidR="00CA3977" w:rsidRPr="00CA3977">
        <w:t xml:space="preserve">з калібрування газового аналізатора </w:t>
      </w:r>
      <w:r w:rsidRPr="00744AD5">
        <w:t>за кодом ДК 021:2015: 50430000-8 – «Послуги з ремонтування і технічного обслуговування високоточного обладнання»</w:t>
      </w:r>
      <w:r w:rsidR="00006754" w:rsidRPr="00744AD5">
        <w:tab/>
      </w:r>
    </w:p>
    <w:p w14:paraId="2BB7ECA9" w14:textId="77777777" w:rsidR="005A343B" w:rsidRPr="004037C5" w:rsidRDefault="009A062F" w:rsidP="006B0637">
      <w:pPr>
        <w:tabs>
          <w:tab w:val="left" w:pos="360"/>
          <w:tab w:val="left" w:pos="567"/>
        </w:tabs>
        <w:contextualSpacing/>
        <w:jc w:val="both"/>
        <w:rPr>
          <w:rFonts w:eastAsia="Calibri"/>
        </w:rPr>
      </w:pPr>
      <w:r w:rsidRPr="004037C5">
        <w:rPr>
          <w:rFonts w:eastAsia="Calibri"/>
        </w:rPr>
        <w:t xml:space="preserve">        </w:t>
      </w:r>
    </w:p>
    <w:p w14:paraId="31C5DCA3" w14:textId="51F36B9B" w:rsidR="00262722" w:rsidRPr="00784E86" w:rsidRDefault="006E0648" w:rsidP="005A343B">
      <w:pPr>
        <w:tabs>
          <w:tab w:val="left" w:pos="360"/>
          <w:tab w:val="left" w:pos="567"/>
        </w:tabs>
        <w:ind w:firstLine="567"/>
        <w:contextualSpacing/>
        <w:jc w:val="both"/>
        <w:rPr>
          <w:b/>
          <w:sz w:val="20"/>
          <w:szCs w:val="20"/>
          <w:lang w:val="en-US"/>
        </w:rPr>
      </w:pPr>
      <w:r w:rsidRPr="004037C5">
        <w:rPr>
          <w:b/>
        </w:rPr>
        <w:t>3. Ідентифікатор закупів</w:t>
      </w:r>
      <w:r w:rsidR="007C2BD8" w:rsidRPr="004037C5">
        <w:rPr>
          <w:b/>
        </w:rPr>
        <w:t>л</w:t>
      </w:r>
      <w:r w:rsidR="00AF41A4" w:rsidRPr="004037C5">
        <w:rPr>
          <w:b/>
        </w:rPr>
        <w:t>і</w:t>
      </w:r>
      <w:r w:rsidRPr="004037C5">
        <w:rPr>
          <w:b/>
        </w:rPr>
        <w:t xml:space="preserve">: — </w:t>
      </w:r>
      <w:r w:rsidR="00774A94" w:rsidRPr="00784E86">
        <w:t>UA-2025-10-30-007949-a</w:t>
      </w:r>
    </w:p>
    <w:p w14:paraId="4AB5DF98" w14:textId="485BF7CB" w:rsidR="00262722" w:rsidRDefault="00262722" w:rsidP="00262722">
      <w:pPr>
        <w:tabs>
          <w:tab w:val="left" w:pos="360"/>
          <w:tab w:val="left" w:pos="567"/>
        </w:tabs>
        <w:contextualSpacing/>
        <w:jc w:val="both"/>
        <w:rPr>
          <w:b/>
          <w:lang w:val="en-US"/>
        </w:rPr>
      </w:pPr>
    </w:p>
    <w:p w14:paraId="3426CC09" w14:textId="235DDBBB" w:rsidR="00975318" w:rsidRPr="004037C5" w:rsidRDefault="00A0247F" w:rsidP="00262722">
      <w:pPr>
        <w:tabs>
          <w:tab w:val="left" w:pos="360"/>
          <w:tab w:val="left" w:pos="567"/>
        </w:tabs>
        <w:ind w:firstLine="567"/>
        <w:contextualSpacing/>
        <w:jc w:val="both"/>
      </w:pPr>
      <w:r w:rsidRPr="004037C5">
        <w:rPr>
          <w:b/>
        </w:rPr>
        <w:t>4. Обґрунтування технічних та якісних характеристик предмет</w:t>
      </w:r>
      <w:r w:rsidR="00201D1C" w:rsidRPr="004037C5">
        <w:rPr>
          <w:b/>
        </w:rPr>
        <w:t>у</w:t>
      </w:r>
      <w:r w:rsidRPr="004037C5">
        <w:rPr>
          <w:b/>
        </w:rPr>
        <w:t xml:space="preserve"> закупівлі:</w:t>
      </w:r>
      <w:r w:rsidRPr="004037C5">
        <w:t xml:space="preserve"> технічні та якісні характеристики предмет</w:t>
      </w:r>
      <w:r w:rsidR="00201D1C" w:rsidRPr="004037C5">
        <w:t>у</w:t>
      </w:r>
      <w:r w:rsidRPr="004037C5">
        <w:t xml:space="preserve"> закупівлі визначені відповідно до потреб замовника</w:t>
      </w:r>
      <w:r w:rsidR="00006754" w:rsidRPr="004037C5">
        <w:t>.</w:t>
      </w:r>
    </w:p>
    <w:p w14:paraId="7BD122FE" w14:textId="77777777" w:rsidR="008B07B5" w:rsidRPr="004037C5" w:rsidRDefault="008B07B5" w:rsidP="00D3195F">
      <w:pPr>
        <w:jc w:val="center"/>
        <w:rPr>
          <w:b/>
        </w:rPr>
      </w:pPr>
    </w:p>
    <w:p w14:paraId="429912C9" w14:textId="77777777" w:rsidR="00744AD5" w:rsidRPr="00A704A9" w:rsidRDefault="00744AD5" w:rsidP="00744AD5">
      <w:pPr>
        <w:jc w:val="center"/>
        <w:rPr>
          <w:b/>
          <w:color w:val="2F2F2F"/>
          <w:w w:val="95"/>
        </w:rPr>
      </w:pPr>
      <w:r w:rsidRPr="00A704A9">
        <w:rPr>
          <w:b/>
          <w:color w:val="2F2F2F"/>
          <w:w w:val="95"/>
        </w:rPr>
        <w:t>Засоби вимірювальної техніки Замовника, що потребують повірки законодавчо регульованих засобів вимірювальної техніки, калібрування, визначення метрологічних характеристик засобів вимірювальної техніки та/або випробувального обладнання</w:t>
      </w:r>
    </w:p>
    <w:p w14:paraId="057286D5" w14:textId="77777777" w:rsidR="00744AD5" w:rsidRPr="00A704A9" w:rsidRDefault="00744AD5" w:rsidP="00744AD5">
      <w:pPr>
        <w:jc w:val="center"/>
        <w:rPr>
          <w:b/>
          <w:color w:val="2F2F2F"/>
          <w:w w:val="95"/>
        </w:rPr>
      </w:pPr>
      <w:r w:rsidRPr="00A704A9">
        <w:rPr>
          <w:b/>
          <w:color w:val="2F2F2F"/>
          <w:w w:val="95"/>
        </w:rPr>
        <w:t>у 2025 році</w:t>
      </w:r>
    </w:p>
    <w:tbl>
      <w:tblPr>
        <w:tblW w:w="9350" w:type="dxa"/>
        <w:tblInd w:w="3" w:type="dxa"/>
        <w:tblBorders>
          <w:top w:val="single" w:sz="2" w:space="0" w:color="231F23"/>
          <w:left w:val="single" w:sz="2" w:space="0" w:color="231F23"/>
          <w:bottom w:val="single" w:sz="2" w:space="0" w:color="231F23"/>
          <w:right w:val="single" w:sz="2" w:space="0" w:color="231F23"/>
          <w:insideH w:val="single" w:sz="2" w:space="0" w:color="231F23"/>
          <w:insideV w:val="single" w:sz="2" w:space="0" w:color="231F23"/>
        </w:tblBorders>
        <w:tblLayout w:type="fixed"/>
        <w:tblCellMar>
          <w:left w:w="0" w:type="dxa"/>
          <w:right w:w="0" w:type="dxa"/>
        </w:tblCellMar>
        <w:tblLook w:val="01E0" w:firstRow="1" w:lastRow="1" w:firstColumn="1" w:lastColumn="1" w:noHBand="0" w:noVBand="0"/>
      </w:tblPr>
      <w:tblGrid>
        <w:gridCol w:w="851"/>
        <w:gridCol w:w="4955"/>
        <w:gridCol w:w="1701"/>
        <w:gridCol w:w="1843"/>
      </w:tblGrid>
      <w:tr w:rsidR="001F3404" w:rsidRPr="00A704A9" w14:paraId="47CDA9DE" w14:textId="77777777" w:rsidTr="001F3404">
        <w:trPr>
          <w:trHeight w:val="570"/>
        </w:trPr>
        <w:tc>
          <w:tcPr>
            <w:tcW w:w="851" w:type="dxa"/>
            <w:tcBorders>
              <w:top w:val="single" w:sz="2" w:space="0" w:color="231F23"/>
              <w:left w:val="single" w:sz="2" w:space="0" w:color="231F23"/>
              <w:bottom w:val="single" w:sz="2" w:space="0" w:color="231F23"/>
              <w:right w:val="single" w:sz="2" w:space="0" w:color="231F23"/>
            </w:tcBorders>
            <w:vAlign w:val="center"/>
            <w:hideMark/>
          </w:tcPr>
          <w:p w14:paraId="15AB5CBE" w14:textId="77777777" w:rsidR="001F3404" w:rsidRPr="00F36214" w:rsidRDefault="001F3404" w:rsidP="004B42CD">
            <w:pPr>
              <w:pStyle w:val="TableParagraph"/>
              <w:ind w:left="0" w:right="151"/>
              <w:jc w:val="center"/>
              <w:rPr>
                <w:noProof/>
                <w:position w:val="-2"/>
              </w:rPr>
            </w:pPr>
            <w:r w:rsidRPr="00F36214">
              <w:rPr>
                <w:noProof/>
                <w:position w:val="-2"/>
              </w:rPr>
              <w:t>№</w:t>
            </w:r>
          </w:p>
          <w:p w14:paraId="6A11A3D0" w14:textId="77777777" w:rsidR="001F3404" w:rsidRPr="00F36214" w:rsidRDefault="001F3404" w:rsidP="004B42CD">
            <w:pPr>
              <w:pStyle w:val="TableParagraph"/>
              <w:ind w:left="0" w:right="151"/>
              <w:jc w:val="center"/>
            </w:pPr>
            <w:r w:rsidRPr="00F36214">
              <w:rPr>
                <w:noProof/>
                <w:position w:val="-2"/>
              </w:rPr>
              <w:t>з/п</w:t>
            </w:r>
          </w:p>
        </w:tc>
        <w:tc>
          <w:tcPr>
            <w:tcW w:w="4955" w:type="dxa"/>
            <w:tcBorders>
              <w:top w:val="single" w:sz="2" w:space="0" w:color="231F23"/>
              <w:left w:val="single" w:sz="2" w:space="0" w:color="231F23"/>
              <w:bottom w:val="single" w:sz="2" w:space="0" w:color="231F23"/>
              <w:right w:val="single" w:sz="2" w:space="0" w:color="231F23"/>
            </w:tcBorders>
            <w:vAlign w:val="center"/>
            <w:hideMark/>
          </w:tcPr>
          <w:p w14:paraId="41C644A5" w14:textId="77777777" w:rsidR="001F3404" w:rsidRPr="00F36214" w:rsidRDefault="001F3404" w:rsidP="004B42CD">
            <w:pPr>
              <w:pStyle w:val="TableParagraph"/>
              <w:ind w:left="103"/>
              <w:jc w:val="center"/>
            </w:pPr>
            <w:r w:rsidRPr="00F36214">
              <w:rPr>
                <w:spacing w:val="-8"/>
              </w:rPr>
              <w:t>Найменування послуг</w:t>
            </w:r>
          </w:p>
        </w:tc>
        <w:tc>
          <w:tcPr>
            <w:tcW w:w="1701" w:type="dxa"/>
            <w:tcBorders>
              <w:top w:val="single" w:sz="2" w:space="0" w:color="231F23"/>
              <w:left w:val="single" w:sz="2" w:space="0" w:color="231F23"/>
              <w:bottom w:val="single" w:sz="2" w:space="0" w:color="231F23"/>
              <w:right w:val="single" w:sz="2" w:space="0" w:color="231F23"/>
            </w:tcBorders>
            <w:vAlign w:val="center"/>
            <w:hideMark/>
          </w:tcPr>
          <w:p w14:paraId="6E443EDD" w14:textId="77777777" w:rsidR="001F3404" w:rsidRPr="00F36214" w:rsidRDefault="001F3404" w:rsidP="004B42CD">
            <w:pPr>
              <w:pStyle w:val="TableParagraph"/>
              <w:ind w:left="0"/>
              <w:jc w:val="center"/>
            </w:pPr>
            <w:r w:rsidRPr="00F36214">
              <w:t>Код засобів вимірювальної техніки за збірником норм часу</w:t>
            </w:r>
          </w:p>
        </w:tc>
        <w:tc>
          <w:tcPr>
            <w:tcW w:w="1843" w:type="dxa"/>
            <w:tcBorders>
              <w:top w:val="single" w:sz="2" w:space="0" w:color="231F23"/>
              <w:left w:val="single" w:sz="2" w:space="0" w:color="231F23"/>
              <w:bottom w:val="single" w:sz="2" w:space="0" w:color="231F23"/>
              <w:right w:val="single" w:sz="2" w:space="0" w:color="231F23"/>
            </w:tcBorders>
            <w:vAlign w:val="center"/>
            <w:hideMark/>
          </w:tcPr>
          <w:p w14:paraId="4B2C84B8" w14:textId="77777777" w:rsidR="001F3404" w:rsidRPr="00F36214" w:rsidRDefault="001F3404" w:rsidP="004B42CD">
            <w:pPr>
              <w:pStyle w:val="TableParagraph"/>
              <w:ind w:left="143" w:right="134"/>
              <w:jc w:val="center"/>
            </w:pPr>
            <w:r w:rsidRPr="00F36214">
              <w:t>Кількість</w:t>
            </w:r>
          </w:p>
          <w:p w14:paraId="05EC57FF" w14:textId="77777777" w:rsidR="001F3404" w:rsidRPr="00F36214" w:rsidRDefault="001F3404" w:rsidP="004B42CD">
            <w:pPr>
              <w:pStyle w:val="TableParagraph"/>
              <w:ind w:left="143" w:right="134"/>
              <w:jc w:val="center"/>
            </w:pPr>
            <w:r w:rsidRPr="00F36214">
              <w:t>засобів вимірювальної техніки,</w:t>
            </w:r>
          </w:p>
          <w:p w14:paraId="56F87A3F" w14:textId="77777777" w:rsidR="001F3404" w:rsidRPr="00F36214" w:rsidRDefault="001F3404" w:rsidP="004B42CD">
            <w:pPr>
              <w:pStyle w:val="TableParagraph"/>
              <w:ind w:left="143" w:right="134"/>
              <w:jc w:val="center"/>
            </w:pPr>
            <w:r w:rsidRPr="00F36214">
              <w:t>шт.</w:t>
            </w:r>
          </w:p>
        </w:tc>
      </w:tr>
      <w:tr w:rsidR="001F3404" w:rsidRPr="00A704A9" w14:paraId="7F0F00D6" w14:textId="77777777" w:rsidTr="001F3404">
        <w:trPr>
          <w:trHeight w:val="972"/>
        </w:trPr>
        <w:tc>
          <w:tcPr>
            <w:tcW w:w="851" w:type="dxa"/>
            <w:tcBorders>
              <w:top w:val="single" w:sz="2" w:space="0" w:color="231F23"/>
              <w:left w:val="single" w:sz="2" w:space="0" w:color="231F23"/>
              <w:bottom w:val="single" w:sz="2" w:space="0" w:color="231F23"/>
              <w:right w:val="single" w:sz="2" w:space="0" w:color="231F23"/>
            </w:tcBorders>
            <w:vAlign w:val="center"/>
            <w:hideMark/>
          </w:tcPr>
          <w:p w14:paraId="37FA976B" w14:textId="77777777" w:rsidR="001F3404" w:rsidRPr="00A704A9" w:rsidRDefault="001F3404" w:rsidP="004B42CD">
            <w:pPr>
              <w:pStyle w:val="TableParagraph"/>
              <w:ind w:left="0" w:right="24"/>
              <w:jc w:val="center"/>
              <w:rPr>
                <w:sz w:val="24"/>
                <w:szCs w:val="24"/>
              </w:rPr>
            </w:pPr>
            <w:r w:rsidRPr="00A704A9">
              <w:rPr>
                <w:color w:val="131313"/>
                <w:w w:val="93"/>
                <w:sz w:val="24"/>
                <w:szCs w:val="24"/>
              </w:rPr>
              <w:t>1</w:t>
            </w:r>
          </w:p>
        </w:tc>
        <w:tc>
          <w:tcPr>
            <w:tcW w:w="4955" w:type="dxa"/>
            <w:tcBorders>
              <w:top w:val="single" w:sz="2" w:space="0" w:color="231F23"/>
              <w:left w:val="single" w:sz="2" w:space="0" w:color="231F23"/>
              <w:bottom w:val="single" w:sz="2" w:space="0" w:color="231F23"/>
              <w:right w:val="single" w:sz="2" w:space="0" w:color="231F23"/>
            </w:tcBorders>
            <w:vAlign w:val="center"/>
          </w:tcPr>
          <w:p w14:paraId="238FC1AF" w14:textId="77777777" w:rsidR="001F3404" w:rsidRPr="00A704A9" w:rsidRDefault="001F3404" w:rsidP="004B42CD">
            <w:pPr>
              <w:pStyle w:val="TableParagraph"/>
              <w:ind w:left="0" w:right="24"/>
              <w:jc w:val="center"/>
              <w:rPr>
                <w:sz w:val="24"/>
                <w:szCs w:val="24"/>
              </w:rPr>
            </w:pPr>
            <w:r w:rsidRPr="00A704A9">
              <w:rPr>
                <w:spacing w:val="-8"/>
                <w:sz w:val="24"/>
                <w:szCs w:val="24"/>
              </w:rPr>
              <w:t xml:space="preserve">Калібрування: Аналізатор хладагентів                          ULTIMA ID PRO моделі </w:t>
            </w:r>
            <w:r w:rsidRPr="00025AD4">
              <w:rPr>
                <w:sz w:val="24"/>
                <w:szCs w:val="24"/>
              </w:rPr>
              <w:t>RI-700H</w:t>
            </w:r>
          </w:p>
        </w:tc>
        <w:tc>
          <w:tcPr>
            <w:tcW w:w="1701" w:type="dxa"/>
            <w:tcBorders>
              <w:top w:val="single" w:sz="2" w:space="0" w:color="231F23"/>
              <w:left w:val="single" w:sz="2" w:space="0" w:color="231F23"/>
              <w:bottom w:val="single" w:sz="2" w:space="0" w:color="231F23"/>
              <w:right w:val="single" w:sz="2" w:space="0" w:color="231F23"/>
            </w:tcBorders>
            <w:vAlign w:val="center"/>
          </w:tcPr>
          <w:p w14:paraId="5D0619EF" w14:textId="77777777" w:rsidR="001F3404" w:rsidRPr="00A704A9" w:rsidRDefault="001F3404" w:rsidP="004B42CD">
            <w:pPr>
              <w:ind w:right="24"/>
              <w:jc w:val="center"/>
              <w:rPr>
                <w:spacing w:val="-8"/>
              </w:rPr>
            </w:pPr>
            <w:r w:rsidRPr="00A704A9">
              <w:rPr>
                <w:spacing w:val="-8"/>
              </w:rPr>
              <w:t>812010</w:t>
            </w:r>
          </w:p>
        </w:tc>
        <w:tc>
          <w:tcPr>
            <w:tcW w:w="1843" w:type="dxa"/>
            <w:tcBorders>
              <w:top w:val="single" w:sz="2" w:space="0" w:color="231F23"/>
              <w:left w:val="single" w:sz="2" w:space="0" w:color="231F23"/>
              <w:bottom w:val="single" w:sz="2" w:space="0" w:color="231F23"/>
              <w:right w:val="single" w:sz="2" w:space="0" w:color="231F23"/>
            </w:tcBorders>
            <w:vAlign w:val="center"/>
          </w:tcPr>
          <w:p w14:paraId="4E1DCAFA" w14:textId="77777777" w:rsidR="001F3404" w:rsidRPr="00A704A9" w:rsidRDefault="001F3404" w:rsidP="004B42CD">
            <w:pPr>
              <w:pStyle w:val="TableParagraph"/>
              <w:ind w:left="0" w:right="24"/>
              <w:jc w:val="center"/>
              <w:rPr>
                <w:sz w:val="24"/>
                <w:szCs w:val="24"/>
              </w:rPr>
            </w:pPr>
            <w:r w:rsidRPr="00A704A9">
              <w:rPr>
                <w:sz w:val="24"/>
                <w:szCs w:val="24"/>
              </w:rPr>
              <w:t>1</w:t>
            </w:r>
          </w:p>
        </w:tc>
      </w:tr>
    </w:tbl>
    <w:p w14:paraId="7DA01889" w14:textId="77777777" w:rsidR="00744AD5" w:rsidRPr="00744AD5" w:rsidRDefault="00744AD5" w:rsidP="00744AD5">
      <w:pPr>
        <w:pStyle w:val="aff0"/>
        <w:spacing w:after="0"/>
        <w:ind w:left="475" w:right="326" w:firstLine="659"/>
        <w:rPr>
          <w:rFonts w:ascii="Times New Roman" w:hAnsi="Times New Roman" w:cs="Times New Roman"/>
        </w:rPr>
      </w:pPr>
    </w:p>
    <w:p w14:paraId="01DA3749" w14:textId="77777777" w:rsidR="00744AD5" w:rsidRPr="00744AD5" w:rsidRDefault="00744AD5" w:rsidP="00744AD5">
      <w:pPr>
        <w:pStyle w:val="aff0"/>
        <w:spacing w:after="0"/>
        <w:ind w:right="-1" w:firstLine="567"/>
        <w:jc w:val="both"/>
        <w:rPr>
          <w:rFonts w:ascii="Times New Roman" w:hAnsi="Times New Roman" w:cs="Times New Roman"/>
          <w:w w:val="95"/>
        </w:rPr>
      </w:pPr>
      <w:r w:rsidRPr="00744AD5">
        <w:rPr>
          <w:rFonts w:ascii="Times New Roman" w:hAnsi="Times New Roman" w:cs="Times New Roman"/>
          <w:b/>
          <w:color w:val="2A2A2A"/>
        </w:rPr>
        <w:t xml:space="preserve">Умови </w:t>
      </w:r>
      <w:r w:rsidRPr="00744AD5">
        <w:rPr>
          <w:rFonts w:ascii="Times New Roman" w:hAnsi="Times New Roman" w:cs="Times New Roman"/>
          <w:b/>
          <w:color w:val="181818"/>
        </w:rPr>
        <w:t xml:space="preserve">надання </w:t>
      </w:r>
      <w:r w:rsidRPr="00744AD5">
        <w:rPr>
          <w:rFonts w:ascii="Times New Roman" w:hAnsi="Times New Roman" w:cs="Times New Roman"/>
          <w:b/>
          <w:color w:val="1A1A1A"/>
        </w:rPr>
        <w:t>послуг:</w:t>
      </w:r>
      <w:r w:rsidRPr="00744AD5">
        <w:rPr>
          <w:rFonts w:ascii="Times New Roman" w:hAnsi="Times New Roman" w:cs="Times New Roman"/>
          <w:color w:val="1A1A1A"/>
        </w:rPr>
        <w:t xml:space="preserve"> </w:t>
      </w:r>
      <w:r w:rsidRPr="00744AD5">
        <w:rPr>
          <w:rFonts w:ascii="Times New Roman" w:hAnsi="Times New Roman" w:cs="Times New Roman"/>
        </w:rPr>
        <w:t xml:space="preserve">послуги надаються </w:t>
      </w:r>
      <w:r w:rsidRPr="00744AD5">
        <w:rPr>
          <w:rFonts w:ascii="Times New Roman" w:hAnsi="Times New Roman" w:cs="Times New Roman"/>
          <w:color w:val="111111"/>
        </w:rPr>
        <w:t xml:space="preserve">за </w:t>
      </w:r>
      <w:r w:rsidRPr="00744AD5">
        <w:rPr>
          <w:rFonts w:ascii="Times New Roman" w:hAnsi="Times New Roman" w:cs="Times New Roman"/>
        </w:rPr>
        <w:t>видами вимірювання,</w:t>
      </w:r>
      <w:r w:rsidRPr="00744AD5">
        <w:rPr>
          <w:rFonts w:ascii="Times New Roman" w:hAnsi="Times New Roman" w:cs="Times New Roman"/>
          <w:spacing w:val="1"/>
        </w:rPr>
        <w:t xml:space="preserve"> </w:t>
      </w:r>
      <w:r w:rsidRPr="00744AD5">
        <w:rPr>
          <w:rFonts w:ascii="Times New Roman" w:hAnsi="Times New Roman" w:cs="Times New Roman"/>
        </w:rPr>
        <w:t>виконуються</w:t>
      </w:r>
      <w:r w:rsidRPr="00744AD5">
        <w:rPr>
          <w:rFonts w:ascii="Times New Roman" w:hAnsi="Times New Roman" w:cs="Times New Roman"/>
          <w:spacing w:val="1"/>
        </w:rPr>
        <w:t xml:space="preserve"> </w:t>
      </w:r>
      <w:r w:rsidRPr="00744AD5">
        <w:rPr>
          <w:rFonts w:ascii="Times New Roman" w:hAnsi="Times New Roman" w:cs="Times New Roman"/>
          <w:color w:val="111111"/>
        </w:rPr>
        <w:t>у</w:t>
      </w:r>
      <w:r w:rsidRPr="00744AD5">
        <w:rPr>
          <w:rFonts w:ascii="Times New Roman" w:hAnsi="Times New Roman" w:cs="Times New Roman"/>
          <w:color w:val="111111"/>
          <w:spacing w:val="1"/>
        </w:rPr>
        <w:t xml:space="preserve"> </w:t>
      </w:r>
      <w:r w:rsidRPr="00744AD5">
        <w:rPr>
          <w:rFonts w:ascii="Times New Roman" w:hAnsi="Times New Roman" w:cs="Times New Roman"/>
          <w:color w:val="111111"/>
          <w:w w:val="95"/>
        </w:rPr>
        <w:t>лабораторіях</w:t>
      </w:r>
      <w:r w:rsidRPr="00744AD5">
        <w:rPr>
          <w:rFonts w:ascii="Times New Roman" w:hAnsi="Times New Roman" w:cs="Times New Roman"/>
          <w:color w:val="111111"/>
          <w:spacing w:val="49"/>
          <w:w w:val="95"/>
        </w:rPr>
        <w:t xml:space="preserve"> </w:t>
      </w:r>
      <w:r w:rsidRPr="00744AD5">
        <w:rPr>
          <w:rFonts w:ascii="Times New Roman" w:hAnsi="Times New Roman" w:cs="Times New Roman"/>
          <w:w w:val="95"/>
        </w:rPr>
        <w:t>Виконавця</w:t>
      </w:r>
      <w:r w:rsidRPr="00744AD5">
        <w:rPr>
          <w:rFonts w:ascii="Times New Roman" w:hAnsi="Times New Roman" w:cs="Times New Roman"/>
          <w:spacing w:val="43"/>
          <w:w w:val="95"/>
        </w:rPr>
        <w:t xml:space="preserve"> </w:t>
      </w:r>
      <w:r w:rsidRPr="00744AD5">
        <w:rPr>
          <w:rFonts w:ascii="Times New Roman" w:hAnsi="Times New Roman" w:cs="Times New Roman"/>
          <w:color w:val="111111"/>
          <w:w w:val="95"/>
        </w:rPr>
        <w:t>aбo</w:t>
      </w:r>
      <w:r w:rsidRPr="00744AD5">
        <w:rPr>
          <w:rFonts w:ascii="Times New Roman" w:hAnsi="Times New Roman" w:cs="Times New Roman"/>
          <w:color w:val="111111"/>
          <w:spacing w:val="28"/>
          <w:w w:val="95"/>
        </w:rPr>
        <w:t xml:space="preserve"> </w:t>
      </w:r>
      <w:r w:rsidRPr="00744AD5">
        <w:rPr>
          <w:rFonts w:ascii="Times New Roman" w:hAnsi="Times New Roman" w:cs="Times New Roman"/>
          <w:w w:val="95"/>
        </w:rPr>
        <w:t>на</w:t>
      </w:r>
      <w:r w:rsidRPr="00744AD5">
        <w:rPr>
          <w:rFonts w:ascii="Times New Roman" w:hAnsi="Times New Roman" w:cs="Times New Roman"/>
          <w:spacing w:val="21"/>
          <w:w w:val="95"/>
        </w:rPr>
        <w:t xml:space="preserve"> </w:t>
      </w:r>
      <w:r w:rsidRPr="00744AD5">
        <w:rPr>
          <w:rFonts w:ascii="Times New Roman" w:hAnsi="Times New Roman" w:cs="Times New Roman"/>
          <w:color w:val="2A2A2A"/>
          <w:w w:val="95"/>
        </w:rPr>
        <w:t>місці</w:t>
      </w:r>
      <w:r w:rsidRPr="00744AD5">
        <w:rPr>
          <w:rFonts w:ascii="Times New Roman" w:hAnsi="Times New Roman" w:cs="Times New Roman"/>
          <w:color w:val="2A2A2A"/>
          <w:spacing w:val="33"/>
          <w:w w:val="95"/>
        </w:rPr>
        <w:t xml:space="preserve"> </w:t>
      </w:r>
      <w:r w:rsidRPr="00744AD5">
        <w:rPr>
          <w:rFonts w:ascii="Times New Roman" w:hAnsi="Times New Roman" w:cs="Times New Roman"/>
          <w:w w:val="95"/>
        </w:rPr>
        <w:t>експлуатації</w:t>
      </w:r>
      <w:r w:rsidRPr="00744AD5">
        <w:rPr>
          <w:rFonts w:ascii="Times New Roman" w:hAnsi="Times New Roman" w:cs="Times New Roman"/>
          <w:spacing w:val="24"/>
          <w:w w:val="95"/>
        </w:rPr>
        <w:t xml:space="preserve"> </w:t>
      </w:r>
      <w:r w:rsidRPr="00744AD5">
        <w:rPr>
          <w:rFonts w:ascii="Times New Roman" w:hAnsi="Times New Roman" w:cs="Times New Roman"/>
          <w:color w:val="212121"/>
        </w:rPr>
        <w:t>засобів вимірювальної техніки</w:t>
      </w:r>
      <w:r w:rsidRPr="00744AD5">
        <w:rPr>
          <w:rFonts w:ascii="Times New Roman" w:hAnsi="Times New Roman" w:cs="Times New Roman"/>
          <w:color w:val="2B2B2B"/>
          <w:spacing w:val="24"/>
          <w:w w:val="95"/>
        </w:rPr>
        <w:t xml:space="preserve"> </w:t>
      </w:r>
      <w:r w:rsidRPr="00744AD5">
        <w:rPr>
          <w:rFonts w:ascii="Times New Roman" w:hAnsi="Times New Roman" w:cs="Times New Roman"/>
          <w:color w:val="1A1A1A"/>
          <w:w w:val="95"/>
        </w:rPr>
        <w:t>(в</w:t>
      </w:r>
      <w:r w:rsidRPr="00744AD5">
        <w:rPr>
          <w:rFonts w:ascii="Times New Roman" w:hAnsi="Times New Roman" w:cs="Times New Roman"/>
          <w:color w:val="1A1A1A"/>
          <w:spacing w:val="24"/>
          <w:w w:val="95"/>
        </w:rPr>
        <w:t xml:space="preserve"> </w:t>
      </w:r>
      <w:r w:rsidRPr="00744AD5">
        <w:rPr>
          <w:rFonts w:ascii="Times New Roman" w:hAnsi="Times New Roman" w:cs="Times New Roman"/>
          <w:w w:val="95"/>
        </w:rPr>
        <w:t>підрозділах</w:t>
      </w:r>
      <w:r w:rsidRPr="00744AD5">
        <w:rPr>
          <w:rFonts w:ascii="Times New Roman" w:hAnsi="Times New Roman" w:cs="Times New Roman"/>
          <w:spacing w:val="42"/>
          <w:w w:val="95"/>
        </w:rPr>
        <w:t xml:space="preserve"> </w:t>
      </w:r>
      <w:r w:rsidRPr="00744AD5">
        <w:rPr>
          <w:rFonts w:ascii="Times New Roman" w:hAnsi="Times New Roman" w:cs="Times New Roman"/>
          <w:color w:val="1C1C1C"/>
          <w:w w:val="95"/>
        </w:rPr>
        <w:t>i</w:t>
      </w:r>
      <w:r w:rsidRPr="00744AD5">
        <w:rPr>
          <w:rFonts w:ascii="Times New Roman" w:hAnsi="Times New Roman" w:cs="Times New Roman"/>
          <w:color w:val="1C1C1C"/>
          <w:spacing w:val="24"/>
          <w:w w:val="95"/>
        </w:rPr>
        <w:t xml:space="preserve"> </w:t>
      </w:r>
      <w:r w:rsidRPr="00744AD5">
        <w:rPr>
          <w:rFonts w:ascii="Times New Roman" w:hAnsi="Times New Roman" w:cs="Times New Roman"/>
          <w:color w:val="1C1C1C"/>
          <w:w w:val="95"/>
        </w:rPr>
        <w:t>на</w:t>
      </w:r>
      <w:r w:rsidRPr="00744AD5">
        <w:rPr>
          <w:rFonts w:ascii="Times New Roman" w:hAnsi="Times New Roman" w:cs="Times New Roman"/>
          <w:color w:val="1C1C1C"/>
          <w:spacing w:val="24"/>
          <w:w w:val="95"/>
        </w:rPr>
        <w:t xml:space="preserve"> </w:t>
      </w:r>
      <w:r w:rsidRPr="00744AD5">
        <w:rPr>
          <w:rFonts w:ascii="Times New Roman" w:hAnsi="Times New Roman" w:cs="Times New Roman"/>
          <w:w w:val="95"/>
        </w:rPr>
        <w:t>об’єктах</w:t>
      </w:r>
      <w:r w:rsidRPr="00744AD5">
        <w:rPr>
          <w:rFonts w:ascii="Times New Roman" w:hAnsi="Times New Roman" w:cs="Times New Roman"/>
          <w:spacing w:val="37"/>
          <w:w w:val="95"/>
        </w:rPr>
        <w:t xml:space="preserve"> </w:t>
      </w:r>
      <w:r w:rsidRPr="00744AD5">
        <w:rPr>
          <w:rFonts w:ascii="Times New Roman" w:hAnsi="Times New Roman" w:cs="Times New Roman"/>
          <w:w w:val="95"/>
        </w:rPr>
        <w:t>Замовника)</w:t>
      </w:r>
      <w:r w:rsidRPr="00744AD5">
        <w:rPr>
          <w:rFonts w:ascii="Times New Roman" w:hAnsi="Times New Roman" w:cs="Times New Roman"/>
          <w:spacing w:val="40"/>
          <w:w w:val="95"/>
        </w:rPr>
        <w:t xml:space="preserve"> </w:t>
      </w:r>
      <w:r w:rsidRPr="00744AD5">
        <w:rPr>
          <w:rFonts w:ascii="Times New Roman" w:hAnsi="Times New Roman" w:cs="Times New Roman"/>
          <w:color w:val="161616"/>
          <w:w w:val="95"/>
        </w:rPr>
        <w:t>в</w:t>
      </w:r>
      <w:r w:rsidRPr="00744AD5">
        <w:rPr>
          <w:rFonts w:ascii="Times New Roman" w:hAnsi="Times New Roman" w:cs="Times New Roman"/>
        </w:rPr>
        <w:t xml:space="preserve"> </w:t>
      </w:r>
      <w:r w:rsidRPr="00744AD5">
        <w:rPr>
          <w:rFonts w:ascii="Times New Roman" w:hAnsi="Times New Roman" w:cs="Times New Roman"/>
          <w:color w:val="131313"/>
          <w:w w:val="95"/>
        </w:rPr>
        <w:t>залежності</w:t>
      </w:r>
      <w:r w:rsidRPr="00744AD5">
        <w:rPr>
          <w:rFonts w:ascii="Times New Roman" w:hAnsi="Times New Roman" w:cs="Times New Roman"/>
          <w:color w:val="131313"/>
          <w:spacing w:val="13"/>
          <w:w w:val="95"/>
        </w:rPr>
        <w:t xml:space="preserve"> </w:t>
      </w:r>
      <w:r w:rsidRPr="00744AD5">
        <w:rPr>
          <w:rFonts w:ascii="Times New Roman" w:hAnsi="Times New Roman" w:cs="Times New Roman"/>
          <w:w w:val="95"/>
        </w:rPr>
        <w:t xml:space="preserve">від </w:t>
      </w:r>
      <w:r w:rsidRPr="00744AD5">
        <w:rPr>
          <w:rFonts w:ascii="Times New Roman" w:hAnsi="Times New Roman" w:cs="Times New Roman"/>
          <w:color w:val="111111"/>
          <w:w w:val="95"/>
        </w:rPr>
        <w:t>специфіки</w:t>
      </w:r>
      <w:r w:rsidRPr="00744AD5">
        <w:rPr>
          <w:rFonts w:ascii="Times New Roman" w:hAnsi="Times New Roman" w:cs="Times New Roman"/>
          <w:color w:val="111111"/>
          <w:spacing w:val="17"/>
          <w:w w:val="95"/>
        </w:rPr>
        <w:t xml:space="preserve"> </w:t>
      </w:r>
      <w:r w:rsidRPr="00744AD5">
        <w:rPr>
          <w:rFonts w:ascii="Times New Roman" w:hAnsi="Times New Roman" w:cs="Times New Roman"/>
          <w:w w:val="95"/>
        </w:rPr>
        <w:t>обладнання</w:t>
      </w:r>
      <w:r w:rsidRPr="00744AD5">
        <w:rPr>
          <w:rFonts w:ascii="Times New Roman" w:hAnsi="Times New Roman" w:cs="Times New Roman"/>
          <w:spacing w:val="19"/>
          <w:w w:val="95"/>
        </w:rPr>
        <w:t xml:space="preserve"> </w:t>
      </w:r>
      <w:r w:rsidRPr="00744AD5">
        <w:rPr>
          <w:rFonts w:ascii="Times New Roman" w:hAnsi="Times New Roman" w:cs="Times New Roman"/>
          <w:w w:val="95"/>
        </w:rPr>
        <w:t>та</w:t>
      </w:r>
      <w:r w:rsidRPr="00744AD5">
        <w:rPr>
          <w:rFonts w:ascii="Times New Roman" w:hAnsi="Times New Roman" w:cs="Times New Roman"/>
          <w:spacing w:val="-8"/>
          <w:w w:val="95"/>
        </w:rPr>
        <w:t xml:space="preserve"> </w:t>
      </w:r>
      <w:r w:rsidRPr="00744AD5">
        <w:rPr>
          <w:rFonts w:ascii="Times New Roman" w:hAnsi="Times New Roman" w:cs="Times New Roman"/>
          <w:w w:val="95"/>
        </w:rPr>
        <w:t>методів</w:t>
      </w:r>
      <w:r w:rsidRPr="00744AD5">
        <w:rPr>
          <w:rFonts w:ascii="Times New Roman" w:hAnsi="Times New Roman" w:cs="Times New Roman"/>
          <w:spacing w:val="6"/>
          <w:w w:val="95"/>
        </w:rPr>
        <w:t xml:space="preserve"> </w:t>
      </w:r>
      <w:r w:rsidRPr="00744AD5">
        <w:rPr>
          <w:rFonts w:ascii="Times New Roman" w:hAnsi="Times New Roman" w:cs="Times New Roman"/>
          <w:w w:val="95"/>
        </w:rPr>
        <w:t>повірки</w:t>
      </w:r>
      <w:r w:rsidRPr="00744AD5">
        <w:rPr>
          <w:rFonts w:ascii="Times New Roman" w:hAnsi="Times New Roman" w:cs="Times New Roman"/>
          <w:spacing w:val="7"/>
          <w:w w:val="95"/>
        </w:rPr>
        <w:t xml:space="preserve"> </w:t>
      </w:r>
      <w:r w:rsidRPr="00744AD5">
        <w:rPr>
          <w:rFonts w:ascii="Times New Roman" w:hAnsi="Times New Roman" w:cs="Times New Roman"/>
          <w:color w:val="151515"/>
          <w:w w:val="95"/>
        </w:rPr>
        <w:t>та</w:t>
      </w:r>
      <w:r w:rsidRPr="00744AD5">
        <w:rPr>
          <w:rFonts w:ascii="Times New Roman" w:hAnsi="Times New Roman" w:cs="Times New Roman"/>
          <w:color w:val="151515"/>
          <w:spacing w:val="-9"/>
          <w:w w:val="95"/>
        </w:rPr>
        <w:t xml:space="preserve"> </w:t>
      </w:r>
      <w:r w:rsidRPr="00744AD5">
        <w:rPr>
          <w:rFonts w:ascii="Times New Roman" w:hAnsi="Times New Roman" w:cs="Times New Roman"/>
          <w:w w:val="95"/>
        </w:rPr>
        <w:t>калібрування.</w:t>
      </w:r>
    </w:p>
    <w:p w14:paraId="2B879435" w14:textId="77777777" w:rsidR="00744AD5" w:rsidRPr="00744AD5" w:rsidRDefault="00744AD5" w:rsidP="00744AD5">
      <w:pPr>
        <w:pStyle w:val="aff0"/>
        <w:tabs>
          <w:tab w:val="left" w:pos="4932"/>
          <w:tab w:val="left" w:pos="6649"/>
        </w:tabs>
        <w:spacing w:after="0"/>
        <w:ind w:right="-1" w:firstLine="284"/>
        <w:jc w:val="both"/>
        <w:rPr>
          <w:rFonts w:ascii="Times New Roman" w:hAnsi="Times New Roman" w:cs="Times New Roman"/>
          <w:w w:val="95"/>
        </w:rPr>
      </w:pPr>
    </w:p>
    <w:p w14:paraId="0B4D80F0" w14:textId="77777777" w:rsidR="00744AD5" w:rsidRPr="00744AD5" w:rsidRDefault="00744AD5" w:rsidP="00744AD5">
      <w:pPr>
        <w:pStyle w:val="aff0"/>
        <w:tabs>
          <w:tab w:val="left" w:pos="4932"/>
          <w:tab w:val="left" w:pos="6649"/>
        </w:tabs>
        <w:spacing w:after="0"/>
        <w:ind w:right="-1" w:firstLine="567"/>
        <w:jc w:val="both"/>
        <w:rPr>
          <w:rFonts w:ascii="Times New Roman" w:hAnsi="Times New Roman" w:cs="Times New Roman"/>
          <w:color w:val="131313"/>
          <w:w w:val="95"/>
        </w:rPr>
      </w:pPr>
      <w:r w:rsidRPr="00744AD5">
        <w:rPr>
          <w:rFonts w:ascii="Times New Roman" w:hAnsi="Times New Roman" w:cs="Times New Roman"/>
          <w:color w:val="131313"/>
          <w:w w:val="95"/>
        </w:rPr>
        <w:t>На підтвердження відповідності пропозиції учасника вимогам Замовника до предмета закупівлі, учасник в складі своїх пропозицій повинний надати сканований оригінал дійсного свідоцтва про уповноваження на проведення повірки засобів вимірювальної техніки, що перебувають в експлуатації та застосовуються у сфері законодавчо регульованої метрології з додатком (-</w:t>
      </w:r>
      <w:proofErr w:type="spellStart"/>
      <w:r w:rsidRPr="00744AD5">
        <w:rPr>
          <w:rFonts w:ascii="Times New Roman" w:hAnsi="Times New Roman" w:cs="Times New Roman"/>
          <w:color w:val="131313"/>
          <w:w w:val="95"/>
        </w:rPr>
        <w:t>ами</w:t>
      </w:r>
      <w:proofErr w:type="spellEnd"/>
      <w:r w:rsidRPr="00744AD5">
        <w:rPr>
          <w:rFonts w:ascii="Times New Roman" w:hAnsi="Times New Roman" w:cs="Times New Roman"/>
          <w:color w:val="131313"/>
          <w:w w:val="95"/>
        </w:rPr>
        <w:t>) до нього.</w:t>
      </w:r>
    </w:p>
    <w:p w14:paraId="37582CD6" w14:textId="77777777" w:rsidR="00744AD5" w:rsidRPr="00744AD5" w:rsidRDefault="00744AD5" w:rsidP="00744AD5">
      <w:pPr>
        <w:pStyle w:val="aff0"/>
        <w:tabs>
          <w:tab w:val="left" w:pos="4932"/>
          <w:tab w:val="left" w:pos="6649"/>
        </w:tabs>
        <w:spacing w:after="0"/>
        <w:ind w:left="473" w:right="-1" w:firstLine="284"/>
        <w:jc w:val="both"/>
        <w:rPr>
          <w:rFonts w:ascii="Times New Roman" w:hAnsi="Times New Roman" w:cs="Times New Roman"/>
          <w:color w:val="131313"/>
          <w:w w:val="95"/>
          <w:sz w:val="16"/>
          <w:szCs w:val="16"/>
        </w:rPr>
      </w:pPr>
    </w:p>
    <w:p w14:paraId="4CBCE9AE" w14:textId="5903CB91" w:rsidR="00744AD5" w:rsidRPr="00744AD5" w:rsidRDefault="00744AD5" w:rsidP="00744AD5">
      <w:pPr>
        <w:tabs>
          <w:tab w:val="left" w:pos="426"/>
          <w:tab w:val="left" w:pos="2464"/>
          <w:tab w:val="left" w:pos="3092"/>
          <w:tab w:val="left" w:pos="4148"/>
          <w:tab w:val="left" w:pos="4819"/>
          <w:tab w:val="left" w:pos="6073"/>
          <w:tab w:val="left" w:pos="6907"/>
          <w:tab w:val="left" w:pos="7200"/>
          <w:tab w:val="left" w:pos="8296"/>
          <w:tab w:val="left" w:pos="9749"/>
          <w:tab w:val="left" w:pos="10744"/>
        </w:tabs>
        <w:ind w:right="-1" w:firstLine="426"/>
        <w:jc w:val="both"/>
      </w:pPr>
      <w:r w:rsidRPr="00744AD5">
        <w:t xml:space="preserve">Повірка </w:t>
      </w:r>
      <w:r w:rsidRPr="00744AD5">
        <w:rPr>
          <w:color w:val="212121"/>
        </w:rPr>
        <w:t>засобів вимірювальної техніки</w:t>
      </w:r>
      <w:r w:rsidRPr="00744AD5">
        <w:rPr>
          <w:color w:val="131313"/>
        </w:rPr>
        <w:t xml:space="preserve"> </w:t>
      </w:r>
      <w:r w:rsidRPr="00744AD5">
        <w:rPr>
          <w:color w:val="111111"/>
        </w:rPr>
        <w:t xml:space="preserve">повинна </w:t>
      </w:r>
      <w:r w:rsidRPr="00744AD5">
        <w:rPr>
          <w:color w:val="1C1C1C"/>
        </w:rPr>
        <w:t xml:space="preserve">бути </w:t>
      </w:r>
      <w:r w:rsidRPr="00744AD5">
        <w:t xml:space="preserve">проведена </w:t>
      </w:r>
      <w:r w:rsidRPr="00744AD5">
        <w:rPr>
          <w:color w:val="151515"/>
        </w:rPr>
        <w:t xml:space="preserve">згідно </w:t>
      </w:r>
      <w:r w:rsidRPr="00744AD5">
        <w:rPr>
          <w:color w:val="262626"/>
        </w:rPr>
        <w:t xml:space="preserve">з діючими </w:t>
      </w:r>
      <w:r w:rsidRPr="00744AD5">
        <w:t xml:space="preserve">методиками </w:t>
      </w:r>
      <w:r w:rsidRPr="00744AD5">
        <w:rPr>
          <w:color w:val="1A1A1A"/>
        </w:rPr>
        <w:t xml:space="preserve">повірки </w:t>
      </w:r>
      <w:r w:rsidRPr="00744AD5">
        <w:rPr>
          <w:color w:val="232323"/>
          <w:spacing w:val="-9"/>
        </w:rPr>
        <w:t>з використанням</w:t>
      </w:r>
      <w:r w:rsidRPr="00744AD5">
        <w:rPr>
          <w:spacing w:val="9"/>
        </w:rPr>
        <w:t xml:space="preserve"> </w:t>
      </w:r>
      <w:r w:rsidRPr="00744AD5">
        <w:t>еталонів,</w:t>
      </w:r>
      <w:r w:rsidRPr="00744AD5">
        <w:rPr>
          <w:spacing w:val="10"/>
        </w:rPr>
        <w:t xml:space="preserve"> </w:t>
      </w:r>
      <w:r w:rsidRPr="00744AD5">
        <w:rPr>
          <w:color w:val="0E0E0E"/>
        </w:rPr>
        <w:t>що</w:t>
      </w:r>
      <w:r w:rsidRPr="00744AD5">
        <w:rPr>
          <w:color w:val="0E0E0E"/>
          <w:spacing w:val="3"/>
        </w:rPr>
        <w:t xml:space="preserve"> </w:t>
      </w:r>
      <w:r w:rsidRPr="00744AD5">
        <w:rPr>
          <w:color w:val="0F0F0F"/>
        </w:rPr>
        <w:t>мають</w:t>
      </w:r>
      <w:r w:rsidRPr="00744AD5">
        <w:rPr>
          <w:color w:val="0F0F0F"/>
          <w:spacing w:val="9"/>
        </w:rPr>
        <w:t xml:space="preserve"> </w:t>
      </w:r>
      <w:r w:rsidRPr="00744AD5">
        <w:rPr>
          <w:color w:val="1C1C1C"/>
        </w:rPr>
        <w:t>чинні</w:t>
      </w:r>
      <w:r w:rsidRPr="00744AD5">
        <w:rPr>
          <w:color w:val="1C1C1C"/>
          <w:spacing w:val="4"/>
        </w:rPr>
        <w:t xml:space="preserve"> </w:t>
      </w:r>
      <w:r w:rsidRPr="00744AD5">
        <w:rPr>
          <w:color w:val="0F0F0F"/>
        </w:rPr>
        <w:t>сертифікати</w:t>
      </w:r>
      <w:r w:rsidRPr="00744AD5">
        <w:rPr>
          <w:color w:val="0F0F0F"/>
          <w:spacing w:val="26"/>
        </w:rPr>
        <w:t xml:space="preserve"> </w:t>
      </w:r>
      <w:r w:rsidRPr="00744AD5">
        <w:t>калібрування.</w:t>
      </w:r>
    </w:p>
    <w:p w14:paraId="065D8D2F" w14:textId="77777777" w:rsidR="00744AD5" w:rsidRPr="00744AD5" w:rsidRDefault="00744AD5" w:rsidP="00744AD5">
      <w:pPr>
        <w:tabs>
          <w:tab w:val="left" w:pos="426"/>
          <w:tab w:val="left" w:pos="2464"/>
          <w:tab w:val="left" w:pos="3092"/>
          <w:tab w:val="left" w:pos="4148"/>
          <w:tab w:val="left" w:pos="4819"/>
          <w:tab w:val="left" w:pos="6073"/>
          <w:tab w:val="left" w:pos="6907"/>
          <w:tab w:val="left" w:pos="7200"/>
          <w:tab w:val="left" w:pos="8296"/>
          <w:tab w:val="left" w:pos="9749"/>
          <w:tab w:val="left" w:pos="10744"/>
        </w:tabs>
        <w:ind w:right="-1" w:firstLine="284"/>
        <w:jc w:val="both"/>
        <w:rPr>
          <w:sz w:val="16"/>
          <w:szCs w:val="16"/>
        </w:rPr>
      </w:pPr>
    </w:p>
    <w:p w14:paraId="4DFDF6CD" w14:textId="77777777" w:rsidR="00744AD5" w:rsidRPr="00744AD5" w:rsidRDefault="00744AD5" w:rsidP="00744AD5">
      <w:pPr>
        <w:pStyle w:val="aff0"/>
        <w:tabs>
          <w:tab w:val="left" w:pos="4932"/>
          <w:tab w:val="left" w:pos="6649"/>
        </w:tabs>
        <w:spacing w:after="0"/>
        <w:ind w:right="-1" w:firstLine="426"/>
        <w:jc w:val="both"/>
        <w:rPr>
          <w:rFonts w:ascii="Times New Roman" w:hAnsi="Times New Roman" w:cs="Times New Roman"/>
          <w:color w:val="0C0C0C"/>
        </w:rPr>
      </w:pPr>
      <w:r w:rsidRPr="00744AD5">
        <w:rPr>
          <w:rFonts w:ascii="Times New Roman" w:hAnsi="Times New Roman" w:cs="Times New Roman"/>
          <w:color w:val="0C0C0C"/>
        </w:rPr>
        <w:lastRenderedPageBreak/>
        <w:t xml:space="preserve">Після закінчення надання послуг з метрологічної повірки протягом 3-х (трьох) робочих днів учасник зобов’язаний проставити на засобах вимірювальної техніки повірочне клеймо, aбo здійснити запис про проходження повірки у паспорті </w:t>
      </w:r>
      <w:r w:rsidRPr="00744AD5">
        <w:rPr>
          <w:rFonts w:ascii="Times New Roman" w:hAnsi="Times New Roman" w:cs="Times New Roman"/>
          <w:color w:val="212121"/>
        </w:rPr>
        <w:t>засобів вимірювальної техніки</w:t>
      </w:r>
      <w:r w:rsidRPr="00744AD5">
        <w:rPr>
          <w:rFonts w:ascii="Times New Roman" w:hAnsi="Times New Roman" w:cs="Times New Roman"/>
          <w:color w:val="0C0C0C"/>
        </w:rPr>
        <w:t xml:space="preserve"> (за наявності), aбo видати свідоцтво про повірку </w:t>
      </w:r>
      <w:r w:rsidRPr="00744AD5">
        <w:rPr>
          <w:rFonts w:ascii="Times New Roman" w:hAnsi="Times New Roman" w:cs="Times New Roman"/>
          <w:color w:val="212121"/>
        </w:rPr>
        <w:t>засобів вимірювальної техніки</w:t>
      </w:r>
      <w:r w:rsidRPr="00744AD5">
        <w:rPr>
          <w:rFonts w:ascii="Times New Roman" w:hAnsi="Times New Roman" w:cs="Times New Roman"/>
          <w:color w:val="0C0C0C"/>
        </w:rPr>
        <w:t xml:space="preserve">, у разі виявлення  непридатності </w:t>
      </w:r>
      <w:r w:rsidRPr="00744AD5">
        <w:rPr>
          <w:rFonts w:ascii="Times New Roman" w:hAnsi="Times New Roman" w:cs="Times New Roman"/>
          <w:color w:val="212121"/>
        </w:rPr>
        <w:t>засобів вимірювальної техніки</w:t>
      </w:r>
      <w:r w:rsidRPr="00744AD5">
        <w:rPr>
          <w:rFonts w:ascii="Times New Roman" w:hAnsi="Times New Roman" w:cs="Times New Roman"/>
          <w:color w:val="0C0C0C"/>
        </w:rPr>
        <w:t xml:space="preserve"> aбo обладнання учасник повинен протягом 3-x робочих днів видати свідоцтво aбo відповідну довідку про непридатність засобу вимірювальної техніки a6o обладнання.</w:t>
      </w:r>
    </w:p>
    <w:p w14:paraId="2501E961" w14:textId="77777777" w:rsidR="00744AD5" w:rsidRDefault="006438F8" w:rsidP="00FA7F72">
      <w:pPr>
        <w:tabs>
          <w:tab w:val="left" w:pos="180"/>
        </w:tabs>
        <w:jc w:val="both"/>
        <w:rPr>
          <w:b/>
        </w:rPr>
      </w:pPr>
      <w:r w:rsidRPr="004037C5">
        <w:rPr>
          <w:b/>
        </w:rPr>
        <w:t xml:space="preserve">      </w:t>
      </w:r>
    </w:p>
    <w:p w14:paraId="599F2B14" w14:textId="76D002A2" w:rsidR="0044255F" w:rsidRPr="004037C5" w:rsidRDefault="00A0247F" w:rsidP="00744AD5">
      <w:pPr>
        <w:tabs>
          <w:tab w:val="left" w:pos="180"/>
        </w:tabs>
        <w:ind w:firstLine="567"/>
        <w:jc w:val="both"/>
        <w:rPr>
          <w:b/>
        </w:rPr>
      </w:pPr>
      <w:r w:rsidRPr="004037C5">
        <w:rPr>
          <w:b/>
        </w:rPr>
        <w:t>5. Обґрунтування розміру бюджетного призначення:</w:t>
      </w:r>
      <w:r w:rsidRPr="004037C5">
        <w:t xml:space="preserve"> розмір бюджетного призначення </w:t>
      </w:r>
      <w:r w:rsidR="0044255F" w:rsidRPr="004037C5">
        <w:t>для предмет</w:t>
      </w:r>
      <w:r w:rsidR="00270EDE" w:rsidRPr="004037C5">
        <w:t>у</w:t>
      </w:r>
      <w:r w:rsidR="0044255F" w:rsidRPr="004037C5">
        <w:t xml:space="preserve"> закупів</w:t>
      </w:r>
      <w:r w:rsidR="007C2BD8" w:rsidRPr="004037C5">
        <w:t>л</w:t>
      </w:r>
      <w:r w:rsidR="00270EDE" w:rsidRPr="004037C5">
        <w:t>і</w:t>
      </w:r>
      <w:r w:rsidR="0044255F" w:rsidRPr="004037C5">
        <w:t xml:space="preserve"> відповідає розрахунку видатків до кошторису </w:t>
      </w:r>
      <w:r w:rsidR="00270EDE" w:rsidRPr="004037C5">
        <w:t xml:space="preserve">Полтавської митниці </w:t>
      </w:r>
      <w:r w:rsidR="0044255F" w:rsidRPr="004037C5">
        <w:t>на 202</w:t>
      </w:r>
      <w:r w:rsidR="00E63A21" w:rsidRPr="004037C5">
        <w:t>5</w:t>
      </w:r>
      <w:r w:rsidR="0044255F" w:rsidRPr="004037C5">
        <w:t xml:space="preserve"> рік </w:t>
      </w:r>
      <w:r w:rsidR="00EF4CD6" w:rsidRPr="004037C5">
        <w:t xml:space="preserve">(зі змінами) по </w:t>
      </w:r>
      <w:r w:rsidR="0044255F" w:rsidRPr="004037C5">
        <w:t>загальн</w:t>
      </w:r>
      <w:r w:rsidR="00EF4CD6" w:rsidRPr="004037C5">
        <w:t>ому</w:t>
      </w:r>
      <w:r w:rsidR="0044255F" w:rsidRPr="004037C5">
        <w:t xml:space="preserve"> фонд</w:t>
      </w:r>
      <w:r w:rsidR="00EF4CD6" w:rsidRPr="004037C5">
        <w:t>у</w:t>
      </w:r>
      <w:r w:rsidR="0044255F" w:rsidRPr="004037C5">
        <w:t xml:space="preserve"> </w:t>
      </w:r>
      <w:r w:rsidR="001A29A7" w:rsidRPr="004037C5">
        <w:t xml:space="preserve">бюджету </w:t>
      </w:r>
      <w:r w:rsidR="0044255F" w:rsidRPr="004037C5">
        <w:t>за КПКВК 3506010 «Керівництво та управління у сфері митної політики»</w:t>
      </w:r>
      <w:r w:rsidR="00853255" w:rsidRPr="004037C5">
        <w:t xml:space="preserve"> з урахуванням середньої ринкової вартості аналогічних </w:t>
      </w:r>
      <w:r w:rsidR="00726764" w:rsidRPr="004037C5">
        <w:t>п</w:t>
      </w:r>
      <w:r w:rsidR="00853255" w:rsidRPr="004037C5">
        <w:t>о</w:t>
      </w:r>
      <w:r w:rsidR="00726764" w:rsidRPr="004037C5">
        <w:t>слуг</w:t>
      </w:r>
      <w:r w:rsidR="0044255F" w:rsidRPr="004037C5">
        <w:t>.</w:t>
      </w:r>
    </w:p>
    <w:p w14:paraId="4A447243" w14:textId="77777777" w:rsidR="0044255F" w:rsidRPr="004037C5" w:rsidRDefault="0044255F" w:rsidP="007919B9">
      <w:pPr>
        <w:ind w:firstLine="567"/>
        <w:contextualSpacing/>
        <w:jc w:val="both"/>
      </w:pPr>
    </w:p>
    <w:p w14:paraId="3EE03F91" w14:textId="72E644BA" w:rsidR="007F146A" w:rsidRPr="00724A30" w:rsidRDefault="00A0247F" w:rsidP="00744AD5">
      <w:pPr>
        <w:ind w:firstLine="567"/>
        <w:contextualSpacing/>
        <w:jc w:val="both"/>
        <w:rPr>
          <w:bCs/>
        </w:rPr>
      </w:pPr>
      <w:r w:rsidRPr="004037C5">
        <w:rPr>
          <w:b/>
        </w:rPr>
        <w:t>6. Очікувана вартість предмет закупівлі</w:t>
      </w:r>
      <w:r w:rsidRPr="004037C5">
        <w:rPr>
          <w:bCs/>
        </w:rPr>
        <w:t>:</w:t>
      </w:r>
      <w:r w:rsidR="00500435" w:rsidRPr="004037C5">
        <w:rPr>
          <w:bCs/>
        </w:rPr>
        <w:t xml:space="preserve"> </w:t>
      </w:r>
      <w:bookmarkStart w:id="0" w:name="_Hlk168558675"/>
      <w:r w:rsidR="00744AD5">
        <w:rPr>
          <w:bCs/>
        </w:rPr>
        <w:t>5 2</w:t>
      </w:r>
      <w:r w:rsidR="00E63A21" w:rsidRPr="00724A30">
        <w:rPr>
          <w:bCs/>
        </w:rPr>
        <w:t>00</w:t>
      </w:r>
      <w:r w:rsidR="00B474FD" w:rsidRPr="00724A30">
        <w:rPr>
          <w:bCs/>
        </w:rPr>
        <w:t>,</w:t>
      </w:r>
      <w:r w:rsidR="00201D1C" w:rsidRPr="00724A30">
        <w:rPr>
          <w:bCs/>
        </w:rPr>
        <w:t>00</w:t>
      </w:r>
      <w:r w:rsidR="00B474FD" w:rsidRPr="00724A30">
        <w:rPr>
          <w:bCs/>
        </w:rPr>
        <w:t xml:space="preserve"> </w:t>
      </w:r>
      <w:bookmarkEnd w:id="0"/>
      <w:r w:rsidR="00EF4CD6" w:rsidRPr="00724A30">
        <w:rPr>
          <w:bCs/>
        </w:rPr>
        <w:t>грн. з ПДВ</w:t>
      </w:r>
      <w:r w:rsidR="007B3889" w:rsidRPr="00724A30">
        <w:rPr>
          <w:bCs/>
        </w:rPr>
        <w:t>.</w:t>
      </w:r>
    </w:p>
    <w:p w14:paraId="2213DA7B" w14:textId="77777777" w:rsidR="00234B6F" w:rsidRPr="004037C5" w:rsidRDefault="00234B6F" w:rsidP="00AB441C">
      <w:pPr>
        <w:ind w:firstLine="426"/>
        <w:contextualSpacing/>
        <w:jc w:val="both"/>
      </w:pPr>
    </w:p>
    <w:p w14:paraId="08593C51" w14:textId="3061036B" w:rsidR="00964E6F" w:rsidRPr="004037C5" w:rsidRDefault="00A0247F" w:rsidP="00744AD5">
      <w:pPr>
        <w:ind w:firstLine="567"/>
        <w:contextualSpacing/>
        <w:jc w:val="both"/>
      </w:pPr>
      <w:r w:rsidRPr="004037C5">
        <w:rPr>
          <w:b/>
        </w:rPr>
        <w:t>7. Обґрунтування очікуваної вартості предмет</w:t>
      </w:r>
      <w:r w:rsidR="003E7DA8" w:rsidRPr="004037C5">
        <w:rPr>
          <w:b/>
        </w:rPr>
        <w:t>у</w:t>
      </w:r>
      <w:r w:rsidRPr="004037C5">
        <w:rPr>
          <w:b/>
        </w:rPr>
        <w:t xml:space="preserve"> закупівлі:</w:t>
      </w:r>
      <w:r w:rsidRPr="004037C5">
        <w:t xml:space="preserve"> </w:t>
      </w:r>
    </w:p>
    <w:p w14:paraId="626B9AF5" w14:textId="77777777" w:rsidR="00006754" w:rsidRPr="004037C5" w:rsidRDefault="00853255" w:rsidP="00234B6F">
      <w:pPr>
        <w:ind w:firstLine="426"/>
        <w:contextualSpacing/>
        <w:jc w:val="both"/>
      </w:pPr>
      <w:r w:rsidRPr="004037C5">
        <w:t>Н</w:t>
      </w:r>
      <w:r w:rsidR="00006754" w:rsidRPr="004037C5">
        <w:t>аказом Міністерства розвитку економіки, торгівлі та сільського господарства України від 18.02.2020 №</w:t>
      </w:r>
      <w:r w:rsidRPr="004037C5">
        <w:t xml:space="preserve"> </w:t>
      </w:r>
      <w:r w:rsidR="00006754" w:rsidRPr="004037C5">
        <w:t>275 затверджена примірна методика визначення очікуваної вартості предмет</w:t>
      </w:r>
      <w:r w:rsidR="00064CCA" w:rsidRPr="004037C5">
        <w:t>у</w:t>
      </w:r>
      <w:r w:rsidR="00006754" w:rsidRPr="004037C5">
        <w:t xml:space="preserve"> закупівлі, якою передбачені методи визначення очікуваної вартості предмет</w:t>
      </w:r>
      <w:r w:rsidR="00064CCA" w:rsidRPr="004037C5">
        <w:t>у</w:t>
      </w:r>
      <w:r w:rsidR="00006754" w:rsidRPr="004037C5">
        <w:t xml:space="preserve"> закупівлі.</w:t>
      </w:r>
    </w:p>
    <w:p w14:paraId="5524974C" w14:textId="6BE43F78" w:rsidR="00006754" w:rsidRPr="004037C5" w:rsidRDefault="00006754" w:rsidP="00234B6F">
      <w:pPr>
        <w:ind w:firstLine="426"/>
        <w:contextualSpacing/>
        <w:jc w:val="both"/>
      </w:pPr>
      <w:r w:rsidRPr="004037C5">
        <w:t xml:space="preserve">Так, очікувана вартість предмету закупівлі визначена на підставі аналізу загальнодоступної інформації про ціну </w:t>
      </w:r>
      <w:r w:rsidR="00F41163" w:rsidRPr="004037C5">
        <w:t>т</w:t>
      </w:r>
      <w:r w:rsidRPr="004037C5">
        <w:t>о</w:t>
      </w:r>
      <w:r w:rsidR="00F41163" w:rsidRPr="004037C5">
        <w:t>вар</w:t>
      </w:r>
      <w:r w:rsidRPr="004037C5">
        <w:t>у (тобто інформація про ціни, що міст</w:t>
      </w:r>
      <w:r w:rsidR="00064CCA" w:rsidRPr="004037C5">
        <w:t>я</w:t>
      </w:r>
      <w:r w:rsidRPr="004037C5">
        <w:t>ться в мережі Інтернет у відкритому доступі, спеціалізованих торгівельних майданчиках, в електронних каталогах, в електронній системі закупівель «</w:t>
      </w:r>
      <w:proofErr w:type="spellStart"/>
      <w:r w:rsidR="00F70454" w:rsidRPr="004037C5">
        <w:rPr>
          <w:lang w:val="en-US"/>
        </w:rPr>
        <w:t>Pr</w:t>
      </w:r>
      <w:proofErr w:type="spellEnd"/>
      <w:r w:rsidRPr="004037C5">
        <w:t>о</w:t>
      </w:r>
      <w:r w:rsidR="00F70454" w:rsidRPr="004037C5">
        <w:rPr>
          <w:lang w:val="en-US"/>
        </w:rPr>
        <w:t>z</w:t>
      </w:r>
      <w:r w:rsidRPr="004037C5">
        <w:t>о</w:t>
      </w:r>
      <w:proofErr w:type="spellStart"/>
      <w:r w:rsidR="00F70454" w:rsidRPr="004037C5">
        <w:rPr>
          <w:lang w:val="en-US"/>
        </w:rPr>
        <w:t>rr</w:t>
      </w:r>
      <w:proofErr w:type="spellEnd"/>
      <w:r w:rsidRPr="004037C5">
        <w:t>о» тощо.</w:t>
      </w:r>
      <w:r w:rsidR="00057AFB" w:rsidRPr="004037C5">
        <w:t xml:space="preserve"> </w:t>
      </w:r>
      <w:r w:rsidRPr="004037C5">
        <w:t xml:space="preserve">Відповідно до вказаної методики, очікувана вартість предмету закупівлі становить </w:t>
      </w:r>
      <w:r w:rsidR="00744AD5">
        <w:rPr>
          <w:b/>
          <w:bCs/>
        </w:rPr>
        <w:t>5 2</w:t>
      </w:r>
      <w:r w:rsidR="00E63A21" w:rsidRPr="004037C5">
        <w:rPr>
          <w:b/>
          <w:bCs/>
        </w:rPr>
        <w:t>0</w:t>
      </w:r>
      <w:r w:rsidR="00201D1C" w:rsidRPr="004037C5">
        <w:rPr>
          <w:b/>
          <w:bCs/>
        </w:rPr>
        <w:t>0</w:t>
      </w:r>
      <w:r w:rsidR="00FA7F72" w:rsidRPr="004037C5">
        <w:rPr>
          <w:b/>
          <w:bCs/>
        </w:rPr>
        <w:t>,</w:t>
      </w:r>
      <w:r w:rsidR="00201D1C" w:rsidRPr="004037C5">
        <w:rPr>
          <w:b/>
          <w:bCs/>
        </w:rPr>
        <w:t>00</w:t>
      </w:r>
      <w:r w:rsidR="00FA7F72" w:rsidRPr="004037C5">
        <w:rPr>
          <w:b/>
          <w:bCs/>
        </w:rPr>
        <w:t xml:space="preserve"> </w:t>
      </w:r>
      <w:r w:rsidRPr="004037C5">
        <w:rPr>
          <w:b/>
          <w:bCs/>
        </w:rPr>
        <w:t>грн</w:t>
      </w:r>
      <w:r w:rsidR="00064CCA" w:rsidRPr="004037C5">
        <w:rPr>
          <w:b/>
          <w:bCs/>
        </w:rPr>
        <w:t>.</w:t>
      </w:r>
      <w:r w:rsidRPr="004037C5">
        <w:rPr>
          <w:b/>
          <w:bCs/>
        </w:rPr>
        <w:t xml:space="preserve"> з ПДВ</w:t>
      </w:r>
      <w:r w:rsidRPr="004037C5">
        <w:t>, що відповідає розміру бюджетного призначення.</w:t>
      </w:r>
    </w:p>
    <w:p w14:paraId="53BB6F8F" w14:textId="77777777" w:rsidR="00682902" w:rsidRPr="004037C5" w:rsidRDefault="00682902" w:rsidP="00006754">
      <w:pPr>
        <w:ind w:firstLine="709"/>
        <w:contextualSpacing/>
        <w:jc w:val="both"/>
      </w:pPr>
    </w:p>
    <w:p w14:paraId="04E9993C" w14:textId="26AC3B7C" w:rsidR="00A274EA" w:rsidRPr="004037C5" w:rsidRDefault="00BF492B" w:rsidP="00744AD5">
      <w:pPr>
        <w:ind w:firstLine="567"/>
        <w:contextualSpacing/>
        <w:jc w:val="both"/>
      </w:pPr>
      <w:r w:rsidRPr="004037C5">
        <w:rPr>
          <w:b/>
        </w:rPr>
        <w:t>8. Застосування виключення:</w:t>
      </w:r>
      <w:r w:rsidRPr="004037C5">
        <w:t xml:space="preserve"> не застосовується. Закупівля проводиться із застосуванням відкритих торгів з особливостями.</w:t>
      </w:r>
    </w:p>
    <w:p w14:paraId="7DA1DD04" w14:textId="77777777" w:rsidR="0012754E" w:rsidRPr="004037C5" w:rsidRDefault="0012754E">
      <w:pPr>
        <w:ind w:firstLine="426"/>
        <w:contextualSpacing/>
        <w:jc w:val="both"/>
      </w:pPr>
    </w:p>
    <w:sectPr w:rsidR="0012754E" w:rsidRPr="004037C5" w:rsidSect="004F356C">
      <w:headerReference w:type="default" r:id="rId7"/>
      <w:headerReference w:type="first" r:id="rId8"/>
      <w:pgSz w:w="11906" w:h="16838" w:code="9"/>
      <w:pgMar w:top="0" w:right="851" w:bottom="993"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317EE" w14:textId="77777777" w:rsidR="00F009BF" w:rsidRDefault="00F009BF">
      <w:r>
        <w:separator/>
      </w:r>
    </w:p>
  </w:endnote>
  <w:endnote w:type="continuationSeparator" w:id="0">
    <w:p w14:paraId="2A702075" w14:textId="77777777" w:rsidR="00F009BF" w:rsidRDefault="00F00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Verdana">
    <w:altName w:val="Tahom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74941" w14:textId="77777777" w:rsidR="00F009BF" w:rsidRDefault="00F009BF">
      <w:r>
        <w:separator/>
      </w:r>
    </w:p>
  </w:footnote>
  <w:footnote w:type="continuationSeparator" w:id="0">
    <w:p w14:paraId="11EDFE48" w14:textId="77777777" w:rsidR="00F009BF" w:rsidRDefault="00F00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0B8E7175"/>
    <w:multiLevelType w:val="hybridMultilevel"/>
    <w:tmpl w:val="7342324C"/>
    <w:lvl w:ilvl="0" w:tplc="45E4BB2E">
      <w:start w:val="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1"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2" w15:restartNumberingAfterBreak="0">
    <w:nsid w:val="2A4B4CB0"/>
    <w:multiLevelType w:val="hybridMultilevel"/>
    <w:tmpl w:val="C61A4E5E"/>
    <w:lvl w:ilvl="0" w:tplc="D2E2D876">
      <w:start w:val="4"/>
      <w:numFmt w:val="bullet"/>
      <w:lvlText w:val="-"/>
      <w:lvlJc w:val="left"/>
      <w:pPr>
        <w:ind w:left="927" w:hanging="360"/>
      </w:pPr>
      <w:rPr>
        <w:rFonts w:ascii="Times New Roman" w:eastAsia="Times New Roman" w:hAnsi="Times New Roman" w:cs="Times New Roman"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13"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4"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5"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6"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3"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29"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30"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1" w15:restartNumberingAfterBreak="0">
    <w:nsid w:val="72D471F3"/>
    <w:multiLevelType w:val="multilevel"/>
    <w:tmpl w:val="94F86BF2"/>
    <w:lvl w:ilvl="0">
      <w:start w:val="1"/>
      <w:numFmt w:val="bullet"/>
      <w:lvlText w:val=""/>
      <w:lvlJc w:val="left"/>
      <w:rPr>
        <w:rFonts w:ascii="Symbol" w:hAnsi="Symbol" w:hint="default"/>
        <w:b/>
        <w:i w:val="0"/>
        <w:sz w:val="24"/>
      </w:rPr>
    </w:lvl>
    <w:lvl w:ilvl="1">
      <w:start w:val="1"/>
      <w:numFmt w:val="decimal"/>
      <w:suff w:val="space"/>
      <w:lvlText w:val="%2."/>
      <w:lvlJc w:val="left"/>
      <w:rPr>
        <w:rFonts w:cs="Times New Roman" w:hint="default"/>
        <w:b/>
        <w:i w:val="0"/>
        <w:sz w:val="24"/>
      </w:rPr>
    </w:lvl>
    <w:lvl w:ilvl="2">
      <w:start w:val="1"/>
      <w:numFmt w:val="decimal"/>
      <w:lvlText w:val="%2.%3."/>
      <w:lvlJc w:val="left"/>
      <w:pPr>
        <w:tabs>
          <w:tab w:val="num" w:pos="567"/>
        </w:tabs>
        <w:ind w:left="737" w:hanging="737"/>
      </w:pPr>
      <w:rPr>
        <w:rFonts w:cs="Times New Roman" w:hint="default"/>
        <w:b/>
        <w:color w:val="auto"/>
      </w:rPr>
    </w:lvl>
    <w:lvl w:ilvl="3">
      <w:start w:val="1"/>
      <w:numFmt w:val="bullet"/>
      <w:lvlText w:val=""/>
      <w:lvlJc w:val="left"/>
      <w:pPr>
        <w:tabs>
          <w:tab w:val="num" w:pos="1474"/>
        </w:tabs>
        <w:ind w:left="1474" w:hanging="737"/>
      </w:pPr>
      <w:rPr>
        <w:rFonts w:ascii="Symbol" w:hAnsi="Symbol" w:hint="default"/>
        <w:b/>
      </w:rPr>
    </w:lvl>
    <w:lvl w:ilvl="4">
      <w:start w:val="1"/>
      <w:numFmt w:val="lowerRoman"/>
      <w:lvlText w:val="(%5)"/>
      <w:lvlJc w:val="left"/>
      <w:pPr>
        <w:tabs>
          <w:tab w:val="num" w:pos="2041"/>
        </w:tabs>
        <w:ind w:left="2041" w:hanging="567"/>
      </w:pPr>
      <w:rPr>
        <w:rFonts w:cs="Times New Roman" w:hint="default"/>
        <w:b/>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2" w15:restartNumberingAfterBreak="0">
    <w:nsid w:val="78912673"/>
    <w:multiLevelType w:val="hybridMultilevel"/>
    <w:tmpl w:val="29BA26FA"/>
    <w:lvl w:ilvl="0" w:tplc="8CD09AF0">
      <w:start w:val="1"/>
      <w:numFmt w:val="decimal"/>
      <w:lvlText w:val="%1."/>
      <w:lvlJc w:val="left"/>
      <w:pPr>
        <w:ind w:left="360" w:hanging="360"/>
      </w:pPr>
      <w:rPr>
        <w:rFonts w:cs="Times New Roman" w:hint="default"/>
        <w:b/>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0"/>
  </w:num>
  <w:num w:numId="2">
    <w:abstractNumId w:val="9"/>
  </w:num>
  <w:num w:numId="3">
    <w:abstractNumId w:val="25"/>
  </w:num>
  <w:num w:numId="4">
    <w:abstractNumId w:val="13"/>
  </w:num>
  <w:num w:numId="5">
    <w:abstractNumId w:val="3"/>
  </w:num>
  <w:num w:numId="6">
    <w:abstractNumId w:val="2"/>
  </w:num>
  <w:num w:numId="7">
    <w:abstractNumId w:val="30"/>
  </w:num>
  <w:num w:numId="8">
    <w:abstractNumId w:val="6"/>
  </w:num>
  <w:num w:numId="9">
    <w:abstractNumId w:val="7"/>
  </w:num>
  <w:num w:numId="10">
    <w:abstractNumId w:val="14"/>
  </w:num>
  <w:num w:numId="11">
    <w:abstractNumId w:val="23"/>
  </w:num>
  <w:num w:numId="12">
    <w:abstractNumId w:val="21"/>
  </w:num>
  <w:num w:numId="13">
    <w:abstractNumId w:val="27"/>
  </w:num>
  <w:num w:numId="14">
    <w:abstractNumId w:val="17"/>
  </w:num>
  <w:num w:numId="15">
    <w:abstractNumId w:val="5"/>
  </w:num>
  <w:num w:numId="16">
    <w:abstractNumId w:val="4"/>
  </w:num>
  <w:num w:numId="17">
    <w:abstractNumId w:val="18"/>
  </w:num>
  <w:num w:numId="18">
    <w:abstractNumId w:val="28"/>
  </w:num>
  <w:num w:numId="19">
    <w:abstractNumId w:val="15"/>
  </w:num>
  <w:num w:numId="20">
    <w:abstractNumId w:val="2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16"/>
  </w:num>
  <w:num w:numId="24">
    <w:abstractNumId w:val="26"/>
  </w:num>
  <w:num w:numId="25">
    <w:abstractNumId w:val="19"/>
  </w:num>
  <w:num w:numId="26">
    <w:abstractNumId w:val="24"/>
  </w:num>
  <w:num w:numId="27">
    <w:abstractNumId w:val="20"/>
  </w:num>
  <w:num w:numId="28">
    <w:abstractNumId w:val="33"/>
  </w:num>
  <w:num w:numId="29">
    <w:abstractNumId w:val="10"/>
  </w:num>
  <w:num w:numId="30">
    <w:abstractNumId w:val="32"/>
  </w:num>
  <w:num w:numId="31">
    <w:abstractNumId w:val="31"/>
  </w:num>
  <w:num w:numId="32">
    <w:abstractNumId w:val="8"/>
  </w:num>
  <w:num w:numId="3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4E1"/>
    <w:rsid w:val="00012A97"/>
    <w:rsid w:val="00013A0D"/>
    <w:rsid w:val="0001635C"/>
    <w:rsid w:val="00017CE9"/>
    <w:rsid w:val="00036C70"/>
    <w:rsid w:val="00036EA0"/>
    <w:rsid w:val="000373D8"/>
    <w:rsid w:val="000401FD"/>
    <w:rsid w:val="0004289F"/>
    <w:rsid w:val="00044DDD"/>
    <w:rsid w:val="00046F1E"/>
    <w:rsid w:val="000506FD"/>
    <w:rsid w:val="00050EB6"/>
    <w:rsid w:val="00051645"/>
    <w:rsid w:val="00051880"/>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21B9"/>
    <w:rsid w:val="000A2D5D"/>
    <w:rsid w:val="000A3CDF"/>
    <w:rsid w:val="000A5B82"/>
    <w:rsid w:val="000A7953"/>
    <w:rsid w:val="000B046E"/>
    <w:rsid w:val="000B1664"/>
    <w:rsid w:val="000B2DE7"/>
    <w:rsid w:val="000B32AB"/>
    <w:rsid w:val="000B3A1E"/>
    <w:rsid w:val="000B3D65"/>
    <w:rsid w:val="000B5065"/>
    <w:rsid w:val="000B5A32"/>
    <w:rsid w:val="000B7164"/>
    <w:rsid w:val="000B7912"/>
    <w:rsid w:val="000B7948"/>
    <w:rsid w:val="000B79E3"/>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015"/>
    <w:rsid w:val="00115933"/>
    <w:rsid w:val="00117A3A"/>
    <w:rsid w:val="00120C76"/>
    <w:rsid w:val="0012146E"/>
    <w:rsid w:val="0012724F"/>
    <w:rsid w:val="0012754E"/>
    <w:rsid w:val="00130D5A"/>
    <w:rsid w:val="00131374"/>
    <w:rsid w:val="001373E6"/>
    <w:rsid w:val="00140C05"/>
    <w:rsid w:val="00140CA7"/>
    <w:rsid w:val="00141450"/>
    <w:rsid w:val="001423DF"/>
    <w:rsid w:val="00142B67"/>
    <w:rsid w:val="00144158"/>
    <w:rsid w:val="00144590"/>
    <w:rsid w:val="00144A7F"/>
    <w:rsid w:val="00144B23"/>
    <w:rsid w:val="00145872"/>
    <w:rsid w:val="001463E1"/>
    <w:rsid w:val="00147BEB"/>
    <w:rsid w:val="00150BB6"/>
    <w:rsid w:val="001512C0"/>
    <w:rsid w:val="001541AC"/>
    <w:rsid w:val="00157447"/>
    <w:rsid w:val="0016334B"/>
    <w:rsid w:val="0016388D"/>
    <w:rsid w:val="00163AF4"/>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29A7"/>
    <w:rsid w:val="001A39A9"/>
    <w:rsid w:val="001A54BB"/>
    <w:rsid w:val="001A55E4"/>
    <w:rsid w:val="001A5664"/>
    <w:rsid w:val="001A7845"/>
    <w:rsid w:val="001B1A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3404"/>
    <w:rsid w:val="001F5008"/>
    <w:rsid w:val="001F5B4C"/>
    <w:rsid w:val="001F5E43"/>
    <w:rsid w:val="002015DC"/>
    <w:rsid w:val="00201D1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4B6F"/>
    <w:rsid w:val="002352DF"/>
    <w:rsid w:val="00240F91"/>
    <w:rsid w:val="002410EA"/>
    <w:rsid w:val="00241FEF"/>
    <w:rsid w:val="00242BE8"/>
    <w:rsid w:val="00244FE3"/>
    <w:rsid w:val="002453C6"/>
    <w:rsid w:val="0025307C"/>
    <w:rsid w:val="00255264"/>
    <w:rsid w:val="0025599F"/>
    <w:rsid w:val="0025778A"/>
    <w:rsid w:val="002609F5"/>
    <w:rsid w:val="00260B97"/>
    <w:rsid w:val="00262722"/>
    <w:rsid w:val="002637B0"/>
    <w:rsid w:val="002648D2"/>
    <w:rsid w:val="00264F8B"/>
    <w:rsid w:val="0026732B"/>
    <w:rsid w:val="00270E14"/>
    <w:rsid w:val="00270EDE"/>
    <w:rsid w:val="00272047"/>
    <w:rsid w:val="00274C5C"/>
    <w:rsid w:val="00275898"/>
    <w:rsid w:val="00275C23"/>
    <w:rsid w:val="00275D81"/>
    <w:rsid w:val="00282702"/>
    <w:rsid w:val="00283A6D"/>
    <w:rsid w:val="00284944"/>
    <w:rsid w:val="00284FE9"/>
    <w:rsid w:val="00287023"/>
    <w:rsid w:val="00287A52"/>
    <w:rsid w:val="00293F2E"/>
    <w:rsid w:val="00297ECB"/>
    <w:rsid w:val="002A06E7"/>
    <w:rsid w:val="002A2EB8"/>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DE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5F0"/>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4A59"/>
    <w:rsid w:val="003C5D65"/>
    <w:rsid w:val="003C6828"/>
    <w:rsid w:val="003C69EC"/>
    <w:rsid w:val="003C739B"/>
    <w:rsid w:val="003D0500"/>
    <w:rsid w:val="003D15D3"/>
    <w:rsid w:val="003D3538"/>
    <w:rsid w:val="003D4BCF"/>
    <w:rsid w:val="003D52BA"/>
    <w:rsid w:val="003D5EED"/>
    <w:rsid w:val="003D6F54"/>
    <w:rsid w:val="003D7EB3"/>
    <w:rsid w:val="003E1190"/>
    <w:rsid w:val="003E1652"/>
    <w:rsid w:val="003E1868"/>
    <w:rsid w:val="003E2464"/>
    <w:rsid w:val="003E270A"/>
    <w:rsid w:val="003E630D"/>
    <w:rsid w:val="003E7DA8"/>
    <w:rsid w:val="003F22DB"/>
    <w:rsid w:val="003F2314"/>
    <w:rsid w:val="003F49A1"/>
    <w:rsid w:val="003F6F2B"/>
    <w:rsid w:val="003F71EC"/>
    <w:rsid w:val="004037C5"/>
    <w:rsid w:val="00405165"/>
    <w:rsid w:val="00405D29"/>
    <w:rsid w:val="00406A60"/>
    <w:rsid w:val="0041093F"/>
    <w:rsid w:val="004116EB"/>
    <w:rsid w:val="0041211C"/>
    <w:rsid w:val="0041301F"/>
    <w:rsid w:val="00413FE7"/>
    <w:rsid w:val="004144EE"/>
    <w:rsid w:val="004167E8"/>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3F41"/>
    <w:rsid w:val="00455B8A"/>
    <w:rsid w:val="00456BC1"/>
    <w:rsid w:val="00460286"/>
    <w:rsid w:val="00462D7B"/>
    <w:rsid w:val="00463757"/>
    <w:rsid w:val="004721C1"/>
    <w:rsid w:val="00472486"/>
    <w:rsid w:val="0047382C"/>
    <w:rsid w:val="00474AA8"/>
    <w:rsid w:val="00476539"/>
    <w:rsid w:val="00476D3F"/>
    <w:rsid w:val="00477112"/>
    <w:rsid w:val="00480D9B"/>
    <w:rsid w:val="00483999"/>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69E8"/>
    <w:rsid w:val="004D2668"/>
    <w:rsid w:val="004D39DA"/>
    <w:rsid w:val="004D516C"/>
    <w:rsid w:val="004D7F25"/>
    <w:rsid w:val="004E0B14"/>
    <w:rsid w:val="004E0EA4"/>
    <w:rsid w:val="004E346A"/>
    <w:rsid w:val="004E3D2C"/>
    <w:rsid w:val="004E58B8"/>
    <w:rsid w:val="004E7091"/>
    <w:rsid w:val="004F356C"/>
    <w:rsid w:val="004F4AB1"/>
    <w:rsid w:val="00500435"/>
    <w:rsid w:val="00506134"/>
    <w:rsid w:val="00507818"/>
    <w:rsid w:val="00507AE1"/>
    <w:rsid w:val="00507E84"/>
    <w:rsid w:val="00510E44"/>
    <w:rsid w:val="005112EE"/>
    <w:rsid w:val="005121FE"/>
    <w:rsid w:val="005129C1"/>
    <w:rsid w:val="00513A50"/>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92C73"/>
    <w:rsid w:val="00597916"/>
    <w:rsid w:val="005A1CA1"/>
    <w:rsid w:val="005A1E6C"/>
    <w:rsid w:val="005A343B"/>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35ED"/>
    <w:rsid w:val="00604348"/>
    <w:rsid w:val="006055BA"/>
    <w:rsid w:val="0060669E"/>
    <w:rsid w:val="0060755A"/>
    <w:rsid w:val="006075F2"/>
    <w:rsid w:val="00611239"/>
    <w:rsid w:val="006133F3"/>
    <w:rsid w:val="006134EC"/>
    <w:rsid w:val="00613556"/>
    <w:rsid w:val="00614E01"/>
    <w:rsid w:val="0061676C"/>
    <w:rsid w:val="00617983"/>
    <w:rsid w:val="00620A74"/>
    <w:rsid w:val="00621913"/>
    <w:rsid w:val="00623A6C"/>
    <w:rsid w:val="00623E05"/>
    <w:rsid w:val="0062483A"/>
    <w:rsid w:val="0062550C"/>
    <w:rsid w:val="00627665"/>
    <w:rsid w:val="00631F4F"/>
    <w:rsid w:val="00634D8E"/>
    <w:rsid w:val="00634DC7"/>
    <w:rsid w:val="00635D21"/>
    <w:rsid w:val="00636BD6"/>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3C61"/>
    <w:rsid w:val="00673CE1"/>
    <w:rsid w:val="0067481B"/>
    <w:rsid w:val="006751DB"/>
    <w:rsid w:val="0067543D"/>
    <w:rsid w:val="0067664E"/>
    <w:rsid w:val="006778AC"/>
    <w:rsid w:val="0068049C"/>
    <w:rsid w:val="00681DBC"/>
    <w:rsid w:val="00682902"/>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0637"/>
    <w:rsid w:val="006B1019"/>
    <w:rsid w:val="006B1EF1"/>
    <w:rsid w:val="006B3FCE"/>
    <w:rsid w:val="006B5BF1"/>
    <w:rsid w:val="006C14DE"/>
    <w:rsid w:val="006C197E"/>
    <w:rsid w:val="006D6679"/>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4A30"/>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AD5"/>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3665"/>
    <w:rsid w:val="00774A94"/>
    <w:rsid w:val="00775AE0"/>
    <w:rsid w:val="00776F9E"/>
    <w:rsid w:val="00777C4D"/>
    <w:rsid w:val="007802D6"/>
    <w:rsid w:val="00780EFA"/>
    <w:rsid w:val="0078115F"/>
    <w:rsid w:val="00782301"/>
    <w:rsid w:val="00784E86"/>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C0A32"/>
    <w:rsid w:val="007C2AB3"/>
    <w:rsid w:val="007C2BD8"/>
    <w:rsid w:val="007C46ED"/>
    <w:rsid w:val="007C6405"/>
    <w:rsid w:val="007C70F9"/>
    <w:rsid w:val="007D10C4"/>
    <w:rsid w:val="007D264C"/>
    <w:rsid w:val="007D2F91"/>
    <w:rsid w:val="007D4AEA"/>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800C2C"/>
    <w:rsid w:val="0080144A"/>
    <w:rsid w:val="00801C5D"/>
    <w:rsid w:val="00803C3A"/>
    <w:rsid w:val="00804FFD"/>
    <w:rsid w:val="00805E07"/>
    <w:rsid w:val="0080775B"/>
    <w:rsid w:val="00811007"/>
    <w:rsid w:val="00811426"/>
    <w:rsid w:val="00815498"/>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07B5"/>
    <w:rsid w:val="008B179D"/>
    <w:rsid w:val="008B1AE8"/>
    <w:rsid w:val="008B2593"/>
    <w:rsid w:val="008B3172"/>
    <w:rsid w:val="008B3702"/>
    <w:rsid w:val="008B3F0B"/>
    <w:rsid w:val="008B4282"/>
    <w:rsid w:val="008B5297"/>
    <w:rsid w:val="008B5CAB"/>
    <w:rsid w:val="008B7A01"/>
    <w:rsid w:val="008C1D39"/>
    <w:rsid w:val="008C1E20"/>
    <w:rsid w:val="008C3663"/>
    <w:rsid w:val="008C3B6F"/>
    <w:rsid w:val="008C69E1"/>
    <w:rsid w:val="008C764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214E3"/>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570B5"/>
    <w:rsid w:val="00962105"/>
    <w:rsid w:val="0096471B"/>
    <w:rsid w:val="00964E6F"/>
    <w:rsid w:val="0097172E"/>
    <w:rsid w:val="009727B5"/>
    <w:rsid w:val="009730C8"/>
    <w:rsid w:val="00974DCE"/>
    <w:rsid w:val="00975318"/>
    <w:rsid w:val="009829D1"/>
    <w:rsid w:val="00984D41"/>
    <w:rsid w:val="00991950"/>
    <w:rsid w:val="00995604"/>
    <w:rsid w:val="00995AFD"/>
    <w:rsid w:val="009968B0"/>
    <w:rsid w:val="009A043E"/>
    <w:rsid w:val="009A062F"/>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DC4"/>
    <w:rsid w:val="009D3FB6"/>
    <w:rsid w:val="009D48EC"/>
    <w:rsid w:val="009D53F9"/>
    <w:rsid w:val="009D7117"/>
    <w:rsid w:val="009D7D34"/>
    <w:rsid w:val="009E129E"/>
    <w:rsid w:val="009E1765"/>
    <w:rsid w:val="009E4B2F"/>
    <w:rsid w:val="009E6425"/>
    <w:rsid w:val="009E6843"/>
    <w:rsid w:val="009E7569"/>
    <w:rsid w:val="009E7E44"/>
    <w:rsid w:val="009F0D2B"/>
    <w:rsid w:val="00A0247F"/>
    <w:rsid w:val="00A03CE3"/>
    <w:rsid w:val="00A03EFD"/>
    <w:rsid w:val="00A10417"/>
    <w:rsid w:val="00A12268"/>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D00"/>
    <w:rsid w:val="00A66F92"/>
    <w:rsid w:val="00A72991"/>
    <w:rsid w:val="00A75B73"/>
    <w:rsid w:val="00A812E9"/>
    <w:rsid w:val="00A834D2"/>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A76C0"/>
    <w:rsid w:val="00AB0102"/>
    <w:rsid w:val="00AB0F95"/>
    <w:rsid w:val="00AB38A8"/>
    <w:rsid w:val="00AB441C"/>
    <w:rsid w:val="00AB73B8"/>
    <w:rsid w:val="00AB742F"/>
    <w:rsid w:val="00AB7CD0"/>
    <w:rsid w:val="00AC28CF"/>
    <w:rsid w:val="00AC3DE9"/>
    <w:rsid w:val="00AC3F01"/>
    <w:rsid w:val="00AC4DF6"/>
    <w:rsid w:val="00AC5990"/>
    <w:rsid w:val="00AD1CBA"/>
    <w:rsid w:val="00AD1CEB"/>
    <w:rsid w:val="00AD21AE"/>
    <w:rsid w:val="00AD24D4"/>
    <w:rsid w:val="00AD27A1"/>
    <w:rsid w:val="00AD49C2"/>
    <w:rsid w:val="00AD6191"/>
    <w:rsid w:val="00AD7100"/>
    <w:rsid w:val="00AE19C5"/>
    <w:rsid w:val="00AE28CD"/>
    <w:rsid w:val="00AE4FB8"/>
    <w:rsid w:val="00AE63CB"/>
    <w:rsid w:val="00AE66D0"/>
    <w:rsid w:val="00AE71A3"/>
    <w:rsid w:val="00AF2450"/>
    <w:rsid w:val="00AF316F"/>
    <w:rsid w:val="00AF41A4"/>
    <w:rsid w:val="00AF7DF5"/>
    <w:rsid w:val="00B001D1"/>
    <w:rsid w:val="00B1242D"/>
    <w:rsid w:val="00B1347E"/>
    <w:rsid w:val="00B134F0"/>
    <w:rsid w:val="00B13EE7"/>
    <w:rsid w:val="00B157E7"/>
    <w:rsid w:val="00B1689D"/>
    <w:rsid w:val="00B179DA"/>
    <w:rsid w:val="00B22814"/>
    <w:rsid w:val="00B229A4"/>
    <w:rsid w:val="00B2325B"/>
    <w:rsid w:val="00B26509"/>
    <w:rsid w:val="00B31C16"/>
    <w:rsid w:val="00B351A7"/>
    <w:rsid w:val="00B436AD"/>
    <w:rsid w:val="00B474F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C1B6F"/>
    <w:rsid w:val="00BC5740"/>
    <w:rsid w:val="00BC5FB9"/>
    <w:rsid w:val="00BC670C"/>
    <w:rsid w:val="00BC7695"/>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0EAC"/>
    <w:rsid w:val="00C21602"/>
    <w:rsid w:val="00C21E1D"/>
    <w:rsid w:val="00C224AA"/>
    <w:rsid w:val="00C249F0"/>
    <w:rsid w:val="00C24F05"/>
    <w:rsid w:val="00C268D8"/>
    <w:rsid w:val="00C27337"/>
    <w:rsid w:val="00C30960"/>
    <w:rsid w:val="00C30F11"/>
    <w:rsid w:val="00C32795"/>
    <w:rsid w:val="00C36BBB"/>
    <w:rsid w:val="00C37107"/>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677B2"/>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3977"/>
    <w:rsid w:val="00CA46C4"/>
    <w:rsid w:val="00CA5415"/>
    <w:rsid w:val="00CA5790"/>
    <w:rsid w:val="00CA5877"/>
    <w:rsid w:val="00CA6C98"/>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195F"/>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164C"/>
    <w:rsid w:val="00DB65E5"/>
    <w:rsid w:val="00DB7598"/>
    <w:rsid w:val="00DC011D"/>
    <w:rsid w:val="00DC0AE1"/>
    <w:rsid w:val="00DC2AA5"/>
    <w:rsid w:val="00DC2F2E"/>
    <w:rsid w:val="00DC31A5"/>
    <w:rsid w:val="00DC4383"/>
    <w:rsid w:val="00DC5925"/>
    <w:rsid w:val="00DC641F"/>
    <w:rsid w:val="00DC7536"/>
    <w:rsid w:val="00DC7629"/>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043DE"/>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13B1"/>
    <w:rsid w:val="00E32307"/>
    <w:rsid w:val="00E333B6"/>
    <w:rsid w:val="00E36A81"/>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3A21"/>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0034"/>
    <w:rsid w:val="00ED3512"/>
    <w:rsid w:val="00ED4FF7"/>
    <w:rsid w:val="00ED5161"/>
    <w:rsid w:val="00ED51F0"/>
    <w:rsid w:val="00ED55A7"/>
    <w:rsid w:val="00ED718A"/>
    <w:rsid w:val="00EE13D3"/>
    <w:rsid w:val="00EE3252"/>
    <w:rsid w:val="00EE3801"/>
    <w:rsid w:val="00EE409B"/>
    <w:rsid w:val="00EE42E9"/>
    <w:rsid w:val="00EE52AA"/>
    <w:rsid w:val="00EF0155"/>
    <w:rsid w:val="00EF0CEF"/>
    <w:rsid w:val="00EF2167"/>
    <w:rsid w:val="00EF4CD6"/>
    <w:rsid w:val="00F003BE"/>
    <w:rsid w:val="00F009BF"/>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36962"/>
    <w:rsid w:val="00F41163"/>
    <w:rsid w:val="00F417E4"/>
    <w:rsid w:val="00F44199"/>
    <w:rsid w:val="00F455C9"/>
    <w:rsid w:val="00F52667"/>
    <w:rsid w:val="00F57814"/>
    <w:rsid w:val="00F57D68"/>
    <w:rsid w:val="00F60347"/>
    <w:rsid w:val="00F60D13"/>
    <w:rsid w:val="00F62737"/>
    <w:rsid w:val="00F630FA"/>
    <w:rsid w:val="00F6387D"/>
    <w:rsid w:val="00F645C5"/>
    <w:rsid w:val="00F67429"/>
    <w:rsid w:val="00F678FB"/>
    <w:rsid w:val="00F7018E"/>
    <w:rsid w:val="00F70454"/>
    <w:rsid w:val="00F70BEE"/>
    <w:rsid w:val="00F73849"/>
    <w:rsid w:val="00F73F2F"/>
    <w:rsid w:val="00F7695E"/>
    <w:rsid w:val="00F82EC0"/>
    <w:rsid w:val="00F830FC"/>
    <w:rsid w:val="00F832E4"/>
    <w:rsid w:val="00F84166"/>
    <w:rsid w:val="00F852C6"/>
    <w:rsid w:val="00F85522"/>
    <w:rsid w:val="00F867FA"/>
    <w:rsid w:val="00F91346"/>
    <w:rsid w:val="00F9474F"/>
    <w:rsid w:val="00F953D7"/>
    <w:rsid w:val="00F97A66"/>
    <w:rsid w:val="00FA1C56"/>
    <w:rsid w:val="00FA5F70"/>
    <w:rsid w:val="00FA6340"/>
    <w:rsid w:val="00FA6B0D"/>
    <w:rsid w:val="00FA7F72"/>
    <w:rsid w:val="00FB0338"/>
    <w:rsid w:val="00FB0B06"/>
    <w:rsid w:val="00FB3474"/>
    <w:rsid w:val="00FB351E"/>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6">
    <w:name w:val="Другое_"/>
    <w:link w:val="aff7"/>
    <w:locked/>
    <w:rsid w:val="004D516C"/>
    <w:rPr>
      <w:sz w:val="26"/>
      <w:szCs w:val="26"/>
    </w:rPr>
  </w:style>
  <w:style w:type="paragraph" w:customStyle="1" w:styleId="aff7">
    <w:name w:val="Другое"/>
    <w:basedOn w:val="a1"/>
    <w:link w:val="aff6"/>
    <w:rsid w:val="004D516C"/>
    <w:pPr>
      <w:widowControl w:val="0"/>
      <w:ind w:firstLine="400"/>
    </w:pPr>
    <w:rPr>
      <w:rFonts w:ascii="Calibri" w:eastAsia="Calibri" w:hAnsi="Calibri" w:cs="Calibri"/>
      <w:sz w:val="26"/>
      <w:szCs w:val="26"/>
      <w:lang w:eastAsia="uk-UA"/>
    </w:rPr>
  </w:style>
  <w:style w:type="paragraph" w:customStyle="1" w:styleId="TableParagraph">
    <w:name w:val="Table Paragraph"/>
    <w:basedOn w:val="a1"/>
    <w:uiPriority w:val="1"/>
    <w:qFormat/>
    <w:rsid w:val="00744AD5"/>
    <w:pPr>
      <w:widowControl w:val="0"/>
      <w:autoSpaceDE w:val="0"/>
      <w:autoSpaceDN w:val="0"/>
      <w:ind w:left="200"/>
    </w:pPr>
    <w:rPr>
      <w:sz w:val="22"/>
      <w:szCs w:val="22"/>
      <w:lang w:eastAsia="en-US"/>
    </w:rPr>
  </w:style>
  <w:style w:type="paragraph" w:customStyle="1" w:styleId="aff8">
    <w:name w:val="Знак Знак Знак Знак"/>
    <w:basedOn w:val="a1"/>
    <w:uiPriority w:val="99"/>
    <w:rsid w:val="00774A94"/>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2828</Words>
  <Characters>1612</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2025-09-16T06:59:00Z</dcterms:created>
  <dcterms:modified xsi:type="dcterms:W3CDTF">2025-10-30T12:41:00Z</dcterms:modified>
</cp:coreProperties>
</file>