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1707E7" w:rsidRDefault="006E0648" w:rsidP="006E0648">
      <w:pPr>
        <w:contextualSpacing/>
        <w:jc w:val="center"/>
        <w:rPr>
          <w:b/>
        </w:rPr>
      </w:pPr>
      <w:r w:rsidRPr="001707E7">
        <w:rPr>
          <w:b/>
        </w:rPr>
        <w:t>ОБҐРУНТУВАННЯ ТЕХНІЧНИХ ТА ЯКІСНИХ ХАРАКТЕРИСТИК ПРЕДМЕТА</w:t>
      </w:r>
      <w:r w:rsidRPr="001707E7">
        <w:rPr>
          <w:b/>
          <w:lang w:val="ru-RU"/>
        </w:rPr>
        <w:t xml:space="preserve"> </w:t>
      </w:r>
      <w:r w:rsidRPr="001707E7">
        <w:rPr>
          <w:b/>
        </w:rPr>
        <w:t>ЗАКУПІВЛІ, РОЗМІРУ БЮДЖЕТНОГО ПРИЗНАЧЕННЯ, ОЧІКУВАНОЇ</w:t>
      </w:r>
      <w:r w:rsidRPr="001707E7">
        <w:rPr>
          <w:b/>
          <w:lang w:val="ru-RU"/>
        </w:rPr>
        <w:t xml:space="preserve"> </w:t>
      </w:r>
      <w:r w:rsidRPr="001707E7">
        <w:rPr>
          <w:b/>
        </w:rPr>
        <w:t>ВАРТОСТІ ПРЕДМЕТА ЗАКУПІВЛІ</w:t>
      </w:r>
    </w:p>
    <w:p w14:paraId="483AE19F" w14:textId="77777777" w:rsidR="007919B9" w:rsidRPr="001707E7" w:rsidRDefault="006E0648" w:rsidP="006E0648">
      <w:pPr>
        <w:contextualSpacing/>
        <w:jc w:val="center"/>
        <w:rPr>
          <w:b/>
        </w:rPr>
      </w:pPr>
      <w:r w:rsidRPr="001707E7">
        <w:rPr>
          <w:b/>
        </w:rPr>
        <w:t xml:space="preserve">(відповідно до пункту </w:t>
      </w:r>
      <w:r w:rsidR="00673C61" w:rsidRPr="001707E7">
        <w:rPr>
          <w:b/>
        </w:rPr>
        <w:t>4</w:t>
      </w:r>
      <w:r w:rsidR="00673C61" w:rsidRPr="001707E7">
        <w:rPr>
          <w:b/>
          <w:vertAlign w:val="superscript"/>
        </w:rPr>
        <w:t>1</w:t>
      </w:r>
      <w:r w:rsidRPr="001707E7">
        <w:rPr>
          <w:b/>
        </w:rPr>
        <w:t xml:space="preserve"> постанови КМУ від 11.10.2016 № 710 </w:t>
      </w:r>
    </w:p>
    <w:p w14:paraId="15EE5A58" w14:textId="77777777" w:rsidR="006E0648" w:rsidRPr="001707E7" w:rsidRDefault="006E0648" w:rsidP="006E0648">
      <w:pPr>
        <w:contextualSpacing/>
        <w:jc w:val="center"/>
        <w:rPr>
          <w:b/>
        </w:rPr>
      </w:pPr>
      <w:r w:rsidRPr="001707E7">
        <w:rPr>
          <w:b/>
        </w:rPr>
        <w:t>«Про ефективне</w:t>
      </w:r>
      <w:r w:rsidR="007919B9" w:rsidRPr="001707E7">
        <w:rPr>
          <w:b/>
        </w:rPr>
        <w:t xml:space="preserve"> </w:t>
      </w:r>
      <w:r w:rsidRPr="001707E7">
        <w:rPr>
          <w:b/>
        </w:rPr>
        <w:t>використання державних коштів» (зі змінами))</w:t>
      </w:r>
    </w:p>
    <w:p w14:paraId="3942DFD4" w14:textId="77777777" w:rsidR="00C9359B" w:rsidRPr="001707E7" w:rsidRDefault="00C9359B" w:rsidP="007919B9">
      <w:pPr>
        <w:ind w:firstLine="567"/>
        <w:contextualSpacing/>
        <w:jc w:val="both"/>
        <w:rPr>
          <w:b/>
        </w:rPr>
      </w:pPr>
    </w:p>
    <w:p w14:paraId="2415FEEE" w14:textId="77777777" w:rsidR="009A062F" w:rsidRPr="001707E7" w:rsidRDefault="006E0648" w:rsidP="007919B9">
      <w:pPr>
        <w:ind w:firstLine="567"/>
        <w:contextualSpacing/>
        <w:jc w:val="both"/>
        <w:rPr>
          <w:b/>
        </w:rPr>
      </w:pPr>
      <w:r w:rsidRPr="001707E7">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1707E7" w:rsidRDefault="00452DA4" w:rsidP="007919B9">
      <w:pPr>
        <w:ind w:firstLine="567"/>
        <w:contextualSpacing/>
        <w:jc w:val="both"/>
      </w:pPr>
      <w:r w:rsidRPr="001707E7">
        <w:t xml:space="preserve">Полтавська митниця; вул. </w:t>
      </w:r>
      <w:r w:rsidR="006035ED" w:rsidRPr="001707E7">
        <w:t>Героїв «Азову»</w:t>
      </w:r>
      <w:r w:rsidRPr="001707E7">
        <w:t>, буд.</w:t>
      </w:r>
      <w:r w:rsidR="00BE601F" w:rsidRPr="001707E7">
        <w:t xml:space="preserve"> </w:t>
      </w:r>
      <w:r w:rsidRPr="001707E7">
        <w:t>28, м. Полтава</w:t>
      </w:r>
      <w:r w:rsidR="00BE601F" w:rsidRPr="001707E7">
        <w:t>,</w:t>
      </w:r>
      <w:r w:rsidRPr="001707E7">
        <w:t xml:space="preserve"> Полтавська область, 36022</w:t>
      </w:r>
      <w:r w:rsidR="006E0648" w:rsidRPr="001707E7">
        <w:t xml:space="preserve">; код ЄДРПОУ </w:t>
      </w:r>
      <w:r w:rsidR="006438F8" w:rsidRPr="001707E7">
        <w:t>ВП:</w:t>
      </w:r>
      <w:r w:rsidR="006E0648" w:rsidRPr="001707E7">
        <w:t xml:space="preserve"> 43</w:t>
      </w:r>
      <w:r w:rsidR="00BE601F" w:rsidRPr="001707E7">
        <w:t>9</w:t>
      </w:r>
      <w:r w:rsidR="006E0648" w:rsidRPr="001707E7">
        <w:t>9</w:t>
      </w:r>
      <w:r w:rsidR="00BE601F" w:rsidRPr="001707E7">
        <w:t>7576</w:t>
      </w:r>
      <w:r w:rsidR="006E0648" w:rsidRPr="001707E7">
        <w:t>; категорія замовника – орган державної влади.</w:t>
      </w:r>
    </w:p>
    <w:p w14:paraId="505BA49B" w14:textId="77777777" w:rsidR="006E0648" w:rsidRPr="001707E7" w:rsidRDefault="006E0648" w:rsidP="007919B9">
      <w:pPr>
        <w:ind w:firstLine="567"/>
        <w:contextualSpacing/>
        <w:jc w:val="both"/>
      </w:pPr>
    </w:p>
    <w:p w14:paraId="402338AC" w14:textId="77777777" w:rsidR="00975318" w:rsidRPr="001707E7" w:rsidRDefault="006E0648" w:rsidP="00006754">
      <w:pPr>
        <w:ind w:firstLine="567"/>
        <w:contextualSpacing/>
        <w:jc w:val="both"/>
        <w:rPr>
          <w:b/>
        </w:rPr>
      </w:pPr>
      <w:r w:rsidRPr="001707E7">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4FED650F" w14:textId="77777777" w:rsidR="008E4087" w:rsidRPr="001707E7" w:rsidRDefault="008E4087" w:rsidP="008E4087">
      <w:pPr>
        <w:tabs>
          <w:tab w:val="left" w:pos="360"/>
          <w:tab w:val="left" w:pos="567"/>
        </w:tabs>
        <w:spacing w:before="240" w:after="240"/>
        <w:ind w:firstLine="567"/>
        <w:contextualSpacing/>
        <w:jc w:val="both"/>
      </w:pPr>
      <w:r w:rsidRPr="001707E7">
        <w:t>Медичний огляд працівників</w:t>
      </w:r>
      <w:r w:rsidRPr="001707E7">
        <w:t xml:space="preserve"> </w:t>
      </w:r>
      <w:r w:rsidRPr="001707E7">
        <w:t>за кодом ДК 021:2015 – 85110000-3 – «Послуги лікувальних закладів та супутні послуги»</w:t>
      </w:r>
    </w:p>
    <w:p w14:paraId="30EFFB10" w14:textId="1E87845B" w:rsidR="009A062F" w:rsidRPr="001707E7" w:rsidRDefault="007C2BD8" w:rsidP="008E4087">
      <w:pPr>
        <w:tabs>
          <w:tab w:val="left" w:pos="360"/>
          <w:tab w:val="left" w:pos="567"/>
        </w:tabs>
        <w:spacing w:before="240" w:after="240"/>
        <w:ind w:firstLine="567"/>
        <w:contextualSpacing/>
        <w:jc w:val="both"/>
        <w:rPr>
          <w:rFonts w:eastAsia="Calibri"/>
        </w:rPr>
      </w:pPr>
      <w:r w:rsidRPr="001707E7">
        <w:rPr>
          <w:rFonts w:eastAsia="Calibri"/>
        </w:rPr>
        <w:t xml:space="preserve"> </w:t>
      </w:r>
      <w:r w:rsidR="00006754" w:rsidRPr="001707E7">
        <w:rPr>
          <w:rFonts w:eastAsia="Calibri"/>
        </w:rPr>
        <w:tab/>
      </w:r>
      <w:r w:rsidR="00006754" w:rsidRPr="001707E7">
        <w:rPr>
          <w:rFonts w:eastAsia="Calibri"/>
        </w:rPr>
        <w:tab/>
      </w:r>
    </w:p>
    <w:p w14:paraId="31C5DCA3" w14:textId="480FFC34" w:rsidR="00262722" w:rsidRPr="001707E7" w:rsidRDefault="009A062F" w:rsidP="006B0637">
      <w:pPr>
        <w:tabs>
          <w:tab w:val="left" w:pos="360"/>
          <w:tab w:val="left" w:pos="567"/>
        </w:tabs>
        <w:contextualSpacing/>
        <w:jc w:val="both"/>
        <w:rPr>
          <w:b/>
          <w:lang w:val="en-US"/>
        </w:rPr>
      </w:pPr>
      <w:r w:rsidRPr="001707E7">
        <w:rPr>
          <w:rFonts w:eastAsia="Calibri"/>
        </w:rPr>
        <w:t xml:space="preserve">         </w:t>
      </w:r>
      <w:r w:rsidR="006E0648" w:rsidRPr="001707E7">
        <w:rPr>
          <w:b/>
        </w:rPr>
        <w:t>3. Ідентифікатор закупів</w:t>
      </w:r>
      <w:r w:rsidR="007C2BD8" w:rsidRPr="001707E7">
        <w:rPr>
          <w:b/>
        </w:rPr>
        <w:t>л</w:t>
      </w:r>
      <w:r w:rsidR="00AF41A4" w:rsidRPr="001707E7">
        <w:rPr>
          <w:b/>
        </w:rPr>
        <w:t>і</w:t>
      </w:r>
      <w:r w:rsidR="006E0648" w:rsidRPr="001707E7">
        <w:rPr>
          <w:b/>
        </w:rPr>
        <w:t xml:space="preserve">: — </w:t>
      </w:r>
      <w:r w:rsidR="009D53F9" w:rsidRPr="001707E7">
        <w:rPr>
          <w:b/>
        </w:rPr>
        <w:t>UA-2025-</w:t>
      </w:r>
      <w:r w:rsidR="005F32AC" w:rsidRPr="001707E7">
        <w:rPr>
          <w:b/>
        </w:rPr>
        <w:t>1</w:t>
      </w:r>
      <w:r w:rsidR="009D53F9" w:rsidRPr="001707E7">
        <w:rPr>
          <w:b/>
        </w:rPr>
        <w:t>0-</w:t>
      </w:r>
      <w:r w:rsidR="005F32AC" w:rsidRPr="001707E7">
        <w:rPr>
          <w:b/>
        </w:rPr>
        <w:t>3</w:t>
      </w:r>
      <w:r w:rsidR="008E4087" w:rsidRPr="001707E7">
        <w:rPr>
          <w:b/>
        </w:rPr>
        <w:t>1</w:t>
      </w:r>
      <w:r w:rsidR="009D53F9" w:rsidRPr="001707E7">
        <w:rPr>
          <w:b/>
        </w:rPr>
        <w:t>-0</w:t>
      </w:r>
      <w:r w:rsidR="00A12268" w:rsidRPr="001707E7">
        <w:rPr>
          <w:b/>
        </w:rPr>
        <w:t>0</w:t>
      </w:r>
      <w:r w:rsidR="008E4087" w:rsidRPr="001707E7">
        <w:rPr>
          <w:b/>
        </w:rPr>
        <w:t>4669</w:t>
      </w:r>
      <w:r w:rsidR="009D53F9" w:rsidRPr="001707E7">
        <w:rPr>
          <w:b/>
        </w:rPr>
        <w:t>-a</w:t>
      </w:r>
    </w:p>
    <w:p w14:paraId="4AB5DF98" w14:textId="77777777" w:rsidR="00262722" w:rsidRPr="001707E7" w:rsidRDefault="00262722" w:rsidP="00262722">
      <w:pPr>
        <w:tabs>
          <w:tab w:val="left" w:pos="360"/>
          <w:tab w:val="left" w:pos="567"/>
        </w:tabs>
        <w:contextualSpacing/>
        <w:jc w:val="both"/>
        <w:rPr>
          <w:b/>
          <w:lang w:val="en-US"/>
        </w:rPr>
      </w:pPr>
    </w:p>
    <w:p w14:paraId="3426CC09" w14:textId="235DDBBB" w:rsidR="00975318" w:rsidRPr="001707E7" w:rsidRDefault="00A0247F" w:rsidP="00262722">
      <w:pPr>
        <w:tabs>
          <w:tab w:val="left" w:pos="360"/>
          <w:tab w:val="left" w:pos="567"/>
        </w:tabs>
        <w:ind w:firstLine="567"/>
        <w:contextualSpacing/>
        <w:jc w:val="both"/>
      </w:pPr>
      <w:r w:rsidRPr="001707E7">
        <w:rPr>
          <w:b/>
        </w:rPr>
        <w:t>4. Обґрунтування технічних та якісних характеристик предмет</w:t>
      </w:r>
      <w:r w:rsidR="00201D1C" w:rsidRPr="001707E7">
        <w:rPr>
          <w:b/>
        </w:rPr>
        <w:t>у</w:t>
      </w:r>
      <w:r w:rsidRPr="001707E7">
        <w:rPr>
          <w:b/>
        </w:rPr>
        <w:t xml:space="preserve"> закупівлі:</w:t>
      </w:r>
      <w:r w:rsidRPr="001707E7">
        <w:t xml:space="preserve"> технічні та якісні характеристики предмет</w:t>
      </w:r>
      <w:r w:rsidR="00201D1C" w:rsidRPr="001707E7">
        <w:t>у</w:t>
      </w:r>
      <w:r w:rsidRPr="001707E7">
        <w:t xml:space="preserve"> закупівлі визначені відповідно до потреб замовника</w:t>
      </w:r>
      <w:r w:rsidR="00006754" w:rsidRPr="001707E7">
        <w:t>.</w:t>
      </w:r>
    </w:p>
    <w:p w14:paraId="545668CF" w14:textId="77777777" w:rsidR="00CC3550" w:rsidRPr="001707E7" w:rsidRDefault="00CC3550" w:rsidP="00CC3550">
      <w:pPr>
        <w:ind w:firstLine="709"/>
        <w:contextualSpacing/>
        <w:jc w:val="center"/>
        <w:rPr>
          <w:b/>
        </w:rPr>
      </w:pPr>
    </w:p>
    <w:p w14:paraId="12E87D19" w14:textId="77777777" w:rsidR="008E4087" w:rsidRPr="001707E7" w:rsidRDefault="008E4087" w:rsidP="008E4087">
      <w:pPr>
        <w:jc w:val="center"/>
        <w:rPr>
          <w:rFonts w:eastAsia="Calibri"/>
          <w:b/>
          <w:lang w:eastAsia="en-US"/>
        </w:rPr>
      </w:pPr>
      <w:r w:rsidRPr="001707E7">
        <w:rPr>
          <w:rFonts w:eastAsia="Calibri"/>
          <w:b/>
          <w:lang w:eastAsia="en-US"/>
        </w:rPr>
        <w:t xml:space="preserve">Технічні, якісні, кількісні та інші вимоги щодо закупівлі послуг з медичного огляду працівників </w:t>
      </w:r>
    </w:p>
    <w:p w14:paraId="10DBEAC8" w14:textId="77777777" w:rsidR="007E3FBA" w:rsidRPr="001707E7" w:rsidRDefault="007E3FBA" w:rsidP="008E4087">
      <w:pPr>
        <w:jc w:val="center"/>
      </w:pPr>
    </w:p>
    <w:p w14:paraId="7C13EC57" w14:textId="77777777" w:rsidR="008E4087" w:rsidRPr="001707E7" w:rsidRDefault="008E4087" w:rsidP="008E4087">
      <w:pPr>
        <w:tabs>
          <w:tab w:val="left" w:pos="709"/>
        </w:tabs>
        <w:jc w:val="both"/>
        <w:rPr>
          <w:b/>
          <w:i/>
          <w:lang w:eastAsia="en-US"/>
        </w:rPr>
      </w:pPr>
      <w:r w:rsidRPr="001707E7">
        <w:rPr>
          <w:rFonts w:eastAsia="Calibri"/>
          <w:lang w:eastAsia="en-US"/>
        </w:rPr>
        <w:tab/>
        <w:t xml:space="preserve">Послуги надаються на виконання Закону України “Про охорону праці” від 14 жовтня 1992 № 2694-ХІІ (із змінами та доповненнями), наказу Міністерства охорони здоров’я України, Головного управління державної служби України та Державного управління справами від 18 лютого 2003 № 75/24/1 "Про проведення щорічного профілактичного медичного огляду державних службовців", зареєстрованого в Міністерстві юстиції України від 06 березня 2003 № 184/7505, Порядку проведення медичних оглядів працівників певних категорій, затвердженого наказом Міністерства охорони здоров’я України від 21 травня 2007 № 246 </w:t>
      </w:r>
      <w:r w:rsidRPr="001707E7">
        <w:rPr>
          <w:rFonts w:eastAsia="Calibri"/>
          <w:i/>
          <w:lang w:eastAsia="en-US"/>
        </w:rPr>
        <w:t>(крім психофізіологічної експертизи, послуг з проведення обов’язкових профілактичних психіатричних оглядів, послуг на проведення профілактичного наркологічного огляд</w:t>
      </w:r>
      <w:r w:rsidRPr="001707E7">
        <w:rPr>
          <w:rFonts w:eastAsia="Calibri"/>
          <w:lang w:eastAsia="en-US"/>
        </w:rPr>
        <w:t>у)</w:t>
      </w:r>
      <w:r w:rsidRPr="001707E7">
        <w:rPr>
          <w:lang w:eastAsia="en-US"/>
        </w:rPr>
        <w:t>.</w:t>
      </w:r>
      <w:r w:rsidRPr="001707E7">
        <w:rPr>
          <w:b/>
          <w:i/>
          <w:lang w:eastAsia="en-US"/>
        </w:rPr>
        <w:t xml:space="preserve">  </w:t>
      </w:r>
    </w:p>
    <w:p w14:paraId="1C640AE7" w14:textId="77777777" w:rsidR="007E3FBA" w:rsidRPr="001707E7" w:rsidRDefault="008E4087" w:rsidP="008E4087">
      <w:pPr>
        <w:jc w:val="center"/>
        <w:rPr>
          <w:b/>
          <w:i/>
          <w:lang w:eastAsia="en-US"/>
        </w:rPr>
      </w:pPr>
      <w:r w:rsidRPr="001707E7">
        <w:rPr>
          <w:b/>
          <w:i/>
          <w:lang w:eastAsia="en-US"/>
        </w:rPr>
        <w:t xml:space="preserve"> </w:t>
      </w:r>
    </w:p>
    <w:p w14:paraId="235EB1A7" w14:textId="3B6B3F31" w:rsidR="008E4087" w:rsidRPr="001707E7" w:rsidRDefault="008E4087" w:rsidP="008E4087">
      <w:pPr>
        <w:jc w:val="center"/>
        <w:rPr>
          <w:i/>
          <w:lang w:eastAsia="en-US"/>
        </w:rPr>
      </w:pPr>
      <w:r w:rsidRPr="001707E7">
        <w:rPr>
          <w:bCs/>
          <w:i/>
          <w:lang w:eastAsia="en-US"/>
        </w:rPr>
        <w:t>М</w:t>
      </w:r>
      <w:r w:rsidRPr="001707E7">
        <w:rPr>
          <w:i/>
          <w:lang w:eastAsia="en-US"/>
        </w:rPr>
        <w:t xml:space="preserve">едичний огляд працівників Полтавської митниці </w:t>
      </w:r>
      <w:bookmarkStart w:id="0" w:name="_Hlk134614109"/>
      <w:r w:rsidRPr="001707E7">
        <w:rPr>
          <w:b/>
          <w:lang w:eastAsia="en-US"/>
        </w:rPr>
        <w:t>в м. Кременчук</w:t>
      </w:r>
      <w:r w:rsidRPr="001707E7">
        <w:rPr>
          <w:b/>
          <w:i/>
          <w:lang w:eastAsia="en-US"/>
        </w:rPr>
        <w:t xml:space="preserve"> </w:t>
      </w:r>
      <w:bookmarkEnd w:id="0"/>
      <w:r w:rsidRPr="001707E7">
        <w:rPr>
          <w:bCs/>
          <w:iCs/>
          <w:lang w:eastAsia="en-US"/>
        </w:rPr>
        <w:t>(за кодом</w:t>
      </w:r>
      <w:r w:rsidRPr="001707E7">
        <w:rPr>
          <w:b/>
          <w:i/>
          <w:lang w:eastAsia="en-US"/>
        </w:rPr>
        <w:t xml:space="preserve"> </w:t>
      </w:r>
      <w:r w:rsidRPr="001707E7">
        <w:rPr>
          <w:i/>
          <w:lang w:eastAsia="en-US"/>
        </w:rPr>
        <w:t xml:space="preserve">ДК 021:2015 – 85110000-3 «Послуги лікувальних закладів та супутні послуги») </w:t>
      </w:r>
    </w:p>
    <w:p w14:paraId="02D22AD0" w14:textId="77777777" w:rsidR="008E4087" w:rsidRPr="001707E7" w:rsidRDefault="008E4087" w:rsidP="008E4087">
      <w:pPr>
        <w:spacing w:line="256" w:lineRule="auto"/>
        <w:ind w:left="862"/>
        <w:contextualSpacing/>
        <w:jc w:val="both"/>
        <w:rPr>
          <w:rFonts w:eastAsia="Calibr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10"/>
        <w:gridCol w:w="1814"/>
      </w:tblGrid>
      <w:tr w:rsidR="001707E7" w:rsidRPr="001707E7" w14:paraId="344EF2D8" w14:textId="77777777" w:rsidTr="007E3FBA">
        <w:trPr>
          <w:trHeight w:val="441"/>
        </w:trPr>
        <w:tc>
          <w:tcPr>
            <w:tcW w:w="1615" w:type="dxa"/>
            <w:shd w:val="clear" w:color="auto" w:fill="auto"/>
          </w:tcPr>
          <w:p w14:paraId="53C12A8E" w14:textId="77777777" w:rsidR="008E4087" w:rsidRPr="001707E7" w:rsidRDefault="008E4087" w:rsidP="00733F22">
            <w:pPr>
              <w:spacing w:line="256" w:lineRule="auto"/>
              <w:contextualSpacing/>
              <w:jc w:val="center"/>
              <w:rPr>
                <w:rFonts w:eastAsia="Calibri"/>
              </w:rPr>
            </w:pPr>
            <w:r w:rsidRPr="001707E7">
              <w:rPr>
                <w:rFonts w:eastAsia="Calibri"/>
              </w:rPr>
              <w:t>№ з/п</w:t>
            </w:r>
          </w:p>
        </w:tc>
        <w:tc>
          <w:tcPr>
            <w:tcW w:w="6210" w:type="dxa"/>
            <w:shd w:val="clear" w:color="auto" w:fill="auto"/>
          </w:tcPr>
          <w:p w14:paraId="348A5DE2" w14:textId="77777777" w:rsidR="008E4087" w:rsidRPr="001707E7" w:rsidRDefault="008E4087" w:rsidP="00733F22">
            <w:pPr>
              <w:spacing w:line="256" w:lineRule="auto"/>
              <w:contextualSpacing/>
              <w:jc w:val="center"/>
              <w:rPr>
                <w:rFonts w:eastAsia="Calibri"/>
              </w:rPr>
            </w:pPr>
            <w:r w:rsidRPr="001707E7">
              <w:rPr>
                <w:rFonts w:eastAsia="Calibri"/>
                <w:lang w:eastAsia="uk-UA" w:bidi="uk-UA"/>
              </w:rPr>
              <w:t>Найменування послуги</w:t>
            </w:r>
          </w:p>
        </w:tc>
        <w:tc>
          <w:tcPr>
            <w:tcW w:w="1814" w:type="dxa"/>
            <w:shd w:val="clear" w:color="auto" w:fill="auto"/>
          </w:tcPr>
          <w:p w14:paraId="3B407ED8" w14:textId="77777777" w:rsidR="008E4087" w:rsidRPr="001707E7" w:rsidRDefault="008E4087" w:rsidP="00733F22">
            <w:pPr>
              <w:spacing w:line="256" w:lineRule="auto"/>
              <w:contextualSpacing/>
              <w:jc w:val="center"/>
              <w:rPr>
                <w:rFonts w:eastAsia="Calibri"/>
              </w:rPr>
            </w:pPr>
            <w:r w:rsidRPr="001707E7">
              <w:rPr>
                <w:rFonts w:eastAsia="Calibri"/>
              </w:rPr>
              <w:t>Кількість осіб</w:t>
            </w:r>
          </w:p>
        </w:tc>
      </w:tr>
      <w:tr w:rsidR="001707E7" w:rsidRPr="001707E7" w14:paraId="0062FEBE" w14:textId="77777777" w:rsidTr="00733F22">
        <w:tc>
          <w:tcPr>
            <w:tcW w:w="1615" w:type="dxa"/>
            <w:shd w:val="clear" w:color="auto" w:fill="auto"/>
          </w:tcPr>
          <w:p w14:paraId="53C72228" w14:textId="77777777" w:rsidR="008E4087" w:rsidRPr="001707E7" w:rsidRDefault="008E4087" w:rsidP="00733F22">
            <w:pPr>
              <w:spacing w:line="256" w:lineRule="auto"/>
              <w:contextualSpacing/>
              <w:jc w:val="center"/>
              <w:rPr>
                <w:rFonts w:eastAsia="Calibri"/>
              </w:rPr>
            </w:pPr>
            <w:r w:rsidRPr="001707E7">
              <w:rPr>
                <w:rFonts w:eastAsia="Calibri"/>
              </w:rPr>
              <w:t>1</w:t>
            </w:r>
          </w:p>
        </w:tc>
        <w:tc>
          <w:tcPr>
            <w:tcW w:w="6210" w:type="dxa"/>
            <w:shd w:val="clear" w:color="auto" w:fill="auto"/>
            <w:vAlign w:val="bottom"/>
          </w:tcPr>
          <w:p w14:paraId="197642A2" w14:textId="77777777" w:rsidR="008E4087" w:rsidRPr="001707E7" w:rsidRDefault="008E4087" w:rsidP="00733F22">
            <w:pPr>
              <w:spacing w:line="200" w:lineRule="exact"/>
              <w:rPr>
                <w:rFonts w:eastAsia="Calibri"/>
                <w:b/>
              </w:rPr>
            </w:pPr>
            <w:r w:rsidRPr="001707E7">
              <w:rPr>
                <w:rFonts w:eastAsia="Trebuchet MS"/>
                <w:bCs/>
                <w:lang w:eastAsia="uk-UA" w:bidi="uk-UA"/>
              </w:rPr>
              <w:t>Медичний огляд лікаря-терапевта</w:t>
            </w:r>
          </w:p>
        </w:tc>
        <w:tc>
          <w:tcPr>
            <w:tcW w:w="1814" w:type="dxa"/>
            <w:shd w:val="clear" w:color="auto" w:fill="auto"/>
            <w:vAlign w:val="bottom"/>
          </w:tcPr>
          <w:p w14:paraId="68E6FC1E" w14:textId="77777777" w:rsidR="008E4087" w:rsidRPr="001707E7" w:rsidRDefault="008E4087" w:rsidP="00733F22">
            <w:pPr>
              <w:spacing w:line="200" w:lineRule="exact"/>
              <w:jc w:val="center"/>
              <w:rPr>
                <w:rFonts w:eastAsia="Calibri"/>
                <w:bCs/>
              </w:rPr>
            </w:pPr>
            <w:r w:rsidRPr="001707E7">
              <w:rPr>
                <w:rFonts w:eastAsia="Calibri"/>
                <w:bCs/>
              </w:rPr>
              <w:t>28</w:t>
            </w:r>
          </w:p>
        </w:tc>
      </w:tr>
      <w:tr w:rsidR="001707E7" w:rsidRPr="001707E7" w14:paraId="6764EC48" w14:textId="77777777" w:rsidTr="00733F22">
        <w:tc>
          <w:tcPr>
            <w:tcW w:w="1615" w:type="dxa"/>
            <w:shd w:val="clear" w:color="auto" w:fill="auto"/>
          </w:tcPr>
          <w:p w14:paraId="70D36B74" w14:textId="77777777" w:rsidR="008E4087" w:rsidRPr="001707E7" w:rsidRDefault="008E4087" w:rsidP="00733F22">
            <w:pPr>
              <w:spacing w:line="256" w:lineRule="auto"/>
              <w:contextualSpacing/>
              <w:jc w:val="center"/>
              <w:rPr>
                <w:rFonts w:eastAsia="Calibri"/>
              </w:rPr>
            </w:pPr>
            <w:r w:rsidRPr="001707E7">
              <w:rPr>
                <w:rFonts w:eastAsia="Calibri"/>
              </w:rPr>
              <w:t>2</w:t>
            </w:r>
          </w:p>
        </w:tc>
        <w:tc>
          <w:tcPr>
            <w:tcW w:w="6210" w:type="dxa"/>
            <w:shd w:val="clear" w:color="auto" w:fill="auto"/>
            <w:vAlign w:val="bottom"/>
          </w:tcPr>
          <w:p w14:paraId="79CE3654" w14:textId="77777777" w:rsidR="008E4087" w:rsidRPr="001707E7" w:rsidRDefault="008E4087" w:rsidP="00733F22">
            <w:pPr>
              <w:spacing w:line="259" w:lineRule="exact"/>
              <w:rPr>
                <w:rFonts w:eastAsia="Calibri"/>
                <w:b/>
              </w:rPr>
            </w:pPr>
            <w:r w:rsidRPr="001707E7">
              <w:rPr>
                <w:rFonts w:eastAsia="Trebuchet MS"/>
                <w:bCs/>
                <w:lang w:eastAsia="uk-UA" w:bidi="uk-UA"/>
              </w:rPr>
              <w:t>Медичний огляд лікаря-хірурга</w:t>
            </w:r>
          </w:p>
        </w:tc>
        <w:tc>
          <w:tcPr>
            <w:tcW w:w="1814" w:type="dxa"/>
            <w:shd w:val="clear" w:color="auto" w:fill="auto"/>
          </w:tcPr>
          <w:p w14:paraId="77072009" w14:textId="77777777" w:rsidR="008E4087" w:rsidRPr="001707E7" w:rsidRDefault="008E4087" w:rsidP="00733F22">
            <w:pPr>
              <w:spacing w:line="200" w:lineRule="exact"/>
              <w:jc w:val="center"/>
              <w:rPr>
                <w:rFonts w:eastAsia="Calibri"/>
                <w:b/>
              </w:rPr>
            </w:pPr>
            <w:r w:rsidRPr="001707E7">
              <w:rPr>
                <w:rFonts w:eastAsia="Calibri"/>
                <w:bCs/>
              </w:rPr>
              <w:t>28</w:t>
            </w:r>
          </w:p>
        </w:tc>
      </w:tr>
      <w:tr w:rsidR="001707E7" w:rsidRPr="001707E7" w14:paraId="627BE8BE" w14:textId="77777777" w:rsidTr="00733F22">
        <w:tc>
          <w:tcPr>
            <w:tcW w:w="1615" w:type="dxa"/>
            <w:shd w:val="clear" w:color="auto" w:fill="auto"/>
          </w:tcPr>
          <w:p w14:paraId="25C97F78" w14:textId="77777777" w:rsidR="008E4087" w:rsidRPr="001707E7" w:rsidRDefault="008E4087" w:rsidP="00733F22">
            <w:pPr>
              <w:spacing w:line="256" w:lineRule="auto"/>
              <w:contextualSpacing/>
              <w:jc w:val="center"/>
              <w:rPr>
                <w:rFonts w:eastAsia="Calibri"/>
              </w:rPr>
            </w:pPr>
            <w:r w:rsidRPr="001707E7">
              <w:rPr>
                <w:rFonts w:eastAsia="Calibri"/>
              </w:rPr>
              <w:t>3</w:t>
            </w:r>
          </w:p>
        </w:tc>
        <w:tc>
          <w:tcPr>
            <w:tcW w:w="6210" w:type="dxa"/>
            <w:shd w:val="clear" w:color="auto" w:fill="auto"/>
            <w:vAlign w:val="bottom"/>
          </w:tcPr>
          <w:p w14:paraId="3E2BD4FE" w14:textId="77777777" w:rsidR="008E4087" w:rsidRPr="001707E7" w:rsidRDefault="008E4087" w:rsidP="00733F22">
            <w:pPr>
              <w:spacing w:line="200" w:lineRule="exact"/>
              <w:rPr>
                <w:rFonts w:eastAsia="Calibri"/>
                <w:b/>
              </w:rPr>
            </w:pPr>
            <w:r w:rsidRPr="001707E7">
              <w:rPr>
                <w:rFonts w:eastAsia="Trebuchet MS"/>
                <w:bCs/>
                <w:lang w:eastAsia="uk-UA" w:bidi="uk-UA"/>
              </w:rPr>
              <w:t>Медичний огляд лікаря-невропатолога</w:t>
            </w:r>
          </w:p>
        </w:tc>
        <w:tc>
          <w:tcPr>
            <w:tcW w:w="1814" w:type="dxa"/>
            <w:shd w:val="clear" w:color="auto" w:fill="auto"/>
          </w:tcPr>
          <w:p w14:paraId="3296E92B" w14:textId="77777777" w:rsidR="008E4087" w:rsidRPr="001707E7" w:rsidRDefault="008E4087" w:rsidP="00733F22">
            <w:pPr>
              <w:spacing w:line="200" w:lineRule="exact"/>
              <w:jc w:val="center"/>
              <w:rPr>
                <w:rFonts w:eastAsia="Calibri"/>
                <w:b/>
              </w:rPr>
            </w:pPr>
            <w:r w:rsidRPr="001707E7">
              <w:rPr>
                <w:rFonts w:eastAsia="Calibri"/>
                <w:bCs/>
              </w:rPr>
              <w:t>28</w:t>
            </w:r>
          </w:p>
        </w:tc>
      </w:tr>
      <w:tr w:rsidR="001707E7" w:rsidRPr="001707E7" w14:paraId="144C7208" w14:textId="77777777" w:rsidTr="00733F22">
        <w:tc>
          <w:tcPr>
            <w:tcW w:w="1615" w:type="dxa"/>
            <w:shd w:val="clear" w:color="auto" w:fill="auto"/>
          </w:tcPr>
          <w:p w14:paraId="469C9DDC" w14:textId="77777777" w:rsidR="008E4087" w:rsidRPr="001707E7" w:rsidRDefault="008E4087" w:rsidP="00733F22">
            <w:pPr>
              <w:spacing w:line="256" w:lineRule="auto"/>
              <w:contextualSpacing/>
              <w:jc w:val="center"/>
              <w:rPr>
                <w:rFonts w:eastAsia="Calibri"/>
              </w:rPr>
            </w:pPr>
            <w:r w:rsidRPr="001707E7">
              <w:rPr>
                <w:rFonts w:eastAsia="Calibri"/>
              </w:rPr>
              <w:t>4</w:t>
            </w:r>
          </w:p>
        </w:tc>
        <w:tc>
          <w:tcPr>
            <w:tcW w:w="6210" w:type="dxa"/>
            <w:shd w:val="clear" w:color="auto" w:fill="auto"/>
            <w:vAlign w:val="bottom"/>
          </w:tcPr>
          <w:p w14:paraId="0160DCCA" w14:textId="77777777" w:rsidR="008E4087" w:rsidRPr="001707E7" w:rsidRDefault="008E4087" w:rsidP="00733F22">
            <w:pPr>
              <w:spacing w:line="200" w:lineRule="exact"/>
              <w:rPr>
                <w:rFonts w:eastAsia="Calibri"/>
                <w:b/>
              </w:rPr>
            </w:pPr>
            <w:r w:rsidRPr="001707E7">
              <w:rPr>
                <w:rFonts w:eastAsia="Trebuchet MS"/>
                <w:bCs/>
                <w:lang w:eastAsia="uk-UA" w:bidi="uk-UA"/>
              </w:rPr>
              <w:t>Медичний огляд лікаря-отоларинголога</w:t>
            </w:r>
          </w:p>
        </w:tc>
        <w:tc>
          <w:tcPr>
            <w:tcW w:w="1814" w:type="dxa"/>
            <w:shd w:val="clear" w:color="auto" w:fill="auto"/>
          </w:tcPr>
          <w:p w14:paraId="7C02D904" w14:textId="77777777" w:rsidR="008E4087" w:rsidRPr="001707E7" w:rsidRDefault="008E4087" w:rsidP="00733F22">
            <w:pPr>
              <w:spacing w:line="200" w:lineRule="exact"/>
              <w:jc w:val="center"/>
              <w:rPr>
                <w:rFonts w:eastAsia="Calibri"/>
                <w:b/>
              </w:rPr>
            </w:pPr>
            <w:r w:rsidRPr="001707E7">
              <w:rPr>
                <w:rFonts w:eastAsia="Calibri"/>
                <w:bCs/>
              </w:rPr>
              <w:t>28</w:t>
            </w:r>
          </w:p>
        </w:tc>
      </w:tr>
      <w:tr w:rsidR="001707E7" w:rsidRPr="001707E7" w14:paraId="026E58C4" w14:textId="77777777" w:rsidTr="00733F22">
        <w:tc>
          <w:tcPr>
            <w:tcW w:w="1615" w:type="dxa"/>
            <w:shd w:val="clear" w:color="auto" w:fill="auto"/>
          </w:tcPr>
          <w:p w14:paraId="53BF5A6C" w14:textId="77777777" w:rsidR="008E4087" w:rsidRPr="001707E7" w:rsidRDefault="008E4087" w:rsidP="00733F22">
            <w:pPr>
              <w:spacing w:line="256" w:lineRule="auto"/>
              <w:contextualSpacing/>
              <w:jc w:val="center"/>
              <w:rPr>
                <w:rFonts w:eastAsia="Calibri"/>
              </w:rPr>
            </w:pPr>
            <w:r w:rsidRPr="001707E7">
              <w:rPr>
                <w:rFonts w:eastAsia="Calibri"/>
              </w:rPr>
              <w:t>5</w:t>
            </w:r>
          </w:p>
        </w:tc>
        <w:tc>
          <w:tcPr>
            <w:tcW w:w="6210" w:type="dxa"/>
            <w:shd w:val="clear" w:color="auto" w:fill="auto"/>
            <w:vAlign w:val="bottom"/>
          </w:tcPr>
          <w:p w14:paraId="6EFCBFF1" w14:textId="77777777" w:rsidR="008E4087" w:rsidRPr="001707E7" w:rsidRDefault="008E4087" w:rsidP="00733F22">
            <w:pPr>
              <w:spacing w:line="200" w:lineRule="exact"/>
              <w:rPr>
                <w:rFonts w:eastAsia="Calibri"/>
                <w:b/>
              </w:rPr>
            </w:pPr>
            <w:r w:rsidRPr="001707E7">
              <w:rPr>
                <w:rFonts w:eastAsia="Trebuchet MS"/>
                <w:bCs/>
                <w:lang w:eastAsia="uk-UA" w:bidi="uk-UA"/>
              </w:rPr>
              <w:t>Медичний огляд лікаря-офтальмолога</w:t>
            </w:r>
          </w:p>
        </w:tc>
        <w:tc>
          <w:tcPr>
            <w:tcW w:w="1814" w:type="dxa"/>
            <w:shd w:val="clear" w:color="auto" w:fill="auto"/>
          </w:tcPr>
          <w:p w14:paraId="715C712A" w14:textId="77777777" w:rsidR="008E4087" w:rsidRPr="001707E7" w:rsidRDefault="008E4087" w:rsidP="00733F22">
            <w:pPr>
              <w:jc w:val="center"/>
            </w:pPr>
            <w:r w:rsidRPr="001707E7">
              <w:rPr>
                <w:rFonts w:eastAsia="Calibri"/>
                <w:bCs/>
              </w:rPr>
              <w:t>28</w:t>
            </w:r>
          </w:p>
        </w:tc>
      </w:tr>
      <w:tr w:rsidR="001707E7" w:rsidRPr="001707E7" w14:paraId="7D042702" w14:textId="77777777" w:rsidTr="00733F22">
        <w:tc>
          <w:tcPr>
            <w:tcW w:w="1615" w:type="dxa"/>
            <w:shd w:val="clear" w:color="auto" w:fill="auto"/>
          </w:tcPr>
          <w:p w14:paraId="5E4FF818" w14:textId="77777777" w:rsidR="008E4087" w:rsidRPr="001707E7" w:rsidRDefault="008E4087" w:rsidP="00733F22">
            <w:pPr>
              <w:spacing w:line="256" w:lineRule="auto"/>
              <w:contextualSpacing/>
              <w:jc w:val="center"/>
              <w:rPr>
                <w:rFonts w:eastAsia="Calibri"/>
              </w:rPr>
            </w:pPr>
            <w:r w:rsidRPr="001707E7">
              <w:rPr>
                <w:rFonts w:eastAsia="Calibri"/>
              </w:rPr>
              <w:t>6</w:t>
            </w:r>
          </w:p>
        </w:tc>
        <w:tc>
          <w:tcPr>
            <w:tcW w:w="6210" w:type="dxa"/>
            <w:shd w:val="clear" w:color="auto" w:fill="auto"/>
            <w:vAlign w:val="center"/>
          </w:tcPr>
          <w:p w14:paraId="3CEDA6F5" w14:textId="77777777" w:rsidR="008E4087" w:rsidRPr="001707E7" w:rsidRDefault="008E4087" w:rsidP="00733F22">
            <w:pPr>
              <w:spacing w:line="200" w:lineRule="exact"/>
              <w:rPr>
                <w:rFonts w:eastAsia="Calibri"/>
                <w:b/>
              </w:rPr>
            </w:pPr>
            <w:r w:rsidRPr="001707E7">
              <w:rPr>
                <w:rFonts w:eastAsia="Trebuchet MS"/>
                <w:bCs/>
                <w:lang w:eastAsia="uk-UA" w:bidi="uk-UA"/>
              </w:rPr>
              <w:t>Загальний аналіз крові</w:t>
            </w:r>
          </w:p>
        </w:tc>
        <w:tc>
          <w:tcPr>
            <w:tcW w:w="1814" w:type="dxa"/>
            <w:shd w:val="clear" w:color="auto" w:fill="auto"/>
          </w:tcPr>
          <w:p w14:paraId="042AE79D" w14:textId="77777777" w:rsidR="008E4087" w:rsidRPr="001707E7" w:rsidRDefault="008E4087" w:rsidP="00733F22">
            <w:pPr>
              <w:jc w:val="center"/>
              <w:rPr>
                <w:lang w:val="en-US"/>
              </w:rPr>
            </w:pPr>
            <w:r w:rsidRPr="001707E7">
              <w:rPr>
                <w:rFonts w:eastAsia="Calibri"/>
                <w:bCs/>
              </w:rPr>
              <w:t>28</w:t>
            </w:r>
          </w:p>
        </w:tc>
      </w:tr>
      <w:tr w:rsidR="001707E7" w:rsidRPr="001707E7" w14:paraId="76CC4ACE" w14:textId="77777777" w:rsidTr="00733F22">
        <w:tc>
          <w:tcPr>
            <w:tcW w:w="1615" w:type="dxa"/>
            <w:shd w:val="clear" w:color="auto" w:fill="auto"/>
          </w:tcPr>
          <w:p w14:paraId="235961AD" w14:textId="77777777" w:rsidR="008E4087" w:rsidRPr="001707E7" w:rsidRDefault="008E4087" w:rsidP="00733F22">
            <w:pPr>
              <w:spacing w:line="256" w:lineRule="auto"/>
              <w:contextualSpacing/>
              <w:jc w:val="center"/>
              <w:rPr>
                <w:rFonts w:eastAsia="Calibri"/>
              </w:rPr>
            </w:pPr>
            <w:r w:rsidRPr="001707E7">
              <w:rPr>
                <w:rFonts w:eastAsia="Calibri"/>
              </w:rPr>
              <w:t>7</w:t>
            </w:r>
          </w:p>
        </w:tc>
        <w:tc>
          <w:tcPr>
            <w:tcW w:w="6210" w:type="dxa"/>
            <w:shd w:val="clear" w:color="auto" w:fill="auto"/>
            <w:vAlign w:val="center"/>
          </w:tcPr>
          <w:p w14:paraId="3704FDB1" w14:textId="77777777" w:rsidR="008E4087" w:rsidRPr="001707E7" w:rsidRDefault="008E4087" w:rsidP="00733F22">
            <w:pPr>
              <w:spacing w:line="200" w:lineRule="exact"/>
              <w:rPr>
                <w:rFonts w:eastAsia="Calibri"/>
                <w:b/>
              </w:rPr>
            </w:pPr>
            <w:r w:rsidRPr="001707E7">
              <w:rPr>
                <w:rFonts w:eastAsia="Trebuchet MS"/>
                <w:bCs/>
                <w:lang w:eastAsia="uk-UA" w:bidi="uk-UA"/>
              </w:rPr>
              <w:t>Загальний аналіз сечі</w:t>
            </w:r>
          </w:p>
        </w:tc>
        <w:tc>
          <w:tcPr>
            <w:tcW w:w="1814" w:type="dxa"/>
            <w:shd w:val="clear" w:color="auto" w:fill="auto"/>
          </w:tcPr>
          <w:p w14:paraId="558552F4" w14:textId="77777777" w:rsidR="008E4087" w:rsidRPr="001707E7" w:rsidRDefault="008E4087" w:rsidP="00733F22">
            <w:pPr>
              <w:jc w:val="center"/>
            </w:pPr>
            <w:r w:rsidRPr="001707E7">
              <w:rPr>
                <w:rFonts w:eastAsia="Calibri"/>
                <w:bCs/>
              </w:rPr>
              <w:t>28</w:t>
            </w:r>
          </w:p>
        </w:tc>
      </w:tr>
      <w:tr w:rsidR="001707E7" w:rsidRPr="001707E7" w14:paraId="52435813" w14:textId="77777777" w:rsidTr="00733F22">
        <w:tc>
          <w:tcPr>
            <w:tcW w:w="1615" w:type="dxa"/>
            <w:shd w:val="clear" w:color="auto" w:fill="auto"/>
          </w:tcPr>
          <w:p w14:paraId="165EBDD2" w14:textId="77777777" w:rsidR="008E4087" w:rsidRPr="001707E7" w:rsidRDefault="008E4087" w:rsidP="00733F22">
            <w:pPr>
              <w:spacing w:line="256" w:lineRule="auto"/>
              <w:contextualSpacing/>
              <w:jc w:val="center"/>
              <w:rPr>
                <w:rFonts w:eastAsia="Calibri"/>
              </w:rPr>
            </w:pPr>
            <w:r w:rsidRPr="001707E7">
              <w:rPr>
                <w:rFonts w:eastAsia="Calibri"/>
              </w:rPr>
              <w:t>8</w:t>
            </w:r>
          </w:p>
        </w:tc>
        <w:tc>
          <w:tcPr>
            <w:tcW w:w="6210" w:type="dxa"/>
            <w:shd w:val="clear" w:color="auto" w:fill="auto"/>
          </w:tcPr>
          <w:p w14:paraId="4BA4D3DE" w14:textId="77777777" w:rsidR="008E4087" w:rsidRPr="001707E7" w:rsidRDefault="008E4087" w:rsidP="00733F22">
            <w:r w:rsidRPr="001707E7">
              <w:t>Електрокардіографічне обстеження</w:t>
            </w:r>
          </w:p>
        </w:tc>
        <w:tc>
          <w:tcPr>
            <w:tcW w:w="1814" w:type="dxa"/>
            <w:shd w:val="clear" w:color="auto" w:fill="auto"/>
          </w:tcPr>
          <w:p w14:paraId="0D60B66E" w14:textId="77777777" w:rsidR="008E4087" w:rsidRPr="001707E7" w:rsidRDefault="008E4087" w:rsidP="00733F22">
            <w:pPr>
              <w:jc w:val="center"/>
            </w:pPr>
            <w:r w:rsidRPr="001707E7">
              <w:rPr>
                <w:rFonts w:eastAsia="Calibri"/>
                <w:bCs/>
              </w:rPr>
              <w:t>28</w:t>
            </w:r>
          </w:p>
        </w:tc>
      </w:tr>
    </w:tbl>
    <w:p w14:paraId="3E76C649" w14:textId="77777777" w:rsidR="008E4087" w:rsidRPr="001707E7" w:rsidRDefault="008E4087" w:rsidP="008E4087">
      <w:pPr>
        <w:jc w:val="center"/>
        <w:rPr>
          <w:rFonts w:eastAsia="Andale Sans UI"/>
          <w:b/>
          <w:bCs/>
          <w:kern w:val="2"/>
          <w:lang/>
        </w:rPr>
      </w:pPr>
      <w:r w:rsidRPr="001707E7">
        <w:rPr>
          <w:rFonts w:eastAsia="Andale Sans UI"/>
          <w:b/>
          <w:bCs/>
          <w:kern w:val="2"/>
          <w:lang/>
        </w:rPr>
        <w:lastRenderedPageBreak/>
        <w:t>Умови проведення медичного огляду</w:t>
      </w:r>
    </w:p>
    <w:p w14:paraId="6DA1BBA7" w14:textId="77777777" w:rsidR="008E4087" w:rsidRPr="001707E7" w:rsidRDefault="008E4087" w:rsidP="008E4087">
      <w:pPr>
        <w:rPr>
          <w:rFonts w:eastAsia="Andale Sans UI"/>
          <w:b/>
          <w:bCs/>
          <w:kern w:val="2"/>
          <w:lang/>
        </w:rPr>
      </w:pPr>
    </w:p>
    <w:tbl>
      <w:tblPr>
        <w:tblW w:w="0" w:type="auto"/>
        <w:tblLook w:val="04A0" w:firstRow="1" w:lastRow="0" w:firstColumn="1" w:lastColumn="0" w:noHBand="0" w:noVBand="1"/>
      </w:tblPr>
      <w:tblGrid>
        <w:gridCol w:w="533"/>
        <w:gridCol w:w="8821"/>
      </w:tblGrid>
      <w:tr w:rsidR="001707E7" w:rsidRPr="001707E7" w14:paraId="27553E23" w14:textId="77777777" w:rsidTr="00733F22">
        <w:trPr>
          <w:trHeight w:val="2522"/>
        </w:trPr>
        <w:tc>
          <w:tcPr>
            <w:tcW w:w="534" w:type="dxa"/>
            <w:shd w:val="clear" w:color="auto" w:fill="auto"/>
          </w:tcPr>
          <w:p w14:paraId="70A8ED67" w14:textId="77777777" w:rsidR="008E4087" w:rsidRPr="001707E7" w:rsidRDefault="008E4087" w:rsidP="00733F22">
            <w:pPr>
              <w:jc w:val="center"/>
              <w:rPr>
                <w:rFonts w:eastAsia="Calibri"/>
                <w:lang w:val="ru-RU"/>
              </w:rPr>
            </w:pPr>
            <w:r w:rsidRPr="001707E7">
              <w:rPr>
                <w:rFonts w:eastAsia="Calibri"/>
                <w:lang w:val="ru-RU"/>
              </w:rPr>
              <w:t xml:space="preserve">1. </w:t>
            </w:r>
          </w:p>
        </w:tc>
        <w:tc>
          <w:tcPr>
            <w:tcW w:w="9321" w:type="dxa"/>
            <w:shd w:val="clear" w:color="auto" w:fill="auto"/>
          </w:tcPr>
          <w:p w14:paraId="1BA86C73" w14:textId="77777777" w:rsidR="008E4087" w:rsidRPr="001707E7" w:rsidRDefault="008E4087" w:rsidP="007E3FBA">
            <w:pPr>
              <w:spacing w:after="240"/>
              <w:jc w:val="both"/>
              <w:rPr>
                <w:rFonts w:eastAsia="Calibri"/>
              </w:rPr>
            </w:pPr>
            <w:r w:rsidRPr="001707E7">
              <w:rPr>
                <w:rFonts w:eastAsia="Calibri"/>
              </w:rPr>
              <w:t xml:space="preserve">Медичний огляд проводиться на підставі </w:t>
            </w:r>
            <w:r w:rsidRPr="001707E7">
              <w:rPr>
                <w:rFonts w:eastAsia="Calibri"/>
                <w:b/>
                <w:i/>
                <w:lang w:val="ru-RU"/>
              </w:rPr>
              <w:t>Н</w:t>
            </w:r>
            <w:proofErr w:type="spellStart"/>
            <w:r w:rsidRPr="001707E7">
              <w:rPr>
                <w:rFonts w:eastAsia="Calibri"/>
                <w:b/>
                <w:i/>
              </w:rPr>
              <w:t>аказу</w:t>
            </w:r>
            <w:proofErr w:type="spellEnd"/>
            <w:r w:rsidRPr="001707E7">
              <w:rPr>
                <w:rFonts w:eastAsia="Calibri"/>
                <w:b/>
                <w:i/>
              </w:rPr>
              <w:t xml:space="preserve"> Міністерства охорони здоров’я України від 21.05.2007 № 246 «Про затвердження Порядку проведення медичних оглядів працівників певних категорій» </w:t>
            </w:r>
            <w:r w:rsidRPr="001707E7">
              <w:rPr>
                <w:rFonts w:eastAsia="Calibri"/>
                <w:i/>
              </w:rPr>
              <w:t>(зі змінами)</w:t>
            </w:r>
            <w:r w:rsidRPr="001707E7">
              <w:rPr>
                <w:rFonts w:eastAsia="Calibri"/>
              </w:rPr>
              <w:t xml:space="preserve">, зареєстрованого в Міністерстві юстиції України 23 липня 2007 р. за № 846/14113 (далі по тексту – Наказ № 246),  </w:t>
            </w:r>
            <w:r w:rsidRPr="001707E7">
              <w:t>наказу Міністерства охорони здоров’я України, Головного управління державної служби України та Державного управління справами від 18 лютого 2003 № 75/24/1 "Про проведення щорічного профілактичного медичного огляду державних службовців", зареєстрованого в Міністерстві юстиції України від 06 березня 2003  №184/7505</w:t>
            </w:r>
            <w:r w:rsidRPr="001707E7">
              <w:rPr>
                <w:rFonts w:eastAsia="Calibri"/>
              </w:rPr>
              <w:t>.</w:t>
            </w:r>
          </w:p>
        </w:tc>
      </w:tr>
      <w:tr w:rsidR="001707E7" w:rsidRPr="001707E7" w14:paraId="1653CEF8" w14:textId="77777777" w:rsidTr="00733F22">
        <w:trPr>
          <w:trHeight w:val="463"/>
        </w:trPr>
        <w:tc>
          <w:tcPr>
            <w:tcW w:w="534" w:type="dxa"/>
            <w:shd w:val="clear" w:color="auto" w:fill="auto"/>
          </w:tcPr>
          <w:p w14:paraId="0C3D8DB3" w14:textId="77777777" w:rsidR="008E4087" w:rsidRPr="001707E7" w:rsidRDefault="008E4087" w:rsidP="00733F22">
            <w:pPr>
              <w:jc w:val="center"/>
              <w:rPr>
                <w:rFonts w:eastAsia="Calibri"/>
              </w:rPr>
            </w:pPr>
            <w:r w:rsidRPr="001707E7">
              <w:rPr>
                <w:rFonts w:eastAsia="Calibri"/>
                <w:lang w:val="ru-RU"/>
              </w:rPr>
              <w:t>2</w:t>
            </w:r>
            <w:r w:rsidRPr="001707E7">
              <w:rPr>
                <w:rFonts w:eastAsia="Calibri"/>
              </w:rPr>
              <w:t>.</w:t>
            </w:r>
          </w:p>
        </w:tc>
        <w:tc>
          <w:tcPr>
            <w:tcW w:w="9321" w:type="dxa"/>
            <w:shd w:val="clear" w:color="auto" w:fill="auto"/>
          </w:tcPr>
          <w:p w14:paraId="3071BC5B" w14:textId="77777777" w:rsidR="008E4087" w:rsidRPr="001707E7" w:rsidRDefault="008E4087" w:rsidP="007E3FBA">
            <w:pPr>
              <w:spacing w:after="240"/>
              <w:jc w:val="both"/>
              <w:rPr>
                <w:rFonts w:eastAsia="Calibri"/>
              </w:rPr>
            </w:pPr>
            <w:r w:rsidRPr="001707E7">
              <w:rPr>
                <w:rFonts w:eastAsia="Calibri"/>
              </w:rPr>
              <w:t>Медичний огляд проводиться згідно узгоджених графіків проведення медичних оглядів.</w:t>
            </w:r>
          </w:p>
        </w:tc>
      </w:tr>
      <w:tr w:rsidR="001707E7" w:rsidRPr="001707E7" w14:paraId="237B3885" w14:textId="77777777" w:rsidTr="00733F22">
        <w:trPr>
          <w:trHeight w:val="707"/>
        </w:trPr>
        <w:tc>
          <w:tcPr>
            <w:tcW w:w="534" w:type="dxa"/>
            <w:shd w:val="clear" w:color="auto" w:fill="auto"/>
          </w:tcPr>
          <w:p w14:paraId="2837C6C1" w14:textId="77777777" w:rsidR="008E4087" w:rsidRPr="001707E7" w:rsidRDefault="008E4087" w:rsidP="00733F22">
            <w:pPr>
              <w:jc w:val="center"/>
              <w:rPr>
                <w:rFonts w:eastAsia="Calibri"/>
              </w:rPr>
            </w:pPr>
            <w:r w:rsidRPr="001707E7">
              <w:rPr>
                <w:rFonts w:eastAsia="Calibri"/>
                <w:lang w:val="ru-RU"/>
              </w:rPr>
              <w:t>3</w:t>
            </w:r>
            <w:r w:rsidRPr="001707E7">
              <w:rPr>
                <w:rFonts w:eastAsia="Calibri"/>
              </w:rPr>
              <w:t>.</w:t>
            </w:r>
          </w:p>
        </w:tc>
        <w:tc>
          <w:tcPr>
            <w:tcW w:w="9321" w:type="dxa"/>
            <w:shd w:val="clear" w:color="auto" w:fill="auto"/>
          </w:tcPr>
          <w:p w14:paraId="7ED0989A" w14:textId="77777777" w:rsidR="008E4087" w:rsidRPr="001707E7" w:rsidRDefault="008E4087" w:rsidP="00733F22">
            <w:pPr>
              <w:jc w:val="both"/>
              <w:rPr>
                <w:rFonts w:eastAsia="Calibri"/>
              </w:rPr>
            </w:pPr>
            <w:r w:rsidRPr="001707E7">
              <w:rPr>
                <w:rFonts w:eastAsia="Calibri"/>
              </w:rPr>
              <w:t>Послуга надається на території Виконавця. Місце розташування закладу охорони  здоров’я – в м. Кременчук.</w:t>
            </w:r>
          </w:p>
        </w:tc>
      </w:tr>
      <w:tr w:rsidR="001707E7" w:rsidRPr="001707E7" w14:paraId="1610A953" w14:textId="77777777" w:rsidTr="00733F22">
        <w:trPr>
          <w:trHeight w:val="3598"/>
        </w:trPr>
        <w:tc>
          <w:tcPr>
            <w:tcW w:w="534" w:type="dxa"/>
            <w:shd w:val="clear" w:color="auto" w:fill="auto"/>
          </w:tcPr>
          <w:p w14:paraId="4934016F" w14:textId="77777777" w:rsidR="008E4087" w:rsidRPr="001707E7" w:rsidRDefault="008E4087" w:rsidP="00733F22">
            <w:pPr>
              <w:jc w:val="center"/>
              <w:rPr>
                <w:rFonts w:eastAsia="Calibri"/>
              </w:rPr>
            </w:pPr>
            <w:r w:rsidRPr="001707E7">
              <w:rPr>
                <w:rFonts w:eastAsia="Calibri"/>
                <w:lang w:val="ru-RU"/>
              </w:rPr>
              <w:t>4</w:t>
            </w:r>
            <w:r w:rsidRPr="001707E7">
              <w:rPr>
                <w:rFonts w:eastAsia="Calibri"/>
              </w:rPr>
              <w:t>.</w:t>
            </w:r>
          </w:p>
        </w:tc>
        <w:tc>
          <w:tcPr>
            <w:tcW w:w="9321" w:type="dxa"/>
            <w:shd w:val="clear" w:color="auto" w:fill="auto"/>
          </w:tcPr>
          <w:p w14:paraId="6B27E539" w14:textId="77777777" w:rsidR="008E4087" w:rsidRPr="001707E7" w:rsidRDefault="008E4087" w:rsidP="00733F22">
            <w:pPr>
              <w:jc w:val="both"/>
              <w:rPr>
                <w:rFonts w:eastAsia="Calibri"/>
              </w:rPr>
            </w:pPr>
            <w:r w:rsidRPr="001707E7">
              <w:rPr>
                <w:rFonts w:eastAsia="Calibri"/>
              </w:rPr>
              <w:t>Згідно з нормами Наказу № 246 «Попередній (періодичні) медичний огляд працівників проводиться закладами охорони здоров’я, що віднесені до другої, першої, вищої акредитаційної категорії за результатами державної акредитації відповідно до Порядку державної акредитації закладу охорони здоров’я, затвердженого постановою Кабінету Міністрів України від 15.07.1997 № 765           (765-97-п), а також спеціалізованими закладами охорони здоров'я, які мають право встановлювати остаточний діагноз щодо професійних захворювань, перелік яких затверджено наказом МОЗ України від 09.04.2022 № 603 (z0120-25), зареєстрованим в Міністерстві юстиції України 15.04.2022 за № 428/37764, вищими медичними навчальними закладами III - IV рівнів акредитації, які мають кафедри та курси професійних захворювань та проводять лабораторні, функціональні та інші дослідження і надають медико-санітарну допомогу за спеціальностями, що передбачені додатками 4 та 5 до пункту 2.6 цього Порядку».</w:t>
            </w:r>
          </w:p>
          <w:p w14:paraId="7491BD1B" w14:textId="77777777" w:rsidR="008E4087" w:rsidRPr="001707E7" w:rsidRDefault="008E4087" w:rsidP="00733F22">
            <w:pPr>
              <w:jc w:val="both"/>
              <w:rPr>
                <w:rFonts w:eastAsia="Calibri"/>
              </w:rPr>
            </w:pPr>
          </w:p>
        </w:tc>
      </w:tr>
      <w:tr w:rsidR="001707E7" w:rsidRPr="001707E7" w14:paraId="1329A6EC" w14:textId="77777777" w:rsidTr="00733F22">
        <w:trPr>
          <w:trHeight w:val="701"/>
        </w:trPr>
        <w:tc>
          <w:tcPr>
            <w:tcW w:w="534" w:type="dxa"/>
            <w:shd w:val="clear" w:color="auto" w:fill="auto"/>
          </w:tcPr>
          <w:p w14:paraId="183C9A04" w14:textId="77777777" w:rsidR="008E4087" w:rsidRPr="001707E7" w:rsidRDefault="008E4087" w:rsidP="00733F22">
            <w:pPr>
              <w:jc w:val="center"/>
              <w:rPr>
                <w:rFonts w:eastAsia="Calibri"/>
              </w:rPr>
            </w:pPr>
            <w:r w:rsidRPr="001707E7">
              <w:rPr>
                <w:rFonts w:eastAsia="Calibri"/>
                <w:lang w:val="ru-RU"/>
              </w:rPr>
              <w:t>5</w:t>
            </w:r>
            <w:r w:rsidRPr="001707E7">
              <w:rPr>
                <w:rFonts w:eastAsia="Calibri"/>
              </w:rPr>
              <w:t>.</w:t>
            </w:r>
          </w:p>
        </w:tc>
        <w:tc>
          <w:tcPr>
            <w:tcW w:w="9321" w:type="dxa"/>
            <w:shd w:val="clear" w:color="auto" w:fill="auto"/>
          </w:tcPr>
          <w:p w14:paraId="67ED3C28" w14:textId="77777777" w:rsidR="008E4087" w:rsidRPr="001707E7" w:rsidRDefault="008E4087" w:rsidP="00733F22">
            <w:pPr>
              <w:jc w:val="both"/>
              <w:rPr>
                <w:rFonts w:eastAsia="Calibri"/>
              </w:rPr>
            </w:pPr>
            <w:r w:rsidRPr="001707E7">
              <w:rPr>
                <w:rFonts w:eastAsia="Calibri"/>
              </w:rPr>
              <w:t>За результатами медичних оглядів оформлюється Акт про надані послуги у двох примірниках.</w:t>
            </w:r>
          </w:p>
        </w:tc>
      </w:tr>
      <w:tr w:rsidR="001707E7" w:rsidRPr="001707E7" w14:paraId="1CD7505A" w14:textId="77777777" w:rsidTr="00733F22">
        <w:trPr>
          <w:trHeight w:val="979"/>
        </w:trPr>
        <w:tc>
          <w:tcPr>
            <w:tcW w:w="534" w:type="dxa"/>
            <w:shd w:val="clear" w:color="auto" w:fill="auto"/>
          </w:tcPr>
          <w:p w14:paraId="3FF55DC9" w14:textId="77777777" w:rsidR="008E4087" w:rsidRPr="001707E7" w:rsidRDefault="008E4087" w:rsidP="00733F22">
            <w:pPr>
              <w:jc w:val="center"/>
              <w:rPr>
                <w:rFonts w:eastAsia="Calibri"/>
              </w:rPr>
            </w:pPr>
            <w:r w:rsidRPr="001707E7">
              <w:rPr>
                <w:rFonts w:eastAsia="Calibri"/>
                <w:lang w:val="ru-RU"/>
              </w:rPr>
              <w:t>6</w:t>
            </w:r>
            <w:r w:rsidRPr="001707E7">
              <w:rPr>
                <w:rFonts w:eastAsia="Calibri"/>
              </w:rPr>
              <w:t>.</w:t>
            </w:r>
          </w:p>
        </w:tc>
        <w:tc>
          <w:tcPr>
            <w:tcW w:w="9321" w:type="dxa"/>
            <w:shd w:val="clear" w:color="auto" w:fill="auto"/>
          </w:tcPr>
          <w:p w14:paraId="431BCEBF" w14:textId="77777777" w:rsidR="008E4087" w:rsidRPr="001707E7" w:rsidRDefault="008E4087" w:rsidP="00733F22">
            <w:pPr>
              <w:jc w:val="both"/>
              <w:rPr>
                <w:rFonts w:eastAsia="Calibri"/>
              </w:rPr>
            </w:pPr>
            <w:r w:rsidRPr="001707E7">
              <w:rPr>
                <w:rFonts w:eastAsia="Calibri"/>
              </w:rPr>
              <w:t>Учасник несе персональну відповідальність за наявність ліцензій та інших дозвільних документів, необхідних для надання послуг, визначених нормами діючого законодавства.</w:t>
            </w:r>
          </w:p>
        </w:tc>
      </w:tr>
      <w:tr w:rsidR="001707E7" w:rsidRPr="001707E7" w14:paraId="528DCAC6" w14:textId="77777777" w:rsidTr="00733F22">
        <w:trPr>
          <w:trHeight w:val="425"/>
        </w:trPr>
        <w:tc>
          <w:tcPr>
            <w:tcW w:w="534" w:type="dxa"/>
            <w:shd w:val="clear" w:color="auto" w:fill="auto"/>
          </w:tcPr>
          <w:p w14:paraId="0B3253CE" w14:textId="77777777" w:rsidR="008E4087" w:rsidRPr="001707E7" w:rsidRDefault="008E4087" w:rsidP="00733F22">
            <w:pPr>
              <w:jc w:val="center"/>
              <w:rPr>
                <w:rFonts w:eastAsia="Calibri"/>
              </w:rPr>
            </w:pPr>
            <w:r w:rsidRPr="001707E7">
              <w:rPr>
                <w:rFonts w:eastAsia="Calibri"/>
                <w:lang w:val="ru-RU"/>
              </w:rPr>
              <w:t>7</w:t>
            </w:r>
            <w:r w:rsidRPr="001707E7">
              <w:rPr>
                <w:rFonts w:eastAsia="Calibri"/>
              </w:rPr>
              <w:t>.</w:t>
            </w:r>
          </w:p>
        </w:tc>
        <w:tc>
          <w:tcPr>
            <w:tcW w:w="9321" w:type="dxa"/>
            <w:shd w:val="clear" w:color="auto" w:fill="auto"/>
          </w:tcPr>
          <w:p w14:paraId="24C5C7C6" w14:textId="77777777" w:rsidR="008E4087" w:rsidRPr="001707E7" w:rsidRDefault="008E4087" w:rsidP="007E3FBA">
            <w:pPr>
              <w:spacing w:after="240"/>
              <w:jc w:val="both"/>
              <w:rPr>
                <w:rFonts w:eastAsia="Calibri"/>
              </w:rPr>
            </w:pPr>
            <w:r w:rsidRPr="001707E7">
              <w:rPr>
                <w:rFonts w:eastAsia="Calibri"/>
              </w:rPr>
              <w:t>Медичний огляд проводиться без урахування аналізу на групу крові і резус-фактор.</w:t>
            </w:r>
          </w:p>
        </w:tc>
      </w:tr>
      <w:tr w:rsidR="001707E7" w:rsidRPr="001707E7" w14:paraId="0492273B" w14:textId="77777777" w:rsidTr="00733F22">
        <w:trPr>
          <w:trHeight w:val="1584"/>
        </w:trPr>
        <w:tc>
          <w:tcPr>
            <w:tcW w:w="534" w:type="dxa"/>
            <w:shd w:val="clear" w:color="auto" w:fill="auto"/>
          </w:tcPr>
          <w:p w14:paraId="24A8F196" w14:textId="77777777" w:rsidR="008E4087" w:rsidRPr="001707E7" w:rsidRDefault="008E4087" w:rsidP="00733F22">
            <w:pPr>
              <w:jc w:val="center"/>
              <w:rPr>
                <w:rFonts w:eastAsia="Calibri"/>
              </w:rPr>
            </w:pPr>
            <w:r w:rsidRPr="001707E7">
              <w:rPr>
                <w:rFonts w:eastAsia="Calibri"/>
                <w:lang w:val="ru-RU"/>
              </w:rPr>
              <w:t>8</w:t>
            </w:r>
            <w:r w:rsidRPr="001707E7">
              <w:rPr>
                <w:rFonts w:eastAsia="Calibri"/>
              </w:rPr>
              <w:t>.</w:t>
            </w:r>
          </w:p>
        </w:tc>
        <w:tc>
          <w:tcPr>
            <w:tcW w:w="9321" w:type="dxa"/>
            <w:shd w:val="clear" w:color="auto" w:fill="auto"/>
          </w:tcPr>
          <w:p w14:paraId="0048D14D" w14:textId="77777777" w:rsidR="008E4087" w:rsidRPr="001707E7" w:rsidRDefault="008E4087" w:rsidP="00733F22">
            <w:pPr>
              <w:jc w:val="both"/>
              <w:rPr>
                <w:rFonts w:eastAsia="Calibri"/>
              </w:rPr>
            </w:pPr>
            <w:r w:rsidRPr="001707E7">
              <w:rPr>
                <w:rFonts w:eastAsia="Calibri"/>
              </w:rPr>
              <w:t>Учасник забезпечує проведення медичного профілактичного огляду працівників (крім психофізіологічної експертизи, послуги з проведення періодичних психіатричних оглядів працівників та водіїв, у тому числі на предмет вживання психоактивних речовин) відповідно до умов закупівлі та вимог законодавства України про обов'язкові профілактичні медичні огляди працівників.</w:t>
            </w:r>
          </w:p>
        </w:tc>
      </w:tr>
      <w:tr w:rsidR="001707E7" w:rsidRPr="001707E7" w14:paraId="7350CC6D" w14:textId="77777777" w:rsidTr="00733F22">
        <w:trPr>
          <w:trHeight w:val="702"/>
        </w:trPr>
        <w:tc>
          <w:tcPr>
            <w:tcW w:w="534" w:type="dxa"/>
            <w:shd w:val="clear" w:color="auto" w:fill="auto"/>
          </w:tcPr>
          <w:p w14:paraId="75F7B502" w14:textId="77777777" w:rsidR="008E4087" w:rsidRPr="001707E7" w:rsidRDefault="008E4087" w:rsidP="00733F22">
            <w:pPr>
              <w:jc w:val="center"/>
              <w:rPr>
                <w:rFonts w:eastAsia="Calibri"/>
              </w:rPr>
            </w:pPr>
            <w:r w:rsidRPr="001707E7">
              <w:rPr>
                <w:rFonts w:eastAsia="Calibri"/>
                <w:lang w:val="ru-RU"/>
              </w:rPr>
              <w:t>9</w:t>
            </w:r>
            <w:r w:rsidRPr="001707E7">
              <w:rPr>
                <w:rFonts w:eastAsia="Calibri"/>
              </w:rPr>
              <w:t>.</w:t>
            </w:r>
          </w:p>
        </w:tc>
        <w:tc>
          <w:tcPr>
            <w:tcW w:w="9321" w:type="dxa"/>
            <w:shd w:val="clear" w:color="auto" w:fill="auto"/>
          </w:tcPr>
          <w:p w14:paraId="3AE80D3E" w14:textId="4502FA10" w:rsidR="007E3FBA" w:rsidRPr="001707E7" w:rsidRDefault="008E4087" w:rsidP="007E3FBA">
            <w:pPr>
              <w:jc w:val="both"/>
              <w:rPr>
                <w:rFonts w:eastAsia="Calibri"/>
              </w:rPr>
            </w:pPr>
            <w:r w:rsidRPr="001707E7">
              <w:rPr>
                <w:rFonts w:eastAsia="Calibri"/>
              </w:rPr>
              <w:t>Послуги повинні виконуватись за умови дотримання вимог законів та інших нормативно - правових актів з охорони праці.</w:t>
            </w:r>
          </w:p>
        </w:tc>
      </w:tr>
      <w:tr w:rsidR="001707E7" w:rsidRPr="001707E7" w14:paraId="068E311B" w14:textId="77777777" w:rsidTr="00733F22">
        <w:trPr>
          <w:trHeight w:val="2295"/>
        </w:trPr>
        <w:tc>
          <w:tcPr>
            <w:tcW w:w="534" w:type="dxa"/>
            <w:shd w:val="clear" w:color="auto" w:fill="auto"/>
          </w:tcPr>
          <w:p w14:paraId="7DBF67AE" w14:textId="77777777" w:rsidR="008E4087" w:rsidRPr="001707E7" w:rsidRDefault="008E4087" w:rsidP="00733F22">
            <w:pPr>
              <w:jc w:val="center"/>
              <w:rPr>
                <w:rFonts w:eastAsia="Calibri"/>
              </w:rPr>
            </w:pPr>
            <w:r w:rsidRPr="001707E7">
              <w:rPr>
                <w:rFonts w:eastAsia="Calibri"/>
                <w:lang w:val="ru-RU"/>
              </w:rPr>
              <w:lastRenderedPageBreak/>
              <w:t>10</w:t>
            </w:r>
            <w:r w:rsidRPr="001707E7">
              <w:rPr>
                <w:rFonts w:eastAsia="Calibri"/>
              </w:rPr>
              <w:t>.</w:t>
            </w:r>
          </w:p>
        </w:tc>
        <w:tc>
          <w:tcPr>
            <w:tcW w:w="9321" w:type="dxa"/>
            <w:shd w:val="clear" w:color="auto" w:fill="auto"/>
          </w:tcPr>
          <w:p w14:paraId="32F9889B" w14:textId="77777777" w:rsidR="008E4087" w:rsidRPr="001707E7" w:rsidRDefault="008E4087" w:rsidP="00733F22">
            <w:pPr>
              <w:jc w:val="both"/>
              <w:rPr>
                <w:rFonts w:eastAsia="Calibri"/>
              </w:rPr>
            </w:pPr>
            <w:r w:rsidRPr="001707E7">
              <w:rPr>
                <w:rFonts w:eastAsia="Calibri"/>
              </w:rPr>
              <w:t xml:space="preserve">Надання послуг повинно здійснюватися у наступному порядку: </w:t>
            </w:r>
          </w:p>
          <w:p w14:paraId="29FA68AB" w14:textId="77777777" w:rsidR="008E4087" w:rsidRPr="001707E7" w:rsidRDefault="008E4087" w:rsidP="00733F22">
            <w:pPr>
              <w:jc w:val="both"/>
              <w:rPr>
                <w:rFonts w:eastAsia="Calibri"/>
              </w:rPr>
            </w:pPr>
            <w:r w:rsidRPr="001707E7">
              <w:rPr>
                <w:rFonts w:eastAsia="Calibri"/>
              </w:rPr>
              <w:t>Замовник після укладення договору надає Виконавцю списки працівників, які підлягають медичному огляду. Виконавець забезпечує проходження працівником Замовника медичного огляду протягом двох робочих днів з моменту явки працівника до Виконавця (згідно заздалегідь узгоджених графіків проведення медичних оглядів), якщо стан здоров’я працівника чи інші обставини, пов’язані з терміном здійснення медогляду, не вимагають збільшення часу для встановлення працівнику остаточного результату медогляду.</w:t>
            </w:r>
          </w:p>
        </w:tc>
      </w:tr>
      <w:tr w:rsidR="001707E7" w:rsidRPr="001707E7" w14:paraId="1A2C37C9" w14:textId="77777777" w:rsidTr="00733F22">
        <w:trPr>
          <w:trHeight w:val="702"/>
        </w:trPr>
        <w:tc>
          <w:tcPr>
            <w:tcW w:w="534" w:type="dxa"/>
            <w:shd w:val="clear" w:color="auto" w:fill="auto"/>
          </w:tcPr>
          <w:p w14:paraId="17FE8924" w14:textId="77777777" w:rsidR="008E4087" w:rsidRPr="001707E7" w:rsidRDefault="008E4087" w:rsidP="00733F22">
            <w:pPr>
              <w:jc w:val="center"/>
              <w:rPr>
                <w:rFonts w:eastAsia="Calibri"/>
              </w:rPr>
            </w:pPr>
            <w:r w:rsidRPr="001707E7">
              <w:rPr>
                <w:rFonts w:eastAsia="Calibri"/>
                <w:lang w:val="ru-RU"/>
              </w:rPr>
              <w:t>11</w:t>
            </w:r>
            <w:r w:rsidRPr="001707E7">
              <w:rPr>
                <w:rFonts w:eastAsia="Calibri"/>
              </w:rPr>
              <w:t>.</w:t>
            </w:r>
          </w:p>
        </w:tc>
        <w:tc>
          <w:tcPr>
            <w:tcW w:w="9321" w:type="dxa"/>
            <w:shd w:val="clear" w:color="auto" w:fill="auto"/>
          </w:tcPr>
          <w:p w14:paraId="1ADFE3A0" w14:textId="77777777" w:rsidR="008E4087" w:rsidRPr="001707E7" w:rsidRDefault="008E4087" w:rsidP="00733F22">
            <w:pPr>
              <w:jc w:val="both"/>
              <w:rPr>
                <w:rFonts w:eastAsia="Calibri"/>
              </w:rPr>
            </w:pPr>
            <w:r w:rsidRPr="001707E7">
              <w:rPr>
                <w:rFonts w:eastAsia="Calibri"/>
              </w:rPr>
              <w:t>Оплата за надані послуги здійснюється по факту надання послуг відповідно до умов Договору.</w:t>
            </w:r>
          </w:p>
        </w:tc>
      </w:tr>
      <w:tr w:rsidR="001707E7" w:rsidRPr="001707E7" w14:paraId="04E07685" w14:textId="77777777" w:rsidTr="00733F22">
        <w:trPr>
          <w:trHeight w:val="681"/>
        </w:trPr>
        <w:tc>
          <w:tcPr>
            <w:tcW w:w="534" w:type="dxa"/>
            <w:shd w:val="clear" w:color="auto" w:fill="auto"/>
          </w:tcPr>
          <w:p w14:paraId="2D64D883" w14:textId="77777777" w:rsidR="008E4087" w:rsidRPr="001707E7" w:rsidRDefault="008E4087" w:rsidP="00733F22">
            <w:pPr>
              <w:jc w:val="center"/>
              <w:rPr>
                <w:rFonts w:eastAsia="Calibri"/>
              </w:rPr>
            </w:pPr>
            <w:r w:rsidRPr="001707E7">
              <w:rPr>
                <w:rFonts w:eastAsia="Calibri"/>
              </w:rPr>
              <w:t>1</w:t>
            </w:r>
            <w:r w:rsidRPr="001707E7">
              <w:rPr>
                <w:rFonts w:eastAsia="Calibri"/>
                <w:lang w:val="ru-RU"/>
              </w:rPr>
              <w:t>2</w:t>
            </w:r>
            <w:r w:rsidRPr="001707E7">
              <w:rPr>
                <w:rFonts w:eastAsia="Calibri"/>
              </w:rPr>
              <w:t>.</w:t>
            </w:r>
          </w:p>
        </w:tc>
        <w:tc>
          <w:tcPr>
            <w:tcW w:w="9321" w:type="dxa"/>
            <w:shd w:val="clear" w:color="auto" w:fill="auto"/>
          </w:tcPr>
          <w:p w14:paraId="10D2DFCD" w14:textId="77777777" w:rsidR="008E4087" w:rsidRPr="001707E7" w:rsidRDefault="008E4087" w:rsidP="00733F22">
            <w:pPr>
              <w:jc w:val="both"/>
              <w:rPr>
                <w:rFonts w:eastAsia="Calibri"/>
              </w:rPr>
            </w:pPr>
            <w:r w:rsidRPr="001707E7">
              <w:rPr>
                <w:rFonts w:eastAsia="Calibri"/>
              </w:rPr>
              <w:t>Строк надання послуг - згідно заздалегідь узгоджених графіків проведення медичних оглядів, до 19 грудня  2025 року включно.</w:t>
            </w:r>
          </w:p>
        </w:tc>
      </w:tr>
    </w:tbl>
    <w:p w14:paraId="322F84E3" w14:textId="77777777" w:rsidR="008E4087" w:rsidRPr="001707E7" w:rsidRDefault="008E4087" w:rsidP="008E4087">
      <w:pPr>
        <w:widowControl w:val="0"/>
        <w:jc w:val="center"/>
        <w:rPr>
          <w:rFonts w:eastAsia="Andale Sans UI"/>
          <w:b/>
          <w:bCs/>
          <w:iCs/>
          <w:kern w:val="2"/>
          <w:lang/>
        </w:rPr>
      </w:pPr>
      <w:r w:rsidRPr="001707E7">
        <w:rPr>
          <w:rFonts w:eastAsia="Andale Sans UI"/>
          <w:b/>
          <w:bCs/>
          <w:iCs/>
          <w:kern w:val="2"/>
          <w:lang/>
        </w:rPr>
        <w:t>У складі своєї пропозиції Учасник повинен надати:</w:t>
      </w:r>
    </w:p>
    <w:p w14:paraId="6409D79F" w14:textId="77777777" w:rsidR="008E4087" w:rsidRPr="001707E7" w:rsidRDefault="008E4087" w:rsidP="008E4087">
      <w:pPr>
        <w:widowControl w:val="0"/>
        <w:numPr>
          <w:ilvl w:val="0"/>
          <w:numId w:val="15"/>
        </w:numPr>
        <w:suppressAutoHyphens/>
        <w:spacing w:after="200"/>
        <w:jc w:val="both"/>
        <w:rPr>
          <w:rFonts w:eastAsia="Andale Sans UI"/>
          <w:bCs/>
          <w:iCs/>
          <w:kern w:val="2"/>
          <w:lang w:val="ru-RU"/>
        </w:rPr>
      </w:pPr>
      <w:r w:rsidRPr="001707E7">
        <w:rPr>
          <w:rFonts w:eastAsia="Calibri"/>
        </w:rPr>
        <w:t xml:space="preserve">Скановану копію ліцензії/дозволу або іншого документа на провадження відповідної діяльності, якщо це передбачено чинним законодавством України. У разі, якщо діяльність не підпадає під ліцензування або дозвільний характер, то учасник надає лист в довільній формі про те, що його діяльність не підпадає під ліцензування та не потребує дозволів. </w:t>
      </w:r>
    </w:p>
    <w:p w14:paraId="3724A973" w14:textId="68A1E2D3" w:rsidR="00FA7F72" w:rsidRPr="001707E7" w:rsidRDefault="008E4087" w:rsidP="008E4087">
      <w:pPr>
        <w:tabs>
          <w:tab w:val="left" w:pos="180"/>
        </w:tabs>
        <w:jc w:val="both"/>
        <w:rPr>
          <w:rFonts w:eastAsia="Andale Sans UI"/>
          <w:iCs/>
          <w:kern w:val="2"/>
          <w:lang w:val="ru-RU"/>
        </w:rPr>
      </w:pPr>
      <w:proofErr w:type="spellStart"/>
      <w:r w:rsidRPr="001707E7">
        <w:rPr>
          <w:rFonts w:eastAsia="Andale Sans UI"/>
          <w:iCs/>
          <w:kern w:val="2"/>
          <w:lang w:val="ru-RU"/>
        </w:rPr>
        <w:t>Погодження</w:t>
      </w:r>
      <w:proofErr w:type="spellEnd"/>
      <w:r w:rsidRPr="001707E7">
        <w:rPr>
          <w:rFonts w:eastAsia="Andale Sans UI"/>
          <w:iCs/>
          <w:kern w:val="2"/>
          <w:lang w:val="ru-RU"/>
        </w:rPr>
        <w:t xml:space="preserve"> з </w:t>
      </w:r>
      <w:proofErr w:type="spellStart"/>
      <w:r w:rsidRPr="001707E7">
        <w:rPr>
          <w:rFonts w:eastAsia="Andale Sans UI"/>
          <w:iCs/>
          <w:kern w:val="2"/>
          <w:lang w:val="ru-RU"/>
        </w:rPr>
        <w:t>технічними</w:t>
      </w:r>
      <w:proofErr w:type="spellEnd"/>
      <w:r w:rsidRPr="001707E7">
        <w:rPr>
          <w:rFonts w:eastAsia="Andale Sans UI"/>
          <w:iCs/>
          <w:kern w:val="2"/>
          <w:lang w:val="ru-RU"/>
        </w:rPr>
        <w:t xml:space="preserve"> </w:t>
      </w:r>
      <w:proofErr w:type="spellStart"/>
      <w:r w:rsidRPr="001707E7">
        <w:rPr>
          <w:rFonts w:eastAsia="Andale Sans UI"/>
          <w:iCs/>
          <w:kern w:val="2"/>
          <w:lang w:val="ru-RU"/>
        </w:rPr>
        <w:t>вимогами</w:t>
      </w:r>
      <w:proofErr w:type="spellEnd"/>
      <w:r w:rsidRPr="001707E7">
        <w:rPr>
          <w:rFonts w:eastAsia="Andale Sans UI"/>
          <w:iCs/>
          <w:kern w:val="2"/>
          <w:lang w:val="ru-RU"/>
        </w:rPr>
        <w:t xml:space="preserve">, </w:t>
      </w:r>
      <w:proofErr w:type="spellStart"/>
      <w:r w:rsidRPr="001707E7">
        <w:rPr>
          <w:rFonts w:eastAsia="Andale Sans UI"/>
          <w:iCs/>
          <w:kern w:val="2"/>
          <w:lang w:val="ru-RU"/>
        </w:rPr>
        <w:t>зазначеними</w:t>
      </w:r>
      <w:proofErr w:type="spellEnd"/>
      <w:r w:rsidRPr="001707E7">
        <w:rPr>
          <w:rFonts w:eastAsia="Andale Sans UI"/>
          <w:iCs/>
          <w:kern w:val="2"/>
          <w:lang w:val="ru-RU"/>
        </w:rPr>
        <w:t xml:space="preserve"> </w:t>
      </w:r>
      <w:proofErr w:type="spellStart"/>
      <w:r w:rsidRPr="001707E7">
        <w:rPr>
          <w:rFonts w:eastAsia="Andale Sans UI"/>
          <w:iCs/>
          <w:kern w:val="2"/>
          <w:lang w:val="ru-RU"/>
        </w:rPr>
        <w:t>вище</w:t>
      </w:r>
      <w:proofErr w:type="spellEnd"/>
      <w:r w:rsidRPr="001707E7">
        <w:rPr>
          <w:rFonts w:eastAsia="Andale Sans UI"/>
          <w:iCs/>
          <w:kern w:val="2"/>
          <w:lang w:val="ru-RU"/>
        </w:rPr>
        <w:t xml:space="preserve">, </w:t>
      </w:r>
      <w:proofErr w:type="spellStart"/>
      <w:r w:rsidRPr="001707E7">
        <w:rPr>
          <w:rFonts w:eastAsia="Andale Sans UI"/>
          <w:iCs/>
          <w:kern w:val="2"/>
          <w:lang w:val="ru-RU"/>
        </w:rPr>
        <w:t>підтверджується</w:t>
      </w:r>
      <w:proofErr w:type="spellEnd"/>
      <w:r w:rsidRPr="001707E7">
        <w:rPr>
          <w:rFonts w:eastAsia="Andale Sans UI"/>
          <w:iCs/>
          <w:kern w:val="2"/>
          <w:lang w:val="ru-RU"/>
        </w:rPr>
        <w:t xml:space="preserve"> </w:t>
      </w:r>
      <w:proofErr w:type="spellStart"/>
      <w:r w:rsidRPr="001707E7">
        <w:rPr>
          <w:rFonts w:eastAsia="Andale Sans UI"/>
          <w:iCs/>
          <w:kern w:val="2"/>
          <w:lang w:val="ru-RU"/>
        </w:rPr>
        <w:t>підписом</w:t>
      </w:r>
      <w:proofErr w:type="spellEnd"/>
      <w:r w:rsidRPr="001707E7">
        <w:rPr>
          <w:rFonts w:eastAsia="Andale Sans UI"/>
          <w:iCs/>
          <w:kern w:val="2"/>
          <w:lang w:val="ru-RU"/>
        </w:rPr>
        <w:t xml:space="preserve"> </w:t>
      </w:r>
      <w:proofErr w:type="spellStart"/>
      <w:r w:rsidRPr="001707E7">
        <w:rPr>
          <w:rFonts w:eastAsia="Andale Sans UI"/>
          <w:iCs/>
          <w:kern w:val="2"/>
          <w:lang w:val="ru-RU"/>
        </w:rPr>
        <w:t>уповноваженої</w:t>
      </w:r>
      <w:proofErr w:type="spellEnd"/>
      <w:r w:rsidRPr="001707E7">
        <w:rPr>
          <w:rFonts w:eastAsia="Andale Sans UI"/>
          <w:iCs/>
          <w:kern w:val="2"/>
          <w:lang w:val="ru-RU"/>
        </w:rPr>
        <w:t xml:space="preserve"> особи </w:t>
      </w:r>
      <w:proofErr w:type="spellStart"/>
      <w:r w:rsidRPr="001707E7">
        <w:rPr>
          <w:rFonts w:eastAsia="Andale Sans UI"/>
          <w:iCs/>
          <w:kern w:val="2"/>
          <w:lang w:val="ru-RU"/>
        </w:rPr>
        <w:t>Учасника</w:t>
      </w:r>
      <w:proofErr w:type="spellEnd"/>
      <w:r w:rsidRPr="001707E7">
        <w:rPr>
          <w:rFonts w:eastAsia="Andale Sans UI"/>
          <w:iCs/>
          <w:kern w:val="2"/>
          <w:lang w:val="ru-RU"/>
        </w:rPr>
        <w:t xml:space="preserve"> </w:t>
      </w:r>
      <w:proofErr w:type="spellStart"/>
      <w:r w:rsidRPr="001707E7">
        <w:rPr>
          <w:rFonts w:eastAsia="Andale Sans UI"/>
          <w:iCs/>
          <w:kern w:val="2"/>
          <w:lang w:val="ru-RU"/>
        </w:rPr>
        <w:t>із</w:t>
      </w:r>
      <w:proofErr w:type="spellEnd"/>
      <w:r w:rsidRPr="001707E7">
        <w:rPr>
          <w:rFonts w:eastAsia="Andale Sans UI"/>
          <w:iCs/>
          <w:kern w:val="2"/>
          <w:lang w:val="ru-RU"/>
        </w:rPr>
        <w:t xml:space="preserve"> </w:t>
      </w:r>
      <w:proofErr w:type="spellStart"/>
      <w:r w:rsidRPr="001707E7">
        <w:rPr>
          <w:rFonts w:eastAsia="Andale Sans UI"/>
          <w:iCs/>
          <w:kern w:val="2"/>
          <w:lang w:val="ru-RU"/>
        </w:rPr>
        <w:t>зазначенням</w:t>
      </w:r>
      <w:proofErr w:type="spellEnd"/>
      <w:r w:rsidRPr="001707E7">
        <w:rPr>
          <w:rFonts w:eastAsia="Andale Sans UI"/>
          <w:iCs/>
          <w:kern w:val="2"/>
          <w:lang w:val="ru-RU"/>
        </w:rPr>
        <w:t xml:space="preserve"> посади, </w:t>
      </w:r>
      <w:proofErr w:type="spellStart"/>
      <w:r w:rsidRPr="001707E7">
        <w:rPr>
          <w:rFonts w:eastAsia="Andale Sans UI"/>
          <w:iCs/>
          <w:kern w:val="2"/>
          <w:lang w:val="ru-RU"/>
        </w:rPr>
        <w:t>прізвища</w:t>
      </w:r>
      <w:proofErr w:type="spellEnd"/>
      <w:r w:rsidRPr="001707E7">
        <w:rPr>
          <w:rFonts w:eastAsia="Andale Sans UI"/>
          <w:iCs/>
          <w:kern w:val="2"/>
          <w:lang w:val="ru-RU"/>
        </w:rPr>
        <w:t xml:space="preserve">, </w:t>
      </w:r>
      <w:proofErr w:type="spellStart"/>
      <w:r w:rsidRPr="001707E7">
        <w:rPr>
          <w:rFonts w:eastAsia="Andale Sans UI"/>
          <w:iCs/>
          <w:kern w:val="2"/>
          <w:lang w:val="ru-RU"/>
        </w:rPr>
        <w:t>ініціалів</w:t>
      </w:r>
      <w:proofErr w:type="spellEnd"/>
      <w:r w:rsidRPr="001707E7">
        <w:rPr>
          <w:rFonts w:eastAsia="Andale Sans UI"/>
          <w:iCs/>
          <w:kern w:val="2"/>
          <w:lang w:val="ru-RU"/>
        </w:rPr>
        <w:t xml:space="preserve"> та </w:t>
      </w:r>
      <w:proofErr w:type="spellStart"/>
      <w:r w:rsidRPr="001707E7">
        <w:rPr>
          <w:rFonts w:eastAsia="Andale Sans UI"/>
          <w:iCs/>
          <w:kern w:val="2"/>
          <w:lang w:val="ru-RU"/>
        </w:rPr>
        <w:t>засвідченні</w:t>
      </w:r>
      <w:proofErr w:type="spellEnd"/>
      <w:r w:rsidRPr="001707E7">
        <w:rPr>
          <w:rFonts w:eastAsia="Andale Sans UI"/>
          <w:iCs/>
          <w:kern w:val="2"/>
          <w:lang w:val="ru-RU"/>
        </w:rPr>
        <w:t xml:space="preserve"> печаткою (у </w:t>
      </w:r>
      <w:proofErr w:type="spellStart"/>
      <w:r w:rsidRPr="001707E7">
        <w:rPr>
          <w:rFonts w:eastAsia="Andale Sans UI"/>
          <w:iCs/>
          <w:kern w:val="2"/>
          <w:lang w:val="ru-RU"/>
        </w:rPr>
        <w:t>разі</w:t>
      </w:r>
      <w:proofErr w:type="spellEnd"/>
      <w:r w:rsidRPr="001707E7">
        <w:rPr>
          <w:rFonts w:eastAsia="Andale Sans UI"/>
          <w:iCs/>
          <w:kern w:val="2"/>
          <w:lang w:val="ru-RU"/>
        </w:rPr>
        <w:t xml:space="preserve"> </w:t>
      </w:r>
      <w:proofErr w:type="spellStart"/>
      <w:r w:rsidRPr="001707E7">
        <w:rPr>
          <w:rFonts w:eastAsia="Andale Sans UI"/>
          <w:iCs/>
          <w:kern w:val="2"/>
          <w:lang w:val="ru-RU"/>
        </w:rPr>
        <w:t>її</w:t>
      </w:r>
      <w:proofErr w:type="spellEnd"/>
      <w:r w:rsidRPr="001707E7">
        <w:rPr>
          <w:rFonts w:eastAsia="Andale Sans UI"/>
          <w:iCs/>
          <w:kern w:val="2"/>
          <w:lang w:val="ru-RU"/>
        </w:rPr>
        <w:t xml:space="preserve"> </w:t>
      </w:r>
      <w:proofErr w:type="spellStart"/>
      <w:r w:rsidRPr="001707E7">
        <w:rPr>
          <w:rFonts w:eastAsia="Andale Sans UI"/>
          <w:iCs/>
          <w:kern w:val="2"/>
          <w:lang w:val="ru-RU"/>
        </w:rPr>
        <w:t>використання</w:t>
      </w:r>
      <w:proofErr w:type="spellEnd"/>
      <w:r w:rsidRPr="001707E7">
        <w:rPr>
          <w:rFonts w:eastAsia="Andale Sans UI"/>
          <w:iCs/>
          <w:kern w:val="2"/>
          <w:lang w:val="ru-RU"/>
        </w:rPr>
        <w:t>).</w:t>
      </w:r>
    </w:p>
    <w:p w14:paraId="577EED87" w14:textId="77777777" w:rsidR="007E3FBA" w:rsidRPr="001707E7" w:rsidRDefault="007E3FBA" w:rsidP="008E4087">
      <w:pPr>
        <w:tabs>
          <w:tab w:val="left" w:pos="180"/>
        </w:tabs>
        <w:jc w:val="both"/>
        <w:rPr>
          <w:b/>
        </w:rPr>
      </w:pPr>
    </w:p>
    <w:p w14:paraId="599F2B14" w14:textId="41CB697C" w:rsidR="0044255F" w:rsidRPr="001707E7" w:rsidRDefault="006438F8" w:rsidP="00FA7F72">
      <w:pPr>
        <w:tabs>
          <w:tab w:val="left" w:pos="180"/>
        </w:tabs>
        <w:jc w:val="both"/>
        <w:rPr>
          <w:b/>
        </w:rPr>
      </w:pPr>
      <w:r w:rsidRPr="001707E7">
        <w:rPr>
          <w:b/>
        </w:rPr>
        <w:t xml:space="preserve">      </w:t>
      </w:r>
      <w:r w:rsidR="00A0247F" w:rsidRPr="001707E7">
        <w:rPr>
          <w:b/>
        </w:rPr>
        <w:t>5. Обґрунтування розміру бюджетного призначення:</w:t>
      </w:r>
      <w:r w:rsidR="00A0247F" w:rsidRPr="001707E7">
        <w:t xml:space="preserve"> розмір бюджетного призначення </w:t>
      </w:r>
      <w:r w:rsidR="0044255F" w:rsidRPr="001707E7">
        <w:t>для предмет</w:t>
      </w:r>
      <w:r w:rsidR="00270EDE" w:rsidRPr="001707E7">
        <w:t>у</w:t>
      </w:r>
      <w:r w:rsidR="0044255F" w:rsidRPr="001707E7">
        <w:t xml:space="preserve"> закупів</w:t>
      </w:r>
      <w:r w:rsidR="007C2BD8" w:rsidRPr="001707E7">
        <w:t>л</w:t>
      </w:r>
      <w:r w:rsidR="00270EDE" w:rsidRPr="001707E7">
        <w:t>і</w:t>
      </w:r>
      <w:r w:rsidR="0044255F" w:rsidRPr="001707E7">
        <w:t xml:space="preserve"> відповідає розрахунку видатків до кошторису </w:t>
      </w:r>
      <w:r w:rsidR="00270EDE" w:rsidRPr="001707E7">
        <w:t xml:space="preserve">Полтавської митниці </w:t>
      </w:r>
      <w:r w:rsidR="0044255F" w:rsidRPr="001707E7">
        <w:t>на 202</w:t>
      </w:r>
      <w:r w:rsidR="00E63A21" w:rsidRPr="001707E7">
        <w:t>5</w:t>
      </w:r>
      <w:r w:rsidR="0044255F" w:rsidRPr="001707E7">
        <w:t xml:space="preserve"> рік </w:t>
      </w:r>
      <w:r w:rsidR="00EF4CD6" w:rsidRPr="001707E7">
        <w:t xml:space="preserve">(зі змінами) по </w:t>
      </w:r>
      <w:r w:rsidR="0044255F" w:rsidRPr="001707E7">
        <w:t>загальн</w:t>
      </w:r>
      <w:r w:rsidR="00EF4CD6" w:rsidRPr="001707E7">
        <w:t>ому</w:t>
      </w:r>
      <w:r w:rsidR="0044255F" w:rsidRPr="001707E7">
        <w:t xml:space="preserve"> фонд</w:t>
      </w:r>
      <w:r w:rsidR="00EF4CD6" w:rsidRPr="001707E7">
        <w:t>у</w:t>
      </w:r>
      <w:r w:rsidR="0044255F" w:rsidRPr="001707E7">
        <w:t xml:space="preserve"> </w:t>
      </w:r>
      <w:r w:rsidR="001A29A7" w:rsidRPr="001707E7">
        <w:t xml:space="preserve">бюджету </w:t>
      </w:r>
      <w:r w:rsidR="0044255F" w:rsidRPr="001707E7">
        <w:t>за КПКВК 3506010 «Керівництво та управління у сфері митної політики»</w:t>
      </w:r>
      <w:r w:rsidR="00853255" w:rsidRPr="001707E7">
        <w:t xml:space="preserve"> з урахуванням середньої ринкової вартості аналогічних </w:t>
      </w:r>
      <w:r w:rsidR="00726764" w:rsidRPr="001707E7">
        <w:t>п</w:t>
      </w:r>
      <w:r w:rsidR="00853255" w:rsidRPr="001707E7">
        <w:t>о</w:t>
      </w:r>
      <w:r w:rsidR="00726764" w:rsidRPr="001707E7">
        <w:t>слуг</w:t>
      </w:r>
      <w:r w:rsidR="0044255F" w:rsidRPr="001707E7">
        <w:t>.</w:t>
      </w:r>
    </w:p>
    <w:p w14:paraId="4A447243" w14:textId="77777777" w:rsidR="0044255F" w:rsidRPr="001707E7" w:rsidRDefault="0044255F" w:rsidP="007919B9">
      <w:pPr>
        <w:ind w:firstLine="567"/>
        <w:contextualSpacing/>
        <w:jc w:val="both"/>
      </w:pPr>
    </w:p>
    <w:p w14:paraId="3EE03F91" w14:textId="4901DCE4" w:rsidR="007F146A" w:rsidRPr="001707E7" w:rsidRDefault="00A0247F" w:rsidP="00AB441C">
      <w:pPr>
        <w:ind w:firstLine="426"/>
        <w:contextualSpacing/>
        <w:jc w:val="both"/>
      </w:pPr>
      <w:r w:rsidRPr="001707E7">
        <w:rPr>
          <w:b/>
        </w:rPr>
        <w:t>6. Очікувана вартість предмет</w:t>
      </w:r>
      <w:r w:rsidR="007E3FBA" w:rsidRPr="001707E7">
        <w:rPr>
          <w:b/>
        </w:rPr>
        <w:t>у</w:t>
      </w:r>
      <w:r w:rsidRPr="001707E7">
        <w:rPr>
          <w:b/>
        </w:rPr>
        <w:t xml:space="preserve"> закупівлі:</w:t>
      </w:r>
      <w:r w:rsidR="00500435" w:rsidRPr="001707E7">
        <w:rPr>
          <w:b/>
        </w:rPr>
        <w:t xml:space="preserve"> </w:t>
      </w:r>
      <w:bookmarkStart w:id="1" w:name="_Hlk168558675"/>
      <w:r w:rsidR="007E3FBA" w:rsidRPr="001707E7">
        <w:rPr>
          <w:b/>
        </w:rPr>
        <w:t>168</w:t>
      </w:r>
      <w:r w:rsidR="00CC3550" w:rsidRPr="001707E7">
        <w:rPr>
          <w:b/>
        </w:rPr>
        <w:t>0</w:t>
      </w:r>
      <w:r w:rsidR="00D3195F" w:rsidRPr="001707E7">
        <w:rPr>
          <w:b/>
        </w:rPr>
        <w:t>0</w:t>
      </w:r>
      <w:r w:rsidR="00B474FD" w:rsidRPr="001707E7">
        <w:rPr>
          <w:b/>
        </w:rPr>
        <w:t>,</w:t>
      </w:r>
      <w:r w:rsidR="00201D1C" w:rsidRPr="001707E7">
        <w:rPr>
          <w:b/>
        </w:rPr>
        <w:t>00</w:t>
      </w:r>
      <w:r w:rsidR="00B474FD" w:rsidRPr="001707E7">
        <w:rPr>
          <w:b/>
        </w:rPr>
        <w:t xml:space="preserve"> </w:t>
      </w:r>
      <w:bookmarkEnd w:id="1"/>
      <w:r w:rsidR="00EF4CD6" w:rsidRPr="001707E7">
        <w:rPr>
          <w:b/>
        </w:rPr>
        <w:t>грн. з ПДВ</w:t>
      </w:r>
      <w:r w:rsidR="007B3889" w:rsidRPr="001707E7">
        <w:t>.</w:t>
      </w:r>
    </w:p>
    <w:p w14:paraId="3BF3859A" w14:textId="77777777" w:rsidR="00057AFB" w:rsidRPr="001707E7" w:rsidRDefault="00500435" w:rsidP="007919B9">
      <w:pPr>
        <w:ind w:firstLine="567"/>
        <w:contextualSpacing/>
        <w:jc w:val="both"/>
      </w:pPr>
      <w:r w:rsidRPr="001707E7">
        <w:t xml:space="preserve"> </w:t>
      </w:r>
    </w:p>
    <w:p w14:paraId="08593C51" w14:textId="52EA97E0" w:rsidR="00964E6F" w:rsidRPr="001707E7" w:rsidRDefault="00A0247F" w:rsidP="00AB441C">
      <w:pPr>
        <w:ind w:firstLine="426"/>
        <w:contextualSpacing/>
        <w:jc w:val="both"/>
      </w:pPr>
      <w:r w:rsidRPr="001707E7">
        <w:rPr>
          <w:b/>
        </w:rPr>
        <w:t>7. Обґрунтування очікуваної вартості предмет</w:t>
      </w:r>
      <w:r w:rsidR="003E7DA8" w:rsidRPr="001707E7">
        <w:rPr>
          <w:b/>
        </w:rPr>
        <w:t>у</w:t>
      </w:r>
      <w:r w:rsidRPr="001707E7">
        <w:rPr>
          <w:b/>
        </w:rPr>
        <w:t xml:space="preserve"> закупівлі:</w:t>
      </w:r>
      <w:r w:rsidRPr="001707E7">
        <w:t xml:space="preserve"> </w:t>
      </w:r>
    </w:p>
    <w:p w14:paraId="626B9AF5" w14:textId="77777777" w:rsidR="00006754" w:rsidRPr="001707E7" w:rsidRDefault="00853255" w:rsidP="00C224AA">
      <w:pPr>
        <w:ind w:firstLine="567"/>
        <w:contextualSpacing/>
        <w:jc w:val="both"/>
      </w:pPr>
      <w:r w:rsidRPr="001707E7">
        <w:t>Н</w:t>
      </w:r>
      <w:r w:rsidR="00006754" w:rsidRPr="001707E7">
        <w:t>аказом Міністерства розвитку економіки, торгівлі та сільського господарства України від 18.02.2020 №</w:t>
      </w:r>
      <w:r w:rsidRPr="001707E7">
        <w:t xml:space="preserve"> </w:t>
      </w:r>
      <w:r w:rsidR="00006754" w:rsidRPr="001707E7">
        <w:t>275 затверджена примірна методика визначення очікуваної вартості предмет</w:t>
      </w:r>
      <w:r w:rsidR="00064CCA" w:rsidRPr="001707E7">
        <w:t>у</w:t>
      </w:r>
      <w:r w:rsidR="00006754" w:rsidRPr="001707E7">
        <w:t xml:space="preserve"> закупівлі, якою передбачені методи визначення очікуваної вартості предмет</w:t>
      </w:r>
      <w:r w:rsidR="00064CCA" w:rsidRPr="001707E7">
        <w:t>у</w:t>
      </w:r>
      <w:r w:rsidR="00006754" w:rsidRPr="001707E7">
        <w:t xml:space="preserve"> закупівлі.</w:t>
      </w:r>
    </w:p>
    <w:p w14:paraId="4A7B4FE4" w14:textId="77777777" w:rsidR="007E3FBA" w:rsidRPr="001707E7" w:rsidRDefault="00006754" w:rsidP="00006754">
      <w:pPr>
        <w:ind w:firstLine="709"/>
        <w:contextualSpacing/>
        <w:jc w:val="both"/>
      </w:pPr>
      <w:r w:rsidRPr="001707E7">
        <w:t xml:space="preserve">Так, очікувана вартість предмету закупівлі визначена на підставі аналізу загальнодоступної інформації про ціну </w:t>
      </w:r>
      <w:r w:rsidR="00F41163" w:rsidRPr="001707E7">
        <w:t>т</w:t>
      </w:r>
      <w:r w:rsidRPr="001707E7">
        <w:t>о</w:t>
      </w:r>
      <w:r w:rsidR="00F41163" w:rsidRPr="001707E7">
        <w:t>вар</w:t>
      </w:r>
      <w:r w:rsidRPr="001707E7">
        <w:t>у (тобто інформація про ціни, що міст</w:t>
      </w:r>
      <w:r w:rsidR="00064CCA" w:rsidRPr="001707E7">
        <w:t>я</w:t>
      </w:r>
      <w:r w:rsidRPr="001707E7">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707E7">
        <w:t>закупівель</w:t>
      </w:r>
      <w:proofErr w:type="spellEnd"/>
      <w:r w:rsidRPr="001707E7">
        <w:t xml:space="preserve"> «</w:t>
      </w:r>
      <w:proofErr w:type="spellStart"/>
      <w:r w:rsidR="00F70454" w:rsidRPr="001707E7">
        <w:rPr>
          <w:lang w:val="en-US"/>
        </w:rPr>
        <w:t>Pr</w:t>
      </w:r>
      <w:proofErr w:type="spellEnd"/>
      <w:r w:rsidRPr="001707E7">
        <w:t>о</w:t>
      </w:r>
      <w:r w:rsidR="00F70454" w:rsidRPr="001707E7">
        <w:rPr>
          <w:lang w:val="en-US"/>
        </w:rPr>
        <w:t>z</w:t>
      </w:r>
      <w:r w:rsidRPr="001707E7">
        <w:t>о</w:t>
      </w:r>
      <w:proofErr w:type="spellStart"/>
      <w:r w:rsidR="00F70454" w:rsidRPr="001707E7">
        <w:rPr>
          <w:lang w:val="en-US"/>
        </w:rPr>
        <w:t>rr</w:t>
      </w:r>
      <w:proofErr w:type="spellEnd"/>
      <w:r w:rsidRPr="001707E7">
        <w:t>о» тощо.</w:t>
      </w:r>
    </w:p>
    <w:p w14:paraId="5524974C" w14:textId="55276004" w:rsidR="00006754" w:rsidRPr="001707E7" w:rsidRDefault="00006754" w:rsidP="00006754">
      <w:pPr>
        <w:ind w:firstLine="709"/>
        <w:contextualSpacing/>
        <w:jc w:val="both"/>
      </w:pPr>
      <w:r w:rsidRPr="001707E7">
        <w:t xml:space="preserve">Відповідно до вказаної методики, очікувана вартість предмету закупівлі становить </w:t>
      </w:r>
      <w:r w:rsidR="007E3FBA" w:rsidRPr="001707E7">
        <w:rPr>
          <w:b/>
          <w:bCs/>
        </w:rPr>
        <w:t>168</w:t>
      </w:r>
      <w:r w:rsidR="00CC3550" w:rsidRPr="001707E7">
        <w:rPr>
          <w:b/>
          <w:bCs/>
        </w:rPr>
        <w:t>0</w:t>
      </w:r>
      <w:r w:rsidR="00D3195F" w:rsidRPr="001707E7">
        <w:rPr>
          <w:b/>
          <w:bCs/>
        </w:rPr>
        <w:t>0</w:t>
      </w:r>
      <w:r w:rsidR="00FA7F72" w:rsidRPr="001707E7">
        <w:rPr>
          <w:b/>
          <w:bCs/>
        </w:rPr>
        <w:t>,</w:t>
      </w:r>
      <w:r w:rsidR="00201D1C" w:rsidRPr="001707E7">
        <w:rPr>
          <w:b/>
          <w:bCs/>
        </w:rPr>
        <w:t>00</w:t>
      </w:r>
      <w:r w:rsidR="00FA7F72" w:rsidRPr="001707E7">
        <w:rPr>
          <w:b/>
          <w:bCs/>
        </w:rPr>
        <w:t xml:space="preserve"> </w:t>
      </w:r>
      <w:r w:rsidRPr="001707E7">
        <w:rPr>
          <w:b/>
          <w:bCs/>
        </w:rPr>
        <w:t>грн</w:t>
      </w:r>
      <w:r w:rsidR="00064CCA" w:rsidRPr="001707E7">
        <w:rPr>
          <w:b/>
          <w:bCs/>
        </w:rPr>
        <w:t>.</w:t>
      </w:r>
      <w:r w:rsidRPr="001707E7">
        <w:rPr>
          <w:b/>
          <w:bCs/>
        </w:rPr>
        <w:t xml:space="preserve"> з ПДВ</w:t>
      </w:r>
      <w:r w:rsidRPr="001707E7">
        <w:t>, що відповідає розміру бюджетного призначення.</w:t>
      </w:r>
    </w:p>
    <w:p w14:paraId="53BB6F8F" w14:textId="77777777" w:rsidR="00682902" w:rsidRPr="001707E7" w:rsidRDefault="00682902" w:rsidP="00006754">
      <w:pPr>
        <w:ind w:firstLine="709"/>
        <w:contextualSpacing/>
        <w:jc w:val="both"/>
      </w:pPr>
    </w:p>
    <w:p w14:paraId="04E9993C" w14:textId="26AC3B7C" w:rsidR="00A274EA" w:rsidRPr="001707E7" w:rsidRDefault="00BF492B">
      <w:pPr>
        <w:ind w:firstLine="426"/>
        <w:contextualSpacing/>
        <w:jc w:val="both"/>
      </w:pPr>
      <w:r w:rsidRPr="001707E7">
        <w:rPr>
          <w:b/>
        </w:rPr>
        <w:t>8. Застосування виключення:</w:t>
      </w:r>
      <w:r w:rsidRPr="001707E7">
        <w:t xml:space="preserve"> не застосовується. Закупівля проводиться із застосуванням відкритих торгів з особливостями.</w:t>
      </w:r>
    </w:p>
    <w:p w14:paraId="7DA1DD04" w14:textId="77777777" w:rsidR="0012754E" w:rsidRPr="001707E7" w:rsidRDefault="0012754E">
      <w:pPr>
        <w:ind w:firstLine="426"/>
        <w:contextualSpacing/>
        <w:jc w:val="both"/>
      </w:pPr>
    </w:p>
    <w:sectPr w:rsidR="0012754E" w:rsidRPr="001707E7" w:rsidSect="009D53F9">
      <w:headerReference w:type="default" r:id="rId7"/>
      <w:headerReference w:type="first" r:id="rId8"/>
      <w:pgSz w:w="11906" w:h="16838" w:code="9"/>
      <w:pgMar w:top="0"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C8BDA" w14:textId="77777777" w:rsidR="00FE3C05" w:rsidRDefault="00FE3C05">
      <w:r>
        <w:separator/>
      </w:r>
    </w:p>
  </w:endnote>
  <w:endnote w:type="continuationSeparator" w:id="0">
    <w:p w14:paraId="1D5F8C35" w14:textId="77777777" w:rsidR="00FE3C05" w:rsidRDefault="00FE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5EE0" w14:textId="77777777" w:rsidR="00FE3C05" w:rsidRDefault="00FE3C05">
      <w:r>
        <w:separator/>
      </w:r>
    </w:p>
  </w:footnote>
  <w:footnote w:type="continuationSeparator" w:id="0">
    <w:p w14:paraId="46953B1A" w14:textId="77777777" w:rsidR="00FE3C05" w:rsidRDefault="00FE3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F233233"/>
    <w:multiLevelType w:val="hybridMultilevel"/>
    <w:tmpl w:val="3CF03388"/>
    <w:lvl w:ilvl="0" w:tplc="127C9798">
      <w:start w:val="1"/>
      <w:numFmt w:val="decimal"/>
      <w:lvlText w:val="%1."/>
      <w:lvlJc w:val="left"/>
      <w:pPr>
        <w:ind w:left="785" w:hanging="360"/>
      </w:pPr>
      <w:rPr>
        <w:rFonts w:cs="Times New Roman" w:hint="default"/>
      </w:rPr>
    </w:lvl>
    <w:lvl w:ilvl="1" w:tplc="04220019" w:tentative="1">
      <w:start w:val="1"/>
      <w:numFmt w:val="lowerLetter"/>
      <w:lvlText w:val="%2."/>
      <w:lvlJc w:val="left"/>
      <w:pPr>
        <w:ind w:left="1505" w:hanging="360"/>
      </w:pPr>
      <w:rPr>
        <w:rFonts w:cs="Times New Roman"/>
      </w:rPr>
    </w:lvl>
    <w:lvl w:ilvl="2" w:tplc="0422001B" w:tentative="1">
      <w:start w:val="1"/>
      <w:numFmt w:val="lowerRoman"/>
      <w:lvlText w:val="%3."/>
      <w:lvlJc w:val="right"/>
      <w:pPr>
        <w:ind w:left="2225" w:hanging="180"/>
      </w:pPr>
      <w:rPr>
        <w:rFonts w:cs="Times New Roman"/>
      </w:rPr>
    </w:lvl>
    <w:lvl w:ilvl="3" w:tplc="0422000F" w:tentative="1">
      <w:start w:val="1"/>
      <w:numFmt w:val="decimal"/>
      <w:lvlText w:val="%4."/>
      <w:lvlJc w:val="left"/>
      <w:pPr>
        <w:ind w:left="2945" w:hanging="360"/>
      </w:pPr>
      <w:rPr>
        <w:rFonts w:cs="Times New Roman"/>
      </w:rPr>
    </w:lvl>
    <w:lvl w:ilvl="4" w:tplc="04220019" w:tentative="1">
      <w:start w:val="1"/>
      <w:numFmt w:val="lowerLetter"/>
      <w:lvlText w:val="%5."/>
      <w:lvlJc w:val="left"/>
      <w:pPr>
        <w:ind w:left="3665" w:hanging="360"/>
      </w:pPr>
      <w:rPr>
        <w:rFonts w:cs="Times New Roman"/>
      </w:rPr>
    </w:lvl>
    <w:lvl w:ilvl="5" w:tplc="0422001B" w:tentative="1">
      <w:start w:val="1"/>
      <w:numFmt w:val="lowerRoman"/>
      <w:lvlText w:val="%6."/>
      <w:lvlJc w:val="right"/>
      <w:pPr>
        <w:ind w:left="4385" w:hanging="180"/>
      </w:pPr>
      <w:rPr>
        <w:rFonts w:cs="Times New Roman"/>
      </w:rPr>
    </w:lvl>
    <w:lvl w:ilvl="6" w:tplc="0422000F" w:tentative="1">
      <w:start w:val="1"/>
      <w:numFmt w:val="decimal"/>
      <w:lvlText w:val="%7."/>
      <w:lvlJc w:val="left"/>
      <w:pPr>
        <w:ind w:left="5105" w:hanging="360"/>
      </w:pPr>
      <w:rPr>
        <w:rFonts w:cs="Times New Roman"/>
      </w:rPr>
    </w:lvl>
    <w:lvl w:ilvl="7" w:tplc="04220019" w:tentative="1">
      <w:start w:val="1"/>
      <w:numFmt w:val="lowerLetter"/>
      <w:lvlText w:val="%8."/>
      <w:lvlJc w:val="left"/>
      <w:pPr>
        <w:ind w:left="5825" w:hanging="360"/>
      </w:pPr>
      <w:rPr>
        <w:rFonts w:cs="Times New Roman"/>
      </w:rPr>
    </w:lvl>
    <w:lvl w:ilvl="8" w:tplc="0422001B" w:tentative="1">
      <w:start w:val="1"/>
      <w:numFmt w:val="lowerRoman"/>
      <w:lvlText w:val="%9."/>
      <w:lvlJc w:val="right"/>
      <w:pPr>
        <w:ind w:left="6545" w:hanging="180"/>
      </w:pPr>
      <w:rPr>
        <w:rFonts w:cs="Times New Roman"/>
      </w:rPr>
    </w:lvl>
  </w:abstractNum>
  <w:abstractNum w:abstractNumId="22"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4"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2"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873150112">
    <w:abstractNumId w:val="31"/>
  </w:num>
  <w:num w:numId="2" w16cid:durableId="1897810892">
    <w:abstractNumId w:val="9"/>
  </w:num>
  <w:num w:numId="3" w16cid:durableId="662395445">
    <w:abstractNumId w:val="26"/>
  </w:num>
  <w:num w:numId="4" w16cid:durableId="431510605">
    <w:abstractNumId w:val="13"/>
  </w:num>
  <w:num w:numId="5" w16cid:durableId="513035511">
    <w:abstractNumId w:val="3"/>
  </w:num>
  <w:num w:numId="6" w16cid:durableId="1424302884">
    <w:abstractNumId w:val="2"/>
  </w:num>
  <w:num w:numId="7" w16cid:durableId="857040271">
    <w:abstractNumId w:val="31"/>
  </w:num>
  <w:num w:numId="8" w16cid:durableId="1553034437">
    <w:abstractNumId w:val="6"/>
  </w:num>
  <w:num w:numId="9" w16cid:durableId="1495609345">
    <w:abstractNumId w:val="7"/>
  </w:num>
  <w:num w:numId="10" w16cid:durableId="1190946918">
    <w:abstractNumId w:val="14"/>
  </w:num>
  <w:num w:numId="11" w16cid:durableId="1343316043">
    <w:abstractNumId w:val="24"/>
  </w:num>
  <w:num w:numId="12" w16cid:durableId="1298872987">
    <w:abstractNumId w:val="22"/>
  </w:num>
  <w:num w:numId="13" w16cid:durableId="445345675">
    <w:abstractNumId w:val="28"/>
  </w:num>
  <w:num w:numId="14" w16cid:durableId="319774104">
    <w:abstractNumId w:val="17"/>
  </w:num>
  <w:num w:numId="15" w16cid:durableId="1158495439">
    <w:abstractNumId w:val="5"/>
  </w:num>
  <w:num w:numId="16" w16cid:durableId="1322781744">
    <w:abstractNumId w:val="4"/>
  </w:num>
  <w:num w:numId="17" w16cid:durableId="1633170854">
    <w:abstractNumId w:val="18"/>
  </w:num>
  <w:num w:numId="18" w16cid:durableId="1190754065">
    <w:abstractNumId w:val="29"/>
  </w:num>
  <w:num w:numId="19" w16cid:durableId="1358509981">
    <w:abstractNumId w:val="15"/>
  </w:num>
  <w:num w:numId="20" w16cid:durableId="437724745">
    <w:abstractNumId w:val="30"/>
  </w:num>
  <w:num w:numId="21" w16cid:durableId="1523323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81018">
    <w:abstractNumId w:val="23"/>
  </w:num>
  <w:num w:numId="23" w16cid:durableId="324942322">
    <w:abstractNumId w:val="16"/>
  </w:num>
  <w:num w:numId="24" w16cid:durableId="579171709">
    <w:abstractNumId w:val="27"/>
  </w:num>
  <w:num w:numId="25" w16cid:durableId="1040861065">
    <w:abstractNumId w:val="19"/>
  </w:num>
  <w:num w:numId="26" w16cid:durableId="839082689">
    <w:abstractNumId w:val="25"/>
  </w:num>
  <w:num w:numId="27" w16cid:durableId="283509741">
    <w:abstractNumId w:val="20"/>
  </w:num>
  <w:num w:numId="28" w16cid:durableId="598417193">
    <w:abstractNumId w:val="34"/>
  </w:num>
  <w:num w:numId="29" w16cid:durableId="233972275">
    <w:abstractNumId w:val="10"/>
  </w:num>
  <w:num w:numId="30" w16cid:durableId="842820105">
    <w:abstractNumId w:val="33"/>
  </w:num>
  <w:num w:numId="31" w16cid:durableId="338197752">
    <w:abstractNumId w:val="32"/>
  </w:num>
  <w:num w:numId="32" w16cid:durableId="1021856311">
    <w:abstractNumId w:val="8"/>
  </w:num>
  <w:num w:numId="33" w16cid:durableId="464011574">
    <w:abstractNumId w:val="12"/>
  </w:num>
  <w:num w:numId="34" w16cid:durableId="154536645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7E7"/>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4E73"/>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3789A"/>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2619"/>
    <w:rsid w:val="003F49A1"/>
    <w:rsid w:val="003F6F2B"/>
    <w:rsid w:val="003F71EC"/>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32AC"/>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3FBA"/>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4087"/>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0FE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550"/>
    <w:rsid w:val="00CC3EE4"/>
    <w:rsid w:val="00CC4115"/>
    <w:rsid w:val="00CC4EFB"/>
    <w:rsid w:val="00CD41BD"/>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3C05"/>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1188</Words>
  <Characters>6776</Characters>
  <Application>Microsoft Office Word</Application>
  <DocSecurity>0</DocSecurity>
  <Lines>56</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2025-10-31T10:21:00Z</dcterms:created>
  <dcterms:modified xsi:type="dcterms:W3CDTF">2025-10-31T10:30:00Z</dcterms:modified>
</cp:coreProperties>
</file>