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412FE4" w:rsidRDefault="00412FE4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12F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ОБЛАДНАННЯ ДО СИСТЕМ ВІДЕОСПОСТЕРЕЖЕННЯ </w:t>
      </w:r>
    </w:p>
    <w:p w:rsidR="00B97195" w:rsidRPr="00846B18" w:rsidRDefault="00846B1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846B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35120000-1 СИСТЕМИ ТА ПРИСТРОЇ НАГЛЯДУ ТА ОХОРОНИ</w:t>
      </w:r>
      <w:r w:rsidRPr="0084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224764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UA-2025-10-31-008288-a</w:t>
            </w:r>
          </w:p>
        </w:tc>
      </w:tr>
      <w:tr w:rsidR="006E7A9F" w:rsidRPr="00652FC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CF581D" w:rsidRPr="00CF5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 до систем відеоспостереження</w:t>
            </w:r>
            <w:r w:rsidR="00CF5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CF581D" w:rsidRPr="00CF5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35120000-1 </w:t>
            </w:r>
            <w:r w:rsidR="00CF5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CF581D" w:rsidRPr="00CF5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та пристрої нагляду та охорони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10DB0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10 (десяти)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  <w:proofErr w:type="spellStart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510DB0" w:rsidRPr="00510DB0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51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2FCE" w:rsidRDefault="006B0A65" w:rsidP="006B0A65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0A65">
              <w:rPr>
                <w:rFonts w:ascii="Times New Roman" w:hAnsi="Times New Roman" w:cs="Times New Roman"/>
                <w:b/>
                <w:lang w:val="uk-UA"/>
              </w:rPr>
              <w:t>Технічні та інші характеристики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B0A65">
              <w:rPr>
                <w:rFonts w:ascii="Times New Roman" w:hAnsi="Times New Roman" w:cs="Times New Roman"/>
                <w:b/>
                <w:lang w:val="uk-UA"/>
              </w:rPr>
              <w:t>(технічна специфікація), що вимагаються Замовником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6B0A65" w:rsidRDefault="006B0A65" w:rsidP="006B0A65">
            <w:pPr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1. </w:t>
            </w:r>
            <w:r w:rsidRPr="0098143F">
              <w:rPr>
                <w:rFonts w:ascii="Times New Roman" w:hAnsi="Times New Roman" w:cs="Times New Roman"/>
                <w:noProof/>
                <w:lang w:val="uk-UA" w:eastAsia="uk-UA"/>
              </w:rPr>
              <w:t>IP-камера (вулична)</w:t>
            </w:r>
            <w:r>
              <w:rPr>
                <w:rFonts w:ascii="Times New Roman" w:hAnsi="Times New Roman" w:cs="Times New Roman"/>
                <w:noProof/>
                <w:lang w:val="uk-UA" w:eastAsia="uk-UA"/>
              </w:rPr>
              <w:t> – 10 штук: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UNV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IPC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21241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LE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ADF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KMC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DL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еквівалент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Матриця: 1/3’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rogressive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scan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CMOS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Мегапікселі: 4 Мп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Об'єктив: 4.0 mm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Кут огляду: 85.1°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Затвор: Авто/Ручний, 1 ~ 1/100000 s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Чутливість: Колір: 0.0032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Lux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(F1.6, AGC ON) 0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Lux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ІЧ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вкл</w:t>
            </w:r>
            <w:proofErr w:type="spellEnd"/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«День/ніч: ІЧ-фільтр з автоматичним перемиканням (ICR)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Шумозаглушення: Цифрове 2D/3D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Відношення «Сигнал-шум: &gt;52dB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ІЧ-відсвічування: до 30м</w:t>
            </w:r>
          </w:p>
          <w:p w:rsidR="006B0A65" w:rsidRPr="006B0A65" w:rsidRDefault="006B0A65" w:rsidP="006B0A65">
            <w:pPr>
              <w:rPr>
                <w:rFonts w:ascii="Calibri" w:eastAsia="Times New Roman" w:hAnsi="Calibri" w:cs="ArialMT"/>
                <w:sz w:val="18"/>
                <w:szCs w:val="18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WDR: 120dB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Стискання: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Ultra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265, H.265, H.264, MJPEG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Частота кадрів: 4MP (2688х1520)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4MP (2560х1440)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25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3MP (2304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1296)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3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2MP (1920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1080)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к/с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Слот карт пам'яті: МікроSD 128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Гб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Компенсація засвічення: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підримується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Двосторонній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аудіозв'язок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підтримується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Відеотитри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до 8 строк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Приватні зони: до 8 зон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Протоколи: ІРѵ4, IGMP, ICMP, ARP, TCP, UDP, DHCP,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PPPоE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RTP, RTSP, RTCP, DNS, DDNS, NTP, FTP,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UPnP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HTTP, HTTPS, SMTP, 802.1x, SNMP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ROI (область інтересу):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підримується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Детектор руху: до 4 зон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Живления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12 V DC±25%,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(IEEE802.3af)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Споживана потужність: до 9,0 Вт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Сумісність: ONVIF (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Profile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S), API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Мережа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Ethernet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(LAN): 1 RJ45 10M/100M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-TX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Ethernet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Bara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до 0,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кг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Температура: -30°С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~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+60°С при вологості 10%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~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95%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 захисту: IP67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Антивандальний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захист: IK10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Функції: Водяний знак, фільтрація IP-адрес, аварійний сигнал, політика доступу, захист ARP,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аутентифікація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RTSP,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аутентифікація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користувача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Розміри (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ШхВхГ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): 192 х 75 х 74 мм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Гарантія: не менше 12 місяців</w:t>
            </w:r>
          </w:p>
          <w:p w:rsidR="006B0A65" w:rsidRDefault="006B0A65" w:rsidP="006B0A65">
            <w:pPr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2. </w:t>
            </w:r>
            <w:r w:rsidRPr="0098143F">
              <w:rPr>
                <w:rFonts w:ascii="Times New Roman" w:hAnsi="Times New Roman" w:cs="Times New Roman"/>
                <w:noProof/>
                <w:lang w:val="uk-UA" w:eastAsia="uk-UA"/>
              </w:rPr>
              <w:t>IP-камера (вулична)</w:t>
            </w:r>
            <w:r>
              <w:rPr>
                <w:rFonts w:ascii="Times New Roman" w:hAnsi="Times New Roman" w:cs="Times New Roman"/>
                <w:noProof/>
                <w:lang w:val="uk-UA" w:eastAsia="uk-UA"/>
              </w:rPr>
              <w:t> –</w:t>
            </w:r>
            <w:r>
              <w:rPr>
                <w:rFonts w:ascii="Times New Roman" w:hAnsi="Times New Roman" w:cs="Times New Roman"/>
                <w:noProof/>
                <w:lang w:val="en-US" w:eastAsia="uk-UA"/>
              </w:rPr>
              <w:t xml:space="preserve"> 25 </w:t>
            </w:r>
            <w:r>
              <w:rPr>
                <w:rFonts w:ascii="Times New Roman" w:hAnsi="Times New Roman" w:cs="Times New Roman"/>
                <w:noProof/>
                <w:lang w:val="uk-UA" w:eastAsia="uk-UA"/>
              </w:rPr>
              <w:t>штук: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UNV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IPC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LE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ADF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KMC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DL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еквівалент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Матриця: 1/3’ CMOS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Мегапікселі: 4 Мп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Об'єктив: 2.8 mm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Кут огляду: 10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°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Затвор: Авто/Ручний, 1 ~ 1/100000 s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Чутливість: Колір: 0.0032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Lux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(F1.6, AGC ON) 0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Lux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ІЧ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вкл</w:t>
            </w:r>
            <w:proofErr w:type="spellEnd"/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«День/ніч: ІЧ-фільтр з автоматичним перемиканням (ICR)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Шумозаглушення: Цифрове 2D/3D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Відношення «Сигнал-шум: &gt;52dB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ІЧ-відсвічування: до 30м</w:t>
            </w:r>
          </w:p>
          <w:p w:rsidR="006B0A65" w:rsidRPr="006B0A65" w:rsidRDefault="006B0A65" w:rsidP="006B0A65">
            <w:pPr>
              <w:rPr>
                <w:rFonts w:ascii="Calibri" w:eastAsia="Times New Roman" w:hAnsi="Calibri" w:cs="ArialMT"/>
                <w:sz w:val="18"/>
                <w:szCs w:val="18"/>
                <w:lang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WDR: 120dB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Стискання: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Ultra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265, H.265, H.264, MJPEG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Частота кадрів: 4MP (2688х1520)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4MP (2560х1440)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25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3MP (2304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1296)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3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к/с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2MP (1920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1080)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к/с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Слот карт пам'яті: МікроSD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128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Гб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Компенсація засвічення: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підримується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Двосторонній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аудіозв'язок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підтримується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Відеотитри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до 8 строк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Приватні зони: до 8 зон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Протоколи: ІРѵ4, IGMP, ICMP, ARP, TCP, UDP, DHCP,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PPPоE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RTP, RTSP, RTCP, DNS, DDNS, NTP, FTP,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UPnP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HTTP, HTTPS, SMTP, 802.1x, SNMP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ROI (область інтересу):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підримується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Детектор руху: до 4 зон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Сумісність: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EZStation;EZView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EZLive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Живлення: 12 V DC±25%,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(IEEE802.3af)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Споживана потужність: До 9,0 Вт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Сумісність: ONVIF (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Profile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S), API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Мережа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Ethernet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(LAN): 1 RJ45 10M/100M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Base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-TX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Ethernet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Bara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 до 0,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кг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Температура: -30°С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~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+60°С при вологості 10%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~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95%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 захисту: IP67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Антивандальний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захист: IK10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Функції: Водяний знак, фільтрація IP-адрес, аварійний сигнал, політика доступу, захист ARP,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аутентифікація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RTSP,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аутентифікація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користувача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Розміри (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ШхВхГ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): 1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х 74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мм</w:t>
            </w:r>
          </w:p>
          <w:p w:rsidR="006B0A65" w:rsidRDefault="006B0A65" w:rsidP="006B0A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Гарантія: не менше 12 місяців</w:t>
            </w:r>
          </w:p>
          <w:p w:rsidR="006B0A65" w:rsidRDefault="006B0A65" w:rsidP="006B0A65">
            <w:pPr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3. </w:t>
            </w:r>
            <w:r w:rsidRPr="0098143F">
              <w:rPr>
                <w:rFonts w:ascii="Times New Roman" w:hAnsi="Times New Roman" w:cs="Times New Roman"/>
                <w:noProof/>
                <w:lang w:val="uk-UA" w:eastAsia="uk-UA"/>
              </w:rPr>
              <w:t>IP-камера (внутрішня)</w:t>
            </w:r>
            <w:r>
              <w:rPr>
                <w:rFonts w:ascii="Times New Roman" w:hAnsi="Times New Roman" w:cs="Times New Roman"/>
                <w:noProof/>
                <w:lang w:val="uk-UA" w:eastAsia="uk-UA"/>
              </w:rPr>
              <w:t> – 10 штук: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UNV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IPC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3614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LB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ADF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еквівалент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Матриця: 1/2.9’ CMOS 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Мегапікселі: 4 Мп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Робоча область матриці: 2560х1440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Світлочутливість: 0.01 Lux (F2.0, AGC ON), 0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Lux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з ІЧ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Підсвічування: 30 м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Апаратний WDR: Наявний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Приватні маски: Підтримуються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Відеокодек: U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lt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ra265, H.265, H.264, MJPEG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Об'єктив: Фіксований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Фокусна відстань: 2.8 мм.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Кут огляду: 111.6°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Кріплення об'єктива: Вбудований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Частота кадрів: 4MP (2560*1440): 25 к/с; 3MP (2304*1296): 30 к/с; 1080P (1920*1080): 30 к/с; 720P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(1280*720): 30 к/с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Швидкість передачі: 128 кб/с ~ 6144 кб/с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Підключення: RJ-45 (100Base-T)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Сумісність: ONVIF (Profile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S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Слот карт пам'яті: МікроSD до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512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Гб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Відео аналітика: Виявлення людини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Мікрофон: Вбудований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Сумісність: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EZStation;EZView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EZLive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Живлення: 12 DC;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P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oE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(IEEE802.3af)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Клас захисту корпусу: IP67 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Споживана потужність: 4 Вт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Допустима вологість: Вологість 95% або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менше (без конденсату)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Робоча температура: -30°С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~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60°C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Bara: до 0.35 кг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Габарити: 118х96 мм</w:t>
            </w:r>
          </w:p>
          <w:p w:rsid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Гарантія: не менше 12 місяців</w:t>
            </w:r>
          </w:p>
          <w:p w:rsidR="006B0A65" w:rsidRDefault="006B0A65" w:rsidP="006B0A65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4. </w:t>
            </w:r>
            <w:proofErr w:type="spellStart"/>
            <w:r w:rsidRPr="0098143F">
              <w:rPr>
                <w:rFonts w:ascii="Times New Roman" w:eastAsia="Calibri" w:hAnsi="Times New Roman" w:cs="Times New Roman"/>
                <w:lang w:val="uk-UA" w:eastAsia="en-US"/>
              </w:rPr>
              <w:t>Відеореєстратор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en-US"/>
              </w:rPr>
              <w:t> – 3 штуки: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UNV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NVR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502-16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еквівалент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Відеовиходи на зовнішні монітора: HDMI, VGA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Формат стиснення: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Ultra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265, H.265, H.264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Двосторонній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аудіовхід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1 канал RCA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Канальний вхід: 16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Роздільна здатність запису і перегляду: 16MP/12MP/8MP/6MP/5MP/ 4MP/3MP/1080p/960p/720p/D1/2CIF/CIF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Пропускна здатність: 320 Мбіт/с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Декодування на монітор: 4K (3840x2160)@30,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1920x1080p@60, 1920x1080p@50, 1600x1200@60, 1280x1024@60, 1280x720@60,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1024x768@60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Віддалених користувачів: 128, одночасний перегляд 16 каналів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Підтримка протоколів: P2P,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UPnP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NTP, DHCP, PPPOE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Підтримка HDD дисків: 2 SATA до 8 ТБ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Підтримка сторонніх камер: ONVIF Профіль S, Профіль G, профіль Т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Мережевий інтерфейс: RJ-45 10M/100M/1000M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USB інтерфейс: передня панель: 1 x USB2.0, задня панель: 1 x USB3.0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Канал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тревоги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вход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- 8, вихід - 2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Сумісність: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EZStation;EZView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EZLive</w:t>
            </w:r>
            <w:proofErr w:type="spellEnd"/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Живлення: 230 вольт / 20 Вт (блок живлення в комплекті)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Розміри: 380 мм х 322 мм х 53 мм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Вага: до 3 кг</w:t>
            </w:r>
          </w:p>
          <w:p w:rsidR="006B0A65" w:rsidRPr="006B0A65" w:rsidRDefault="006B0A65" w:rsidP="006B0A6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Робоча температура: -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1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0°С 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~ 55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°C</w:t>
            </w: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 вологості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90%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Гарантія: не менше 12 місяців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Можливості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відеореєстратора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включають: 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Перегляд відео в режимі онлайн і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автоматичний або ручний ситуаційний менеджмент;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Роботу в режимі 24/7 і високий рівень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відмовостійкості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Зручне меню управління;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Налаштування звичайних камер, управління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PTZ-камерами через меню реєстратора;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Можливість віддаленої настройки реєстратора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ПК;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Настройка параметрів відео: розкладу запису,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компресії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відеопотоків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якості зображення та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Відправка повідомлень користувачеві при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виникненні тривожних подій (виявлення руху, спроби закриття камери, втрата сигналу з камери і </w:t>
            </w:r>
            <w:proofErr w:type="spellStart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</w:t>
            </w:r>
            <w:proofErr w:type="spellEnd"/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Перегляд архіву відеозаписів із зручною функцією пошуку за типом, датою події та ін.;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Захист доступу до реєстратора паролем і додавання/видалення облікових записів для роботи з реєстратором;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Ведення журналу подій і зручний пошук за номером камери, часу, даті і типу події;</w:t>
            </w:r>
          </w:p>
          <w:p w:rsidR="006B0A65" w:rsidRPr="006B0A65" w:rsidRDefault="006B0A65" w:rsidP="006B0A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0A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з професійним ПЗ для систем відеоспостереження.</w:t>
            </w:r>
          </w:p>
          <w:p w:rsidR="006B0A65" w:rsidRPr="006B0A65" w:rsidRDefault="006B0A65" w:rsidP="006B0A65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6B0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Робота з IP-камерами даного лота</w:t>
            </w:r>
          </w:p>
          <w:p w:rsidR="00270970" w:rsidRPr="00270970" w:rsidRDefault="00270970" w:rsidP="00E45C2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70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Особливі вимоги до предмета закупівлі:</w:t>
            </w:r>
          </w:p>
          <w:p w:rsidR="00270970" w:rsidRPr="00270970" w:rsidRDefault="00270970" w:rsidP="00E45C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Предмет закупівлі повинен бути новий, який не був у використанні.</w:t>
            </w:r>
          </w:p>
          <w:p w:rsidR="00270970" w:rsidRPr="00270970" w:rsidRDefault="00270970" w:rsidP="00E45C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 Якість товару має відповідати стандартам, технічним вимогам, які діють на території України</w:t>
            </w:r>
            <w:r w:rsidRPr="0027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970" w:rsidRPr="00270970" w:rsidRDefault="00270970" w:rsidP="00E45C21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uk-UA"/>
              </w:rPr>
              <w:t>3</w:t>
            </w:r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</w:t>
            </w:r>
            <w:bookmarkStart w:id="0" w:name="_heading=h.gjdgxs" w:colFirst="0" w:colLast="0"/>
            <w:bookmarkEnd w:id="0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 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Вартість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закупівлі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повинна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включати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всі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витрати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 предмету</w:t>
            </w:r>
            <w:proofErr w:type="gram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закупівлі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страхування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інші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витрати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сплату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податків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зборів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тощо</w:t>
            </w:r>
            <w:proofErr w:type="spellEnd"/>
            <w:r w:rsidRPr="0027097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</w:t>
            </w:r>
          </w:p>
          <w:p w:rsidR="00270970" w:rsidRPr="00270970" w:rsidRDefault="00270970" w:rsidP="0027097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ВИМОГИ ДО ПАКУВАННЯ:</w:t>
            </w:r>
          </w:p>
          <w:p w:rsidR="00652FCE" w:rsidRPr="00E45C21" w:rsidRDefault="00270970" w:rsidP="00E45C21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Товар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передається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упаковці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, яка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унеможливлює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його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псування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пошкодження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під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час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його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транспортування</w:t>
            </w:r>
            <w:proofErr w:type="spellEnd"/>
            <w:r w:rsidRPr="00270970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26565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65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242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65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224764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656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656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</w:t>
            </w:r>
            <w:r w:rsidR="00591D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 інформація про ціни, що місти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  <w:bookmarkStart w:id="1" w:name="_GoBack"/>
            <w:bookmarkEnd w:id="1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24764"/>
    <w:rsid w:val="002624CA"/>
    <w:rsid w:val="00265650"/>
    <w:rsid w:val="00267A8E"/>
    <w:rsid w:val="00270970"/>
    <w:rsid w:val="00277C0D"/>
    <w:rsid w:val="002B3D8E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2FE4"/>
    <w:rsid w:val="00415284"/>
    <w:rsid w:val="00487C99"/>
    <w:rsid w:val="004E13C6"/>
    <w:rsid w:val="004F0E01"/>
    <w:rsid w:val="004F1B60"/>
    <w:rsid w:val="004F710A"/>
    <w:rsid w:val="00507ED8"/>
    <w:rsid w:val="00510DB0"/>
    <w:rsid w:val="00541959"/>
    <w:rsid w:val="005444AB"/>
    <w:rsid w:val="00550E86"/>
    <w:rsid w:val="00581A04"/>
    <w:rsid w:val="00591DF0"/>
    <w:rsid w:val="00595EE7"/>
    <w:rsid w:val="0060100D"/>
    <w:rsid w:val="0060690E"/>
    <w:rsid w:val="00624E09"/>
    <w:rsid w:val="00630149"/>
    <w:rsid w:val="00640269"/>
    <w:rsid w:val="00652FCE"/>
    <w:rsid w:val="006B0A65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46B18"/>
    <w:rsid w:val="00860A40"/>
    <w:rsid w:val="008B4DA7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CF581D"/>
    <w:rsid w:val="00D20A83"/>
    <w:rsid w:val="00D33857"/>
    <w:rsid w:val="00D6227F"/>
    <w:rsid w:val="00DC28E1"/>
    <w:rsid w:val="00E45C2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EC86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115</cp:revision>
  <dcterms:created xsi:type="dcterms:W3CDTF">2022-12-14T12:00:00Z</dcterms:created>
  <dcterms:modified xsi:type="dcterms:W3CDTF">2025-10-31T13:09:00Z</dcterms:modified>
</cp:coreProperties>
</file>