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Pr="00DD27E5" w:rsidRDefault="0003718E" w:rsidP="0003718E">
      <w:pPr>
        <w:jc w:val="center"/>
        <w:rPr>
          <w:rFonts w:eastAsia="Times New Roman" w:cs="Times New Roman"/>
          <w:b/>
          <w:sz w:val="24"/>
          <w:szCs w:val="24"/>
          <w:lang w:eastAsia="uk-UA"/>
        </w:rPr>
      </w:pPr>
      <w:r w:rsidRPr="00DD27E5">
        <w:rPr>
          <w:rFonts w:eastAsia="Times New Roman" w:cs="Times New Roman"/>
          <w:b/>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2B4A84" w:rsidRDefault="005527AD" w:rsidP="005527AD">
      <w:pPr>
        <w:spacing w:before="100" w:beforeAutospacing="1" w:after="100" w:afterAutospacing="1"/>
        <w:jc w:val="both"/>
        <w:rPr>
          <w:rStyle w:val="a6"/>
          <w:bCs/>
          <w:sz w:val="20"/>
          <w:szCs w:val="20"/>
        </w:rPr>
      </w:pPr>
      <w:r w:rsidRPr="002B4A84">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DD27E5" w:rsidRDefault="005527AD" w:rsidP="005527AD">
      <w:pPr>
        <w:spacing w:before="100" w:beforeAutospacing="1" w:after="100" w:afterAutospacing="1"/>
        <w:jc w:val="both"/>
        <w:rPr>
          <w:rFonts w:eastAsia="Times New Roman"/>
          <w:b/>
          <w:i/>
          <w:color w:val="000000"/>
          <w:sz w:val="24"/>
          <w:szCs w:val="24"/>
          <w:u w:val="single"/>
          <w:lang w:eastAsia="uk-UA"/>
        </w:rPr>
      </w:pPr>
      <w:r w:rsidRPr="00F358F7">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D27E5">
        <w:rPr>
          <w:rStyle w:val="a6"/>
          <w:b/>
          <w:bCs/>
          <w:sz w:val="24"/>
          <w:szCs w:val="24"/>
          <w:u w:val="single"/>
        </w:rPr>
        <w:t>Держмитслужба м. Київ , вул. Дегтярівська, 11г, ЄДРПОУ 43115923.</w:t>
      </w:r>
    </w:p>
    <w:p w:rsidR="005527AD" w:rsidRPr="006F557D" w:rsidRDefault="005527AD" w:rsidP="005527AD">
      <w:pPr>
        <w:widowControl w:val="0"/>
        <w:jc w:val="both"/>
        <w:rPr>
          <w:sz w:val="24"/>
          <w:szCs w:val="24"/>
        </w:rPr>
      </w:pPr>
      <w:r w:rsidRPr="00484A35">
        <w:rPr>
          <w:b/>
          <w:sz w:val="24"/>
          <w:szCs w:val="24"/>
        </w:rPr>
        <w:t>Вид та ідентифікатор процедури закупівлі</w:t>
      </w:r>
      <w:r w:rsidRPr="00977517">
        <w:rPr>
          <w:b/>
          <w:bCs/>
          <w:sz w:val="24"/>
          <w:szCs w:val="24"/>
        </w:rPr>
        <w:t>:</w:t>
      </w:r>
      <w:r w:rsidRPr="00977517">
        <w:rPr>
          <w:sz w:val="24"/>
          <w:szCs w:val="24"/>
        </w:rPr>
        <w:t xml:space="preserve"> </w:t>
      </w:r>
      <w:r w:rsidRPr="00766BF9">
        <w:rPr>
          <w:sz w:val="24"/>
          <w:szCs w:val="24"/>
          <w:u w:val="single"/>
          <w:lang w:val="en-US"/>
        </w:rPr>
        <w:t>UA</w:t>
      </w:r>
      <w:r w:rsidRPr="00766BF9">
        <w:rPr>
          <w:sz w:val="24"/>
          <w:szCs w:val="24"/>
          <w:u w:val="single"/>
          <w:lang w:val="ru-RU"/>
        </w:rPr>
        <w:t>-202</w:t>
      </w:r>
      <w:r w:rsidR="00307378" w:rsidRPr="00766BF9">
        <w:rPr>
          <w:sz w:val="24"/>
          <w:szCs w:val="24"/>
          <w:u w:val="single"/>
          <w:lang w:val="ru-RU"/>
        </w:rPr>
        <w:t>5</w:t>
      </w:r>
      <w:r w:rsidRPr="00766BF9">
        <w:rPr>
          <w:sz w:val="24"/>
          <w:szCs w:val="24"/>
          <w:u w:val="single"/>
          <w:lang w:val="ru-RU"/>
        </w:rPr>
        <w:t>-</w:t>
      </w:r>
      <w:r w:rsidR="00766BF9" w:rsidRPr="00766BF9">
        <w:rPr>
          <w:sz w:val="24"/>
          <w:szCs w:val="24"/>
          <w:u w:val="single"/>
        </w:rPr>
        <w:t>11</w:t>
      </w:r>
      <w:r w:rsidR="00261E4D" w:rsidRPr="00766BF9">
        <w:rPr>
          <w:sz w:val="24"/>
          <w:szCs w:val="24"/>
          <w:u w:val="single"/>
        </w:rPr>
        <w:t>-</w:t>
      </w:r>
      <w:r w:rsidR="00766BF9" w:rsidRPr="00766BF9">
        <w:rPr>
          <w:sz w:val="24"/>
          <w:szCs w:val="24"/>
          <w:u w:val="single"/>
        </w:rPr>
        <w:t>04</w:t>
      </w:r>
      <w:r w:rsidRPr="00766BF9">
        <w:rPr>
          <w:sz w:val="24"/>
          <w:szCs w:val="24"/>
          <w:u w:val="single"/>
          <w:lang w:val="ru-RU"/>
        </w:rPr>
        <w:t>-</w:t>
      </w:r>
      <w:r w:rsidR="00766BF9" w:rsidRPr="00766BF9">
        <w:rPr>
          <w:sz w:val="24"/>
          <w:szCs w:val="24"/>
          <w:u w:val="single"/>
          <w:lang w:val="ru-RU"/>
        </w:rPr>
        <w:t>000368</w:t>
      </w:r>
      <w:r w:rsidRPr="00766BF9">
        <w:rPr>
          <w:sz w:val="24"/>
          <w:szCs w:val="24"/>
          <w:u w:val="single"/>
          <w:lang w:val="ru-RU"/>
        </w:rPr>
        <w:t>-</w:t>
      </w:r>
      <w:r w:rsidRPr="00766BF9">
        <w:rPr>
          <w:sz w:val="24"/>
          <w:szCs w:val="24"/>
          <w:u w:val="single"/>
          <w:lang w:val="en-US"/>
        </w:rPr>
        <w:t>a</w:t>
      </w:r>
      <w:r w:rsidRPr="00766BF9">
        <w:rPr>
          <w:sz w:val="24"/>
          <w:szCs w:val="24"/>
        </w:rPr>
        <w:t>.</w:t>
      </w:r>
      <w:bookmarkStart w:id="0" w:name="_GoBack"/>
      <w:bookmarkEnd w:id="0"/>
    </w:p>
    <w:p w:rsidR="0003718E" w:rsidRDefault="0003718E" w:rsidP="0003718E"/>
    <w:p w:rsidR="0003718E" w:rsidRDefault="0003718E" w:rsidP="0003718E">
      <w:pPr>
        <w:pStyle w:val="a4"/>
        <w:numPr>
          <w:ilvl w:val="0"/>
          <w:numId w:val="2"/>
        </w:numPr>
        <w:ind w:left="0" w:firstLine="426"/>
        <w:jc w:val="both"/>
        <w:rPr>
          <w:rFonts w:cs="Times New Roman"/>
          <w:sz w:val="24"/>
          <w:szCs w:val="24"/>
        </w:rPr>
      </w:pPr>
      <w:r w:rsidRPr="009D0146">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w:t>
      </w:r>
      <w:r>
        <w:rPr>
          <w:rFonts w:cs="Times New Roman"/>
          <w:sz w:val="24"/>
          <w:szCs w:val="24"/>
        </w:rPr>
        <w:t>жавній митній службі України)).</w:t>
      </w:r>
    </w:p>
    <w:p w:rsidR="009B6ECD" w:rsidRDefault="009B6ECD" w:rsidP="009B6ECD">
      <w:pPr>
        <w:pStyle w:val="a4"/>
        <w:tabs>
          <w:tab w:val="left" w:pos="9072"/>
        </w:tabs>
        <w:ind w:left="0"/>
        <w:jc w:val="both"/>
        <w:rPr>
          <w:rFonts w:cs="Times New Roman"/>
          <w:sz w:val="24"/>
          <w:szCs w:val="24"/>
          <w:lang w:eastAsia="zh-CN"/>
        </w:rPr>
      </w:pPr>
    </w:p>
    <w:p w:rsidR="0054510C" w:rsidRDefault="0054510C" w:rsidP="00D814F0">
      <w:pPr>
        <w:pStyle w:val="a4"/>
        <w:tabs>
          <w:tab w:val="left" w:pos="0"/>
          <w:tab w:val="left" w:pos="993"/>
        </w:tabs>
        <w:ind w:left="0" w:firstLine="567"/>
        <w:jc w:val="both"/>
        <w:rPr>
          <w:sz w:val="26"/>
          <w:szCs w:val="26"/>
          <w:lang w:eastAsia="zh-CN"/>
        </w:rPr>
      </w:pPr>
      <w:r>
        <w:rPr>
          <w:sz w:val="26"/>
          <w:szCs w:val="26"/>
          <w:lang w:eastAsia="zh-CN"/>
        </w:rPr>
        <w:t>П</w:t>
      </w:r>
      <w:r w:rsidRPr="0054510C">
        <w:rPr>
          <w:sz w:val="26"/>
          <w:szCs w:val="26"/>
          <w:lang w:eastAsia="zh-CN"/>
        </w:rPr>
        <w:t xml:space="preserve">остачання програмної продукції </w:t>
      </w:r>
      <w:proofErr w:type="spellStart"/>
      <w:r w:rsidRPr="0054510C">
        <w:rPr>
          <w:sz w:val="26"/>
          <w:szCs w:val="26"/>
          <w:lang w:eastAsia="zh-CN"/>
        </w:rPr>
        <w:t>Digital</w:t>
      </w:r>
      <w:proofErr w:type="spellEnd"/>
      <w:r w:rsidRPr="0054510C">
        <w:rPr>
          <w:sz w:val="26"/>
          <w:szCs w:val="26"/>
          <w:lang w:eastAsia="zh-CN"/>
        </w:rPr>
        <w:t xml:space="preserve"> </w:t>
      </w:r>
      <w:proofErr w:type="spellStart"/>
      <w:r w:rsidRPr="0054510C">
        <w:rPr>
          <w:sz w:val="26"/>
          <w:szCs w:val="26"/>
          <w:lang w:eastAsia="zh-CN"/>
        </w:rPr>
        <w:t>Guardian</w:t>
      </w:r>
      <w:proofErr w:type="spellEnd"/>
      <w:r w:rsidRPr="0054510C">
        <w:rPr>
          <w:sz w:val="26"/>
          <w:szCs w:val="26"/>
          <w:lang w:eastAsia="zh-CN"/>
        </w:rPr>
        <w:t xml:space="preserve"> </w:t>
      </w:r>
      <w:proofErr w:type="spellStart"/>
      <w:r w:rsidRPr="0054510C">
        <w:rPr>
          <w:sz w:val="26"/>
          <w:szCs w:val="26"/>
          <w:lang w:eastAsia="zh-CN"/>
        </w:rPr>
        <w:t>Endpoint</w:t>
      </w:r>
      <w:proofErr w:type="spellEnd"/>
      <w:r w:rsidRPr="0054510C">
        <w:rPr>
          <w:sz w:val="26"/>
          <w:szCs w:val="26"/>
          <w:lang w:eastAsia="zh-CN"/>
        </w:rPr>
        <w:t xml:space="preserve"> DLP на право користування програмним забезпеченням Системи запобігання витоку інформації та контролю даних </w:t>
      </w:r>
      <w:proofErr w:type="spellStart"/>
      <w:r w:rsidRPr="0054510C">
        <w:rPr>
          <w:sz w:val="26"/>
          <w:szCs w:val="26"/>
          <w:lang w:eastAsia="zh-CN"/>
        </w:rPr>
        <w:t>Data</w:t>
      </w:r>
      <w:proofErr w:type="spellEnd"/>
      <w:r w:rsidRPr="0054510C">
        <w:rPr>
          <w:sz w:val="26"/>
          <w:szCs w:val="26"/>
          <w:lang w:eastAsia="zh-CN"/>
        </w:rPr>
        <w:t xml:space="preserve"> </w:t>
      </w:r>
      <w:proofErr w:type="spellStart"/>
      <w:r w:rsidRPr="0054510C">
        <w:rPr>
          <w:sz w:val="26"/>
          <w:szCs w:val="26"/>
          <w:lang w:eastAsia="zh-CN"/>
        </w:rPr>
        <w:t>Leak</w:t>
      </w:r>
      <w:proofErr w:type="spellEnd"/>
      <w:r w:rsidRPr="0054510C">
        <w:rPr>
          <w:sz w:val="26"/>
          <w:szCs w:val="26"/>
          <w:lang w:eastAsia="zh-CN"/>
        </w:rPr>
        <w:t xml:space="preserve"> </w:t>
      </w:r>
      <w:proofErr w:type="spellStart"/>
      <w:r w:rsidRPr="0054510C">
        <w:rPr>
          <w:sz w:val="26"/>
          <w:szCs w:val="26"/>
          <w:lang w:eastAsia="zh-CN"/>
        </w:rPr>
        <w:t>Prevention</w:t>
      </w:r>
      <w:proofErr w:type="spellEnd"/>
      <w:r w:rsidRPr="0054510C">
        <w:rPr>
          <w:sz w:val="26"/>
          <w:szCs w:val="26"/>
          <w:lang w:eastAsia="zh-CN"/>
        </w:rPr>
        <w:t xml:space="preserve"> (DLP), код ДК 021:2015-72260000-5 (Послуги, пов’язані з програмним забезпеченням)</w:t>
      </w:r>
      <w:r>
        <w:rPr>
          <w:sz w:val="26"/>
          <w:szCs w:val="26"/>
          <w:lang w:eastAsia="zh-CN"/>
        </w:rPr>
        <w:t>.</w:t>
      </w:r>
    </w:p>
    <w:p w:rsidR="0054510C" w:rsidRDefault="0054510C" w:rsidP="00D814F0">
      <w:pPr>
        <w:pStyle w:val="a4"/>
        <w:tabs>
          <w:tab w:val="left" w:pos="0"/>
          <w:tab w:val="left" w:pos="993"/>
        </w:tabs>
        <w:ind w:left="0" w:firstLine="567"/>
        <w:jc w:val="both"/>
        <w:rPr>
          <w:sz w:val="26"/>
          <w:szCs w:val="26"/>
          <w:lang w:eastAsia="zh-CN"/>
        </w:rPr>
      </w:pPr>
    </w:p>
    <w:p w:rsidR="0054510C" w:rsidRPr="0054510C" w:rsidRDefault="00D56785" w:rsidP="0054510C">
      <w:pPr>
        <w:tabs>
          <w:tab w:val="left" w:pos="9639"/>
        </w:tabs>
        <w:ind w:firstLine="567"/>
        <w:jc w:val="both"/>
        <w:rPr>
          <w:rFonts w:eastAsia="Calibri" w:cs="Times New Roman"/>
          <w:bCs/>
          <w:iCs/>
          <w:sz w:val="26"/>
          <w:szCs w:val="26"/>
          <w:lang w:eastAsia="uk-UA"/>
        </w:rPr>
      </w:pPr>
      <w:r>
        <w:rPr>
          <w:rFonts w:cs="Times New Roman"/>
          <w:sz w:val="24"/>
          <w:szCs w:val="24"/>
        </w:rPr>
        <w:t>2.</w:t>
      </w:r>
      <w:r w:rsidR="00261E4D" w:rsidRPr="00261E4D">
        <w:rPr>
          <w:rFonts w:eastAsia="Times New Roman" w:cs="Times New Roman"/>
          <w:sz w:val="26"/>
          <w:szCs w:val="26"/>
          <w:u w:val="single"/>
          <w:lang w:eastAsia="ru-RU"/>
        </w:rPr>
        <w:t xml:space="preserve"> Обґрунтування доцільності закупівлі:</w:t>
      </w:r>
      <w:r w:rsidR="00261E4D" w:rsidRPr="00261E4D">
        <w:rPr>
          <w:rFonts w:eastAsia="Times New Roman" w:cs="Times New Roman"/>
          <w:sz w:val="26"/>
          <w:szCs w:val="26"/>
          <w:lang w:eastAsia="ru-RU"/>
        </w:rPr>
        <w:t xml:space="preserve"> </w:t>
      </w:r>
      <w:r w:rsidR="0054510C" w:rsidRPr="0054510C">
        <w:rPr>
          <w:rFonts w:eastAsia="Calibri" w:cs="Times New Roman"/>
          <w:bCs/>
          <w:iCs/>
          <w:sz w:val="26"/>
          <w:szCs w:val="26"/>
          <w:lang w:eastAsia="uk-UA"/>
        </w:rPr>
        <w:t xml:space="preserve">У 2024 році Державною митною службою України закуплено та впроваджено програмне забезпечення (програмну продукцію) Системи запобіганню витоку інформації та контролю даних </w:t>
      </w:r>
      <w:proofErr w:type="spellStart"/>
      <w:r w:rsidR="0054510C" w:rsidRPr="0054510C">
        <w:rPr>
          <w:rFonts w:eastAsia="Calibri" w:cs="Times New Roman"/>
          <w:bCs/>
          <w:iCs/>
          <w:sz w:val="26"/>
          <w:szCs w:val="26"/>
          <w:lang w:eastAsia="uk-UA"/>
        </w:rPr>
        <w:t>Data</w:t>
      </w:r>
      <w:proofErr w:type="spellEnd"/>
      <w:r w:rsidR="0054510C" w:rsidRPr="0054510C">
        <w:rPr>
          <w:rFonts w:eastAsia="Calibri" w:cs="Times New Roman"/>
          <w:bCs/>
          <w:iCs/>
          <w:sz w:val="26"/>
          <w:szCs w:val="26"/>
          <w:lang w:eastAsia="uk-UA"/>
        </w:rPr>
        <w:t xml:space="preserve"> </w:t>
      </w:r>
      <w:proofErr w:type="spellStart"/>
      <w:r w:rsidR="0054510C" w:rsidRPr="0054510C">
        <w:rPr>
          <w:rFonts w:eastAsia="Calibri" w:cs="Times New Roman"/>
          <w:bCs/>
          <w:iCs/>
          <w:sz w:val="26"/>
          <w:szCs w:val="26"/>
          <w:lang w:eastAsia="uk-UA"/>
        </w:rPr>
        <w:t>Leak</w:t>
      </w:r>
      <w:proofErr w:type="spellEnd"/>
      <w:r w:rsidR="0054510C" w:rsidRPr="0054510C">
        <w:rPr>
          <w:rFonts w:eastAsia="Calibri" w:cs="Times New Roman"/>
          <w:bCs/>
          <w:iCs/>
          <w:sz w:val="26"/>
          <w:szCs w:val="26"/>
          <w:lang w:eastAsia="uk-UA"/>
        </w:rPr>
        <w:t xml:space="preserve"> </w:t>
      </w:r>
      <w:proofErr w:type="spellStart"/>
      <w:r w:rsidR="0054510C" w:rsidRPr="0054510C">
        <w:rPr>
          <w:rFonts w:eastAsia="Calibri" w:cs="Times New Roman"/>
          <w:bCs/>
          <w:iCs/>
          <w:sz w:val="26"/>
          <w:szCs w:val="26"/>
          <w:lang w:eastAsia="uk-UA"/>
        </w:rPr>
        <w:t>Prevention</w:t>
      </w:r>
      <w:proofErr w:type="spellEnd"/>
      <w:r w:rsidR="0054510C" w:rsidRPr="0054510C">
        <w:rPr>
          <w:rFonts w:eastAsia="Calibri" w:cs="Times New Roman"/>
          <w:bCs/>
          <w:iCs/>
          <w:sz w:val="26"/>
          <w:szCs w:val="26"/>
          <w:lang w:eastAsia="uk-UA"/>
        </w:rPr>
        <w:t xml:space="preserve"> (DLP) (далі – Програмна продукція), як технологічний сервіс інформаційної безпеки, що є складовою засобів забезпечення Єдиної автоматизованої інформаційної системи митних органів.</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Програмна продукція забезпечує виявлення, класифікацію та запобігання витоку конфіденційних даних під час їх обробки, зберігання та передачі. Її використання дозволяє підвищити рівень інформаційної безпеки, мінімізувати ризики витоку даних та забезпечити контроль дотримання вимог законодавства щодо захисту інформації.</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Основними завданнями Програмної продукції є:</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w:t>
      </w:r>
      <w:r w:rsidRPr="0054510C">
        <w:rPr>
          <w:rFonts w:eastAsia="Calibri" w:cs="Times New Roman"/>
          <w:bCs/>
          <w:iCs/>
          <w:sz w:val="26"/>
          <w:szCs w:val="26"/>
          <w:lang w:val="en-US" w:eastAsia="uk-UA"/>
        </w:rPr>
        <w:t> </w:t>
      </w:r>
      <w:r w:rsidRPr="0054510C">
        <w:rPr>
          <w:rFonts w:eastAsia="Calibri" w:cs="Times New Roman"/>
          <w:bCs/>
          <w:iCs/>
          <w:sz w:val="26"/>
          <w:szCs w:val="26"/>
          <w:lang w:eastAsia="uk-UA"/>
        </w:rPr>
        <w:t xml:space="preserve">організація захисту робочих станцій кінцевих користувачів та серверів від складних та невідомих </w:t>
      </w:r>
      <w:proofErr w:type="spellStart"/>
      <w:r w:rsidRPr="0054510C">
        <w:rPr>
          <w:rFonts w:eastAsia="Calibri" w:cs="Times New Roman"/>
          <w:bCs/>
          <w:iCs/>
          <w:sz w:val="26"/>
          <w:szCs w:val="26"/>
          <w:lang w:eastAsia="uk-UA"/>
        </w:rPr>
        <w:t>кіберзагроз</w:t>
      </w:r>
      <w:proofErr w:type="spellEnd"/>
      <w:r w:rsidRPr="0054510C">
        <w:rPr>
          <w:rFonts w:eastAsia="Calibri" w:cs="Times New Roman"/>
          <w:bCs/>
          <w:iCs/>
          <w:sz w:val="26"/>
          <w:szCs w:val="26"/>
          <w:lang w:eastAsia="uk-UA"/>
        </w:rPr>
        <w:t xml:space="preserve"> та внутрішніх зловмисників, відстеження поведінки зловмисного ПЗ та реагування на </w:t>
      </w:r>
      <w:proofErr w:type="spellStart"/>
      <w:r w:rsidRPr="0054510C">
        <w:rPr>
          <w:rFonts w:eastAsia="Calibri" w:cs="Times New Roman"/>
          <w:bCs/>
          <w:iCs/>
          <w:sz w:val="26"/>
          <w:szCs w:val="26"/>
          <w:lang w:eastAsia="uk-UA"/>
        </w:rPr>
        <w:t>кіберзагрози</w:t>
      </w:r>
      <w:proofErr w:type="spellEnd"/>
      <w:r w:rsidRPr="0054510C">
        <w:rPr>
          <w:rFonts w:eastAsia="Calibri" w:cs="Times New Roman"/>
          <w:bCs/>
          <w:iCs/>
          <w:sz w:val="26"/>
          <w:szCs w:val="26"/>
          <w:lang w:eastAsia="uk-UA"/>
        </w:rPr>
        <w:t>;</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w:t>
      </w:r>
      <w:r w:rsidRPr="0054510C">
        <w:rPr>
          <w:rFonts w:eastAsia="Calibri" w:cs="Times New Roman"/>
          <w:bCs/>
          <w:iCs/>
          <w:sz w:val="26"/>
          <w:szCs w:val="26"/>
          <w:lang w:val="en-US" w:eastAsia="uk-UA"/>
        </w:rPr>
        <w:t> </w:t>
      </w:r>
      <w:r w:rsidRPr="0054510C">
        <w:rPr>
          <w:rFonts w:eastAsia="Calibri" w:cs="Times New Roman"/>
          <w:bCs/>
          <w:iCs/>
          <w:sz w:val="26"/>
          <w:szCs w:val="26"/>
          <w:lang w:eastAsia="uk-UA"/>
        </w:rPr>
        <w:t>надання можливості пошуку конфіденційної інформації, що знаходиться на робочих станціях та файлових серверах (з можливістю переміщення знайдених файлів в карантин та залишення на місці таких файлів інформації /текстових файлів/ про причини такого переміщення)</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w:t>
      </w:r>
      <w:r w:rsidRPr="0054510C">
        <w:rPr>
          <w:rFonts w:eastAsia="Calibri" w:cs="Times New Roman"/>
          <w:bCs/>
          <w:iCs/>
          <w:sz w:val="26"/>
          <w:szCs w:val="26"/>
          <w:lang w:val="en-US" w:eastAsia="uk-UA"/>
        </w:rPr>
        <w:t> </w:t>
      </w:r>
      <w:r w:rsidRPr="0054510C">
        <w:rPr>
          <w:rFonts w:eastAsia="Calibri" w:cs="Times New Roman"/>
          <w:bCs/>
          <w:iCs/>
          <w:sz w:val="26"/>
          <w:szCs w:val="26"/>
          <w:lang w:eastAsia="uk-UA"/>
        </w:rPr>
        <w:t>забезпечення функціоналу захисту кінцевих точок від витоків інформації з кінцевих пристроїв та контролю витоку конфіденційних даних мережевими каналами</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w:t>
      </w:r>
      <w:r w:rsidRPr="0054510C">
        <w:rPr>
          <w:rFonts w:eastAsia="Calibri" w:cs="Times New Roman"/>
          <w:bCs/>
          <w:iCs/>
          <w:sz w:val="26"/>
          <w:szCs w:val="26"/>
          <w:lang w:val="en-US" w:eastAsia="uk-UA"/>
        </w:rPr>
        <w:t> </w:t>
      </w:r>
      <w:r w:rsidRPr="0054510C">
        <w:rPr>
          <w:rFonts w:eastAsia="Calibri" w:cs="Times New Roman"/>
          <w:bCs/>
          <w:iCs/>
          <w:sz w:val="26"/>
          <w:szCs w:val="26"/>
          <w:lang w:eastAsia="uk-UA"/>
        </w:rPr>
        <w:t xml:space="preserve">забезпечення інструментів реакції на інциденти: автоматичне повідомлення відповідальної особи або власника інформації, блокування відправки по електронній пошті, блокування відправки даних через веб-форми, виконання </w:t>
      </w:r>
      <w:proofErr w:type="spellStart"/>
      <w:r w:rsidRPr="0054510C">
        <w:rPr>
          <w:rFonts w:eastAsia="Calibri" w:cs="Times New Roman"/>
          <w:bCs/>
          <w:iCs/>
          <w:sz w:val="26"/>
          <w:szCs w:val="26"/>
          <w:lang w:eastAsia="uk-UA"/>
        </w:rPr>
        <w:t>скрипту</w:t>
      </w:r>
      <w:proofErr w:type="spellEnd"/>
      <w:r w:rsidRPr="0054510C">
        <w:rPr>
          <w:rFonts w:eastAsia="Calibri" w:cs="Times New Roman"/>
          <w:bCs/>
          <w:iCs/>
          <w:sz w:val="26"/>
          <w:szCs w:val="26"/>
          <w:lang w:eastAsia="uk-UA"/>
        </w:rPr>
        <w:t>, видалення конфіденційної інформації, можливість ескалації інциденту та запуску додаткових дій</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w:t>
      </w:r>
      <w:r w:rsidRPr="0054510C">
        <w:rPr>
          <w:rFonts w:eastAsia="Calibri" w:cs="Times New Roman"/>
          <w:bCs/>
          <w:iCs/>
          <w:sz w:val="26"/>
          <w:szCs w:val="26"/>
          <w:lang w:val="en-US" w:eastAsia="uk-UA"/>
        </w:rPr>
        <w:t> </w:t>
      </w:r>
      <w:r w:rsidRPr="0054510C">
        <w:rPr>
          <w:rFonts w:eastAsia="Calibri" w:cs="Times New Roman"/>
          <w:bCs/>
          <w:iCs/>
          <w:sz w:val="26"/>
          <w:szCs w:val="26"/>
          <w:lang w:eastAsia="uk-UA"/>
        </w:rPr>
        <w:t>забезпечення класифікації файлів, текстових документів та зображень при пошуку даних у стані спокою та в русі, контроль копіювання файлів на рівні буферу обміну, блокування таких операцій в залежності від рівня класифікації файлу.</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w:t>
      </w:r>
      <w:r w:rsidRPr="0054510C">
        <w:rPr>
          <w:rFonts w:eastAsia="Calibri" w:cs="Times New Roman"/>
          <w:bCs/>
          <w:iCs/>
          <w:sz w:val="26"/>
          <w:szCs w:val="26"/>
          <w:lang w:val="en-US" w:eastAsia="uk-UA"/>
        </w:rPr>
        <w:t> </w:t>
      </w:r>
      <w:r w:rsidRPr="0054510C">
        <w:rPr>
          <w:rFonts w:eastAsia="Calibri" w:cs="Times New Roman"/>
          <w:bCs/>
          <w:iCs/>
          <w:sz w:val="26"/>
          <w:szCs w:val="26"/>
          <w:lang w:eastAsia="uk-UA"/>
        </w:rPr>
        <w:t>контроль каналів потенційного витоку конфіденційної інформації: вихідні SMTP-з'єднання, вихідні HTTP-з'єднання, вихідні HTTPS-з'єднання, вихідні IM-</w:t>
      </w:r>
      <w:r w:rsidRPr="0054510C">
        <w:rPr>
          <w:rFonts w:eastAsia="Calibri" w:cs="Times New Roman"/>
          <w:bCs/>
          <w:iCs/>
          <w:sz w:val="26"/>
          <w:szCs w:val="26"/>
          <w:lang w:eastAsia="uk-UA"/>
        </w:rPr>
        <w:lastRenderedPageBreak/>
        <w:t>з'єднання, копіювання інформації на зовнішні носії інформації та інформаційні ресурси, друк інформації на локальному\мережевому принтері.</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 xml:space="preserve">Використання Програмної продукції забезпечує виявлення і запобігання випадкам витоку конфіденційної інформації при використанні типових засобів обміну даними, в тому числі корпоративної електронної пошти, </w:t>
      </w:r>
      <w:proofErr w:type="spellStart"/>
      <w:r w:rsidRPr="0054510C">
        <w:rPr>
          <w:rFonts w:eastAsia="Calibri" w:cs="Times New Roman"/>
          <w:bCs/>
          <w:iCs/>
          <w:sz w:val="26"/>
          <w:szCs w:val="26"/>
          <w:lang w:eastAsia="uk-UA"/>
        </w:rPr>
        <w:t>Web</w:t>
      </w:r>
      <w:proofErr w:type="spellEnd"/>
      <w:r w:rsidRPr="0054510C">
        <w:rPr>
          <w:rFonts w:eastAsia="Calibri" w:cs="Times New Roman"/>
          <w:bCs/>
          <w:iCs/>
          <w:sz w:val="26"/>
          <w:szCs w:val="26"/>
          <w:lang w:eastAsia="uk-UA"/>
        </w:rPr>
        <w:t xml:space="preserve">-пошти, мережевого друку, записів електронних даних на знімні носії, передачі конфіденційної інформації на внутрішні та зовнішні ресурси (в тому числі -файлові та хмарні сервіси), в тому числі ресурси та сервіси Office 365, а також вирішує наступні задачі з </w:t>
      </w:r>
      <w:proofErr w:type="spellStart"/>
      <w:r w:rsidRPr="0054510C">
        <w:rPr>
          <w:rFonts w:eastAsia="Calibri" w:cs="Times New Roman"/>
          <w:bCs/>
          <w:iCs/>
          <w:sz w:val="26"/>
          <w:szCs w:val="26"/>
          <w:lang w:eastAsia="uk-UA"/>
        </w:rPr>
        <w:t>кіберзахисту</w:t>
      </w:r>
      <w:proofErr w:type="spellEnd"/>
      <w:r w:rsidRPr="0054510C">
        <w:rPr>
          <w:rFonts w:eastAsia="Calibri" w:cs="Times New Roman"/>
          <w:bCs/>
          <w:iCs/>
          <w:sz w:val="26"/>
          <w:szCs w:val="26"/>
          <w:lang w:eastAsia="uk-UA"/>
        </w:rPr>
        <w:t xml:space="preserve"> даних: </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w:t>
      </w:r>
      <w:r w:rsidRPr="0054510C">
        <w:rPr>
          <w:rFonts w:eastAsia="Calibri" w:cs="Times New Roman"/>
          <w:bCs/>
          <w:iCs/>
          <w:sz w:val="26"/>
          <w:szCs w:val="26"/>
          <w:lang w:val="en-US" w:eastAsia="uk-UA"/>
        </w:rPr>
        <w:t> </w:t>
      </w:r>
      <w:r w:rsidRPr="0054510C">
        <w:rPr>
          <w:rFonts w:eastAsia="Calibri" w:cs="Times New Roman"/>
          <w:bCs/>
          <w:iCs/>
          <w:sz w:val="26"/>
          <w:szCs w:val="26"/>
          <w:lang w:eastAsia="uk-UA"/>
        </w:rPr>
        <w:t xml:space="preserve">запобігання комплексним атакам, збір необроблених метаданих подій для автоматичного розпізнавання шкідливої діяльності, забезпечення видимості процесів, активне полювання на загрози та криміналістичне розслідування; </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w:t>
      </w:r>
      <w:r w:rsidRPr="0054510C">
        <w:rPr>
          <w:rFonts w:eastAsia="Calibri" w:cs="Times New Roman"/>
          <w:bCs/>
          <w:iCs/>
          <w:sz w:val="26"/>
          <w:szCs w:val="26"/>
          <w:lang w:val="en-US" w:eastAsia="uk-UA"/>
        </w:rPr>
        <w:t> </w:t>
      </w:r>
      <w:r w:rsidRPr="0054510C">
        <w:rPr>
          <w:rFonts w:eastAsia="Calibri" w:cs="Times New Roman"/>
          <w:bCs/>
          <w:iCs/>
          <w:sz w:val="26"/>
          <w:szCs w:val="26"/>
          <w:lang w:eastAsia="uk-UA"/>
        </w:rPr>
        <w:t xml:space="preserve">забезпечення потужної реакції на </w:t>
      </w:r>
      <w:proofErr w:type="spellStart"/>
      <w:r w:rsidRPr="0054510C">
        <w:rPr>
          <w:rFonts w:eastAsia="Calibri" w:cs="Times New Roman"/>
          <w:bCs/>
          <w:iCs/>
          <w:sz w:val="26"/>
          <w:szCs w:val="26"/>
          <w:lang w:eastAsia="uk-UA"/>
        </w:rPr>
        <w:t>кібер</w:t>
      </w:r>
      <w:proofErr w:type="spellEnd"/>
      <w:r w:rsidRPr="0054510C">
        <w:rPr>
          <w:rFonts w:eastAsia="Calibri" w:cs="Times New Roman"/>
          <w:bCs/>
          <w:iCs/>
          <w:sz w:val="26"/>
          <w:szCs w:val="26"/>
          <w:lang w:eastAsia="uk-UA"/>
        </w:rPr>
        <w:t xml:space="preserve"> інциденти, ізоляції, дослідження та оновлення скомпрометованих кінцевих пристроїв користувачів; </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w:t>
      </w:r>
      <w:r w:rsidRPr="0054510C">
        <w:rPr>
          <w:rFonts w:eastAsia="Calibri" w:cs="Times New Roman"/>
          <w:bCs/>
          <w:iCs/>
          <w:sz w:val="26"/>
          <w:szCs w:val="26"/>
          <w:lang w:val="en-US" w:eastAsia="uk-UA"/>
        </w:rPr>
        <w:t> </w:t>
      </w:r>
      <w:r w:rsidRPr="0054510C">
        <w:rPr>
          <w:rFonts w:eastAsia="Calibri" w:cs="Times New Roman"/>
          <w:bCs/>
          <w:iCs/>
          <w:sz w:val="26"/>
          <w:szCs w:val="26"/>
          <w:lang w:eastAsia="uk-UA"/>
        </w:rPr>
        <w:t xml:space="preserve">виявлення втрати даних у разі передачі файлів з кінцевої точки на мобільний пристрій; </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w:t>
      </w:r>
      <w:r w:rsidRPr="0054510C">
        <w:rPr>
          <w:rFonts w:eastAsia="Calibri" w:cs="Times New Roman"/>
          <w:bCs/>
          <w:iCs/>
          <w:sz w:val="26"/>
          <w:szCs w:val="26"/>
          <w:lang w:val="en-US" w:eastAsia="uk-UA"/>
        </w:rPr>
        <w:t> </w:t>
      </w:r>
      <w:r w:rsidRPr="0054510C">
        <w:rPr>
          <w:rFonts w:eastAsia="Calibri" w:cs="Times New Roman"/>
          <w:bCs/>
          <w:iCs/>
          <w:sz w:val="26"/>
          <w:szCs w:val="26"/>
          <w:lang w:eastAsia="uk-UA"/>
        </w:rPr>
        <w:t xml:space="preserve">відстеження користувачів з високими правами дозволу; </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w:t>
      </w:r>
      <w:r w:rsidRPr="0054510C">
        <w:rPr>
          <w:rFonts w:eastAsia="Calibri" w:cs="Times New Roman"/>
          <w:bCs/>
          <w:iCs/>
          <w:sz w:val="26"/>
          <w:szCs w:val="26"/>
          <w:lang w:val="en-US" w:eastAsia="uk-UA"/>
        </w:rPr>
        <w:t> </w:t>
      </w:r>
      <w:r w:rsidRPr="0054510C">
        <w:rPr>
          <w:rFonts w:eastAsia="Calibri" w:cs="Times New Roman"/>
          <w:bCs/>
          <w:iCs/>
          <w:sz w:val="26"/>
          <w:szCs w:val="26"/>
          <w:lang w:eastAsia="uk-UA"/>
        </w:rPr>
        <w:t xml:space="preserve">можливість класифікувати файли та контролювати витоки за рівнем класифікації; </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w:t>
      </w:r>
      <w:r w:rsidRPr="0054510C">
        <w:rPr>
          <w:rFonts w:eastAsia="Calibri" w:cs="Times New Roman"/>
          <w:bCs/>
          <w:iCs/>
          <w:sz w:val="26"/>
          <w:szCs w:val="26"/>
          <w:lang w:val="en-US" w:eastAsia="uk-UA"/>
        </w:rPr>
        <w:t> </w:t>
      </w:r>
      <w:r w:rsidRPr="0054510C">
        <w:rPr>
          <w:rFonts w:eastAsia="Calibri" w:cs="Times New Roman"/>
          <w:bCs/>
          <w:iCs/>
          <w:sz w:val="26"/>
          <w:szCs w:val="26"/>
          <w:lang w:eastAsia="uk-UA"/>
        </w:rPr>
        <w:t xml:space="preserve">можливість блокувати передачу конфіденційних даних з ПК у папку спільного використання </w:t>
      </w:r>
      <w:proofErr w:type="spellStart"/>
      <w:r w:rsidRPr="0054510C">
        <w:rPr>
          <w:rFonts w:eastAsia="Calibri" w:cs="Times New Roman"/>
          <w:bCs/>
          <w:iCs/>
          <w:sz w:val="26"/>
          <w:szCs w:val="26"/>
          <w:lang w:eastAsia="uk-UA"/>
        </w:rPr>
        <w:t>Fileshare</w:t>
      </w:r>
      <w:proofErr w:type="spellEnd"/>
      <w:r w:rsidRPr="0054510C">
        <w:rPr>
          <w:rFonts w:eastAsia="Calibri" w:cs="Times New Roman"/>
          <w:bCs/>
          <w:iCs/>
          <w:sz w:val="26"/>
          <w:szCs w:val="26"/>
          <w:lang w:eastAsia="uk-UA"/>
        </w:rPr>
        <w:t xml:space="preserve"> та з </w:t>
      </w:r>
      <w:proofErr w:type="spellStart"/>
      <w:r w:rsidRPr="0054510C">
        <w:rPr>
          <w:rFonts w:eastAsia="Calibri" w:cs="Times New Roman"/>
          <w:bCs/>
          <w:iCs/>
          <w:sz w:val="26"/>
          <w:szCs w:val="26"/>
          <w:lang w:eastAsia="uk-UA"/>
        </w:rPr>
        <w:t>Fileshare</w:t>
      </w:r>
      <w:proofErr w:type="spellEnd"/>
      <w:r w:rsidRPr="0054510C">
        <w:rPr>
          <w:rFonts w:eastAsia="Calibri" w:cs="Times New Roman"/>
          <w:bCs/>
          <w:iCs/>
          <w:sz w:val="26"/>
          <w:szCs w:val="26"/>
          <w:lang w:eastAsia="uk-UA"/>
        </w:rPr>
        <w:t xml:space="preserve"> на ПК. </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 xml:space="preserve">Також, Програмна продукція відноситься базових засобів захисту інформації (AC-4) згідно НД ТЗІ 3.6-006-24 «Порядок вибору захисту інформації, вимога щодо захисту якої встановлена законом та не становить державної таємниці, для інформаційних систем» та є механізмом реалізації пункту 3 Базового профілю безпеки системи, де обробляється відкрита або конфіденційна інформація, затвердженого наказом Адміністрації </w:t>
      </w:r>
      <w:proofErr w:type="spellStart"/>
      <w:r w:rsidRPr="0054510C">
        <w:rPr>
          <w:rFonts w:eastAsia="Calibri" w:cs="Times New Roman"/>
          <w:bCs/>
          <w:iCs/>
          <w:sz w:val="26"/>
          <w:szCs w:val="26"/>
          <w:lang w:eastAsia="uk-UA"/>
        </w:rPr>
        <w:t>Держспецзв’язку</w:t>
      </w:r>
      <w:proofErr w:type="spellEnd"/>
      <w:r w:rsidRPr="0054510C">
        <w:rPr>
          <w:rFonts w:eastAsia="Calibri" w:cs="Times New Roman"/>
          <w:bCs/>
          <w:iCs/>
          <w:sz w:val="26"/>
          <w:szCs w:val="26"/>
          <w:lang w:eastAsia="uk-UA"/>
        </w:rPr>
        <w:t xml:space="preserve"> від 30.06.2025 № 409 (далі – Базовий профіль безпеки системи).</w:t>
      </w:r>
    </w:p>
    <w:p w:rsidR="0054510C" w:rsidRPr="0054510C" w:rsidRDefault="0054510C" w:rsidP="0054510C">
      <w:pPr>
        <w:tabs>
          <w:tab w:val="left" w:pos="9639"/>
        </w:tabs>
        <w:ind w:firstLine="567"/>
        <w:jc w:val="both"/>
        <w:rPr>
          <w:rFonts w:eastAsia="Calibri" w:cs="Times New Roman"/>
          <w:bCs/>
          <w:iCs/>
          <w:sz w:val="26"/>
          <w:szCs w:val="26"/>
          <w:lang w:eastAsia="uk-UA"/>
        </w:rPr>
      </w:pPr>
      <w:r w:rsidRPr="0054510C">
        <w:rPr>
          <w:rFonts w:eastAsia="Calibri" w:cs="Times New Roman"/>
          <w:bCs/>
          <w:iCs/>
          <w:sz w:val="26"/>
          <w:szCs w:val="26"/>
          <w:lang w:eastAsia="uk-UA"/>
        </w:rPr>
        <w:t>Таким чином, використання Програмної продукції дозволяє побудувати гнучку та ефективну систему контролю інформаційних потоків, забезпечити надійний захист службової та конфіденційної інформації, а також оперативне реагування на внутрішні й зовнішні загрози.</w:t>
      </w:r>
    </w:p>
    <w:p w:rsidR="0054510C" w:rsidRPr="0054510C" w:rsidRDefault="0054510C" w:rsidP="0054510C">
      <w:pPr>
        <w:tabs>
          <w:tab w:val="left" w:pos="9639"/>
        </w:tabs>
        <w:ind w:firstLine="567"/>
        <w:jc w:val="both"/>
        <w:rPr>
          <w:rFonts w:eastAsia="Calibri" w:cs="Times New Roman"/>
          <w:b/>
          <w:noProof/>
          <w:sz w:val="26"/>
          <w:szCs w:val="26"/>
        </w:rPr>
      </w:pPr>
      <w:r w:rsidRPr="0054510C">
        <w:rPr>
          <w:rFonts w:eastAsia="Calibri" w:cs="Times New Roman"/>
          <w:bCs/>
          <w:iCs/>
          <w:sz w:val="26"/>
          <w:szCs w:val="26"/>
          <w:lang w:eastAsia="uk-UA"/>
        </w:rPr>
        <w:t xml:space="preserve">Програмна продукція </w:t>
      </w:r>
      <w:proofErr w:type="spellStart"/>
      <w:r w:rsidRPr="0054510C">
        <w:rPr>
          <w:rFonts w:eastAsia="Calibri" w:cs="Times New Roman"/>
          <w:bCs/>
          <w:iCs/>
          <w:sz w:val="26"/>
          <w:szCs w:val="26"/>
          <w:lang w:eastAsia="uk-UA"/>
        </w:rPr>
        <w:t>Digital</w:t>
      </w:r>
      <w:proofErr w:type="spellEnd"/>
      <w:r w:rsidRPr="0054510C">
        <w:rPr>
          <w:rFonts w:eastAsia="Calibri" w:cs="Times New Roman"/>
          <w:bCs/>
          <w:iCs/>
          <w:sz w:val="26"/>
          <w:szCs w:val="26"/>
          <w:lang w:eastAsia="uk-UA"/>
        </w:rPr>
        <w:t xml:space="preserve"> </w:t>
      </w:r>
      <w:proofErr w:type="spellStart"/>
      <w:r w:rsidRPr="0054510C">
        <w:rPr>
          <w:rFonts w:eastAsia="Calibri" w:cs="Times New Roman"/>
          <w:bCs/>
          <w:iCs/>
          <w:sz w:val="26"/>
          <w:szCs w:val="26"/>
          <w:lang w:eastAsia="uk-UA"/>
        </w:rPr>
        <w:t>Guardian</w:t>
      </w:r>
      <w:proofErr w:type="spellEnd"/>
      <w:r w:rsidRPr="0054510C">
        <w:rPr>
          <w:rFonts w:eastAsia="Calibri" w:cs="Times New Roman"/>
          <w:bCs/>
          <w:iCs/>
          <w:sz w:val="26"/>
          <w:szCs w:val="26"/>
          <w:lang w:eastAsia="uk-UA"/>
        </w:rPr>
        <w:t xml:space="preserve"> </w:t>
      </w:r>
      <w:proofErr w:type="spellStart"/>
      <w:r w:rsidRPr="0054510C">
        <w:rPr>
          <w:rFonts w:eastAsia="Calibri" w:cs="Times New Roman"/>
          <w:bCs/>
          <w:iCs/>
          <w:sz w:val="26"/>
          <w:szCs w:val="26"/>
          <w:lang w:eastAsia="uk-UA"/>
        </w:rPr>
        <w:t>Endpoint</w:t>
      </w:r>
      <w:proofErr w:type="spellEnd"/>
      <w:r w:rsidRPr="0054510C">
        <w:rPr>
          <w:rFonts w:eastAsia="Calibri" w:cs="Times New Roman"/>
          <w:bCs/>
          <w:iCs/>
          <w:sz w:val="26"/>
          <w:szCs w:val="26"/>
          <w:lang w:eastAsia="uk-UA"/>
        </w:rPr>
        <w:t xml:space="preserve"> DLP Системи запобігання витоку інформації та контролю даних </w:t>
      </w:r>
      <w:proofErr w:type="spellStart"/>
      <w:r w:rsidRPr="0054510C">
        <w:rPr>
          <w:rFonts w:eastAsia="Calibri" w:cs="Times New Roman"/>
          <w:bCs/>
          <w:iCs/>
          <w:sz w:val="26"/>
          <w:szCs w:val="26"/>
          <w:lang w:eastAsia="uk-UA"/>
        </w:rPr>
        <w:t>Data</w:t>
      </w:r>
      <w:proofErr w:type="spellEnd"/>
      <w:r w:rsidRPr="0054510C">
        <w:rPr>
          <w:rFonts w:eastAsia="Calibri" w:cs="Times New Roman"/>
          <w:bCs/>
          <w:iCs/>
          <w:sz w:val="26"/>
          <w:szCs w:val="26"/>
          <w:lang w:eastAsia="uk-UA"/>
        </w:rPr>
        <w:t xml:space="preserve"> </w:t>
      </w:r>
      <w:proofErr w:type="spellStart"/>
      <w:r w:rsidRPr="0054510C">
        <w:rPr>
          <w:rFonts w:eastAsia="Calibri" w:cs="Times New Roman"/>
          <w:bCs/>
          <w:iCs/>
          <w:sz w:val="26"/>
          <w:szCs w:val="26"/>
          <w:lang w:eastAsia="uk-UA"/>
        </w:rPr>
        <w:t>Leak</w:t>
      </w:r>
      <w:proofErr w:type="spellEnd"/>
      <w:r w:rsidRPr="0054510C">
        <w:rPr>
          <w:rFonts w:eastAsia="Calibri" w:cs="Times New Roman"/>
          <w:bCs/>
          <w:iCs/>
          <w:sz w:val="26"/>
          <w:szCs w:val="26"/>
          <w:lang w:eastAsia="uk-UA"/>
        </w:rPr>
        <w:t xml:space="preserve"> </w:t>
      </w:r>
      <w:proofErr w:type="spellStart"/>
      <w:r w:rsidRPr="0054510C">
        <w:rPr>
          <w:rFonts w:eastAsia="Calibri" w:cs="Times New Roman"/>
          <w:bCs/>
          <w:iCs/>
          <w:sz w:val="26"/>
          <w:szCs w:val="26"/>
          <w:lang w:eastAsia="uk-UA"/>
        </w:rPr>
        <w:t>Prevention</w:t>
      </w:r>
      <w:proofErr w:type="spellEnd"/>
      <w:r w:rsidRPr="0054510C">
        <w:rPr>
          <w:rFonts w:eastAsia="Calibri" w:cs="Times New Roman"/>
          <w:bCs/>
          <w:iCs/>
          <w:sz w:val="26"/>
          <w:szCs w:val="26"/>
          <w:lang w:eastAsia="uk-UA"/>
        </w:rPr>
        <w:t xml:space="preserve"> (DLP) входить до засобів забезпечення Єдиної автоматизованої інформаційної системи митних органів як технологічний сервіс інформаційної безпеки.</w:t>
      </w:r>
    </w:p>
    <w:p w:rsidR="0054510C" w:rsidRDefault="0054510C" w:rsidP="0054510C">
      <w:pPr>
        <w:pStyle w:val="a4"/>
        <w:tabs>
          <w:tab w:val="left" w:pos="0"/>
          <w:tab w:val="left" w:pos="993"/>
        </w:tabs>
        <w:ind w:left="0" w:firstLine="567"/>
        <w:jc w:val="both"/>
        <w:rPr>
          <w:rFonts w:eastAsia="Times New Roman" w:cs="Times New Roman"/>
          <w:sz w:val="26"/>
          <w:szCs w:val="26"/>
          <w:u w:val="single"/>
          <w:lang w:eastAsia="ru-RU"/>
        </w:rPr>
      </w:pPr>
    </w:p>
    <w:p w:rsidR="00261E4D" w:rsidRDefault="0054510C" w:rsidP="0054510C">
      <w:pPr>
        <w:pStyle w:val="a4"/>
        <w:tabs>
          <w:tab w:val="left" w:pos="0"/>
          <w:tab w:val="left" w:pos="993"/>
        </w:tabs>
        <w:ind w:left="0" w:firstLine="567"/>
        <w:jc w:val="both"/>
        <w:rPr>
          <w:rFonts w:eastAsia="Times New Roman" w:cs="Times New Roman"/>
          <w:sz w:val="26"/>
          <w:szCs w:val="26"/>
          <w:u w:val="single"/>
          <w:lang w:eastAsia="ru-RU"/>
        </w:rPr>
      </w:pPr>
      <w:r>
        <w:rPr>
          <w:rFonts w:eastAsia="Times New Roman" w:cs="Times New Roman"/>
          <w:sz w:val="26"/>
          <w:szCs w:val="26"/>
          <w:u w:val="single"/>
          <w:lang w:eastAsia="ru-RU"/>
        </w:rPr>
        <w:t>3.</w:t>
      </w:r>
      <w:r w:rsidR="00261E4D" w:rsidRPr="00261E4D">
        <w:rPr>
          <w:rFonts w:eastAsia="Times New Roman" w:cs="Times New Roman"/>
          <w:sz w:val="26"/>
          <w:szCs w:val="26"/>
          <w:u w:val="single"/>
          <w:lang w:eastAsia="ru-RU"/>
        </w:rPr>
        <w:t>Обґрунтування обсягів закупівлі:</w:t>
      </w:r>
    </w:p>
    <w:p w:rsidR="0054510C" w:rsidRDefault="0054510C" w:rsidP="0054510C">
      <w:pPr>
        <w:pStyle w:val="a4"/>
        <w:tabs>
          <w:tab w:val="left" w:pos="0"/>
          <w:tab w:val="left" w:pos="993"/>
        </w:tabs>
        <w:ind w:left="0" w:firstLine="567"/>
        <w:jc w:val="both"/>
        <w:rPr>
          <w:rFonts w:eastAsia="Times New Roman" w:cs="Times New Roman"/>
          <w:sz w:val="26"/>
          <w:szCs w:val="26"/>
          <w:u w:val="single"/>
          <w:lang w:eastAsia="ru-RU"/>
        </w:rPr>
      </w:pPr>
    </w:p>
    <w:tbl>
      <w:tblPr>
        <w:tblStyle w:val="25"/>
        <w:tblW w:w="9320" w:type="dxa"/>
        <w:jc w:val="center"/>
        <w:tblInd w:w="0" w:type="dxa"/>
        <w:tblLook w:val="04A0" w:firstRow="1" w:lastRow="0" w:firstColumn="1" w:lastColumn="0" w:noHBand="0" w:noVBand="1"/>
      </w:tblPr>
      <w:tblGrid>
        <w:gridCol w:w="704"/>
        <w:gridCol w:w="5670"/>
        <w:gridCol w:w="1533"/>
        <w:gridCol w:w="1413"/>
      </w:tblGrid>
      <w:tr w:rsidR="0054510C" w:rsidRPr="0054510C" w:rsidTr="0054510C">
        <w:trPr>
          <w:jc w:val="center"/>
        </w:trPr>
        <w:tc>
          <w:tcPr>
            <w:tcW w:w="704" w:type="dxa"/>
            <w:tcBorders>
              <w:top w:val="single" w:sz="4" w:space="0" w:color="auto"/>
              <w:left w:val="single" w:sz="4" w:space="0" w:color="auto"/>
              <w:bottom w:val="single" w:sz="4" w:space="0" w:color="auto"/>
              <w:right w:val="single" w:sz="4" w:space="0" w:color="auto"/>
            </w:tcBorders>
            <w:hideMark/>
          </w:tcPr>
          <w:p w:rsidR="0054510C" w:rsidRPr="0054510C" w:rsidRDefault="0054510C" w:rsidP="0054510C">
            <w:pPr>
              <w:tabs>
                <w:tab w:val="left" w:pos="9639"/>
              </w:tabs>
              <w:suppressAutoHyphens/>
              <w:ind w:firstLine="22"/>
              <w:jc w:val="center"/>
              <w:rPr>
                <w:rFonts w:eastAsia="Times New Roman"/>
                <w:b/>
                <w:sz w:val="26"/>
                <w:szCs w:val="26"/>
                <w:lang w:eastAsia="ar-SA"/>
              </w:rPr>
            </w:pPr>
            <w:r w:rsidRPr="0054510C">
              <w:rPr>
                <w:rFonts w:eastAsia="Times New Roman"/>
                <w:b/>
                <w:bCs/>
                <w:iCs/>
                <w:sz w:val="26"/>
                <w:szCs w:val="26"/>
                <w:lang w:eastAsia="ar-SA"/>
              </w:rPr>
              <w:t>№ з/п</w:t>
            </w:r>
          </w:p>
        </w:tc>
        <w:tc>
          <w:tcPr>
            <w:tcW w:w="5670" w:type="dxa"/>
            <w:tcBorders>
              <w:top w:val="single" w:sz="4" w:space="0" w:color="auto"/>
              <w:left w:val="single" w:sz="4" w:space="0" w:color="auto"/>
              <w:bottom w:val="single" w:sz="4" w:space="0" w:color="auto"/>
              <w:right w:val="single" w:sz="4" w:space="0" w:color="auto"/>
            </w:tcBorders>
            <w:hideMark/>
          </w:tcPr>
          <w:p w:rsidR="0054510C" w:rsidRPr="0054510C" w:rsidRDefault="0054510C" w:rsidP="0054510C">
            <w:pPr>
              <w:keepNext/>
              <w:tabs>
                <w:tab w:val="left" w:pos="9639"/>
              </w:tabs>
              <w:suppressAutoHyphens/>
              <w:ind w:firstLine="567"/>
              <w:jc w:val="center"/>
              <w:rPr>
                <w:rFonts w:eastAsia="Times New Roman"/>
                <w:b/>
                <w:bCs/>
                <w:iCs/>
                <w:sz w:val="26"/>
                <w:szCs w:val="26"/>
                <w:lang w:eastAsia="ar-SA"/>
              </w:rPr>
            </w:pPr>
            <w:r w:rsidRPr="0054510C">
              <w:rPr>
                <w:rFonts w:eastAsia="Times New Roman"/>
                <w:b/>
                <w:bCs/>
                <w:iCs/>
                <w:sz w:val="26"/>
                <w:szCs w:val="26"/>
                <w:lang w:eastAsia="ar-SA"/>
              </w:rPr>
              <w:t>Найменування Послуг</w:t>
            </w:r>
          </w:p>
        </w:tc>
        <w:tc>
          <w:tcPr>
            <w:tcW w:w="1533" w:type="dxa"/>
            <w:tcBorders>
              <w:top w:val="single" w:sz="4" w:space="0" w:color="auto"/>
              <w:left w:val="single" w:sz="4" w:space="0" w:color="auto"/>
              <w:bottom w:val="single" w:sz="4" w:space="0" w:color="auto"/>
              <w:right w:val="single" w:sz="4" w:space="0" w:color="auto"/>
            </w:tcBorders>
            <w:hideMark/>
          </w:tcPr>
          <w:p w:rsidR="0054510C" w:rsidRPr="0054510C" w:rsidRDefault="0054510C" w:rsidP="0054510C">
            <w:pPr>
              <w:keepNext/>
              <w:tabs>
                <w:tab w:val="left" w:pos="9639"/>
              </w:tabs>
              <w:suppressAutoHyphens/>
              <w:jc w:val="center"/>
              <w:rPr>
                <w:rFonts w:eastAsia="Times New Roman"/>
                <w:b/>
                <w:iCs/>
                <w:sz w:val="26"/>
                <w:szCs w:val="26"/>
                <w:lang w:eastAsia="ar-SA"/>
              </w:rPr>
            </w:pPr>
            <w:r w:rsidRPr="0054510C">
              <w:rPr>
                <w:rFonts w:eastAsia="Times New Roman"/>
                <w:b/>
                <w:bCs/>
                <w:iCs/>
                <w:sz w:val="26"/>
                <w:szCs w:val="26"/>
                <w:lang w:eastAsia="ar-SA"/>
              </w:rPr>
              <w:t>Одиниця виміру</w:t>
            </w:r>
          </w:p>
        </w:tc>
        <w:tc>
          <w:tcPr>
            <w:tcW w:w="1413" w:type="dxa"/>
            <w:tcBorders>
              <w:top w:val="single" w:sz="4" w:space="0" w:color="auto"/>
              <w:left w:val="single" w:sz="4" w:space="0" w:color="auto"/>
              <w:bottom w:val="single" w:sz="4" w:space="0" w:color="auto"/>
              <w:right w:val="single" w:sz="4" w:space="0" w:color="auto"/>
            </w:tcBorders>
            <w:hideMark/>
          </w:tcPr>
          <w:p w:rsidR="0054510C" w:rsidRPr="0054510C" w:rsidRDefault="0054510C" w:rsidP="0054510C">
            <w:pPr>
              <w:keepNext/>
              <w:tabs>
                <w:tab w:val="left" w:pos="9639"/>
              </w:tabs>
              <w:suppressAutoHyphens/>
              <w:jc w:val="center"/>
              <w:rPr>
                <w:rFonts w:eastAsia="Times New Roman"/>
                <w:b/>
                <w:iCs/>
                <w:sz w:val="26"/>
                <w:szCs w:val="26"/>
                <w:lang w:eastAsia="ar-SA"/>
              </w:rPr>
            </w:pPr>
            <w:r w:rsidRPr="0054510C">
              <w:rPr>
                <w:rFonts w:eastAsia="Times New Roman"/>
                <w:b/>
                <w:bCs/>
                <w:iCs/>
                <w:sz w:val="26"/>
                <w:szCs w:val="26"/>
                <w:lang w:eastAsia="ar-SA"/>
              </w:rPr>
              <w:t>Кількість</w:t>
            </w:r>
          </w:p>
        </w:tc>
      </w:tr>
      <w:tr w:rsidR="0054510C" w:rsidRPr="0054510C" w:rsidTr="0054510C">
        <w:trPr>
          <w:jc w:val="center"/>
        </w:trPr>
        <w:tc>
          <w:tcPr>
            <w:tcW w:w="704" w:type="dxa"/>
            <w:tcBorders>
              <w:top w:val="single" w:sz="4" w:space="0" w:color="auto"/>
              <w:left w:val="single" w:sz="4" w:space="0" w:color="auto"/>
              <w:bottom w:val="single" w:sz="4" w:space="0" w:color="auto"/>
              <w:right w:val="single" w:sz="4" w:space="0" w:color="auto"/>
            </w:tcBorders>
            <w:hideMark/>
          </w:tcPr>
          <w:p w:rsidR="0054510C" w:rsidRPr="0054510C" w:rsidRDefault="0054510C" w:rsidP="0054510C">
            <w:pPr>
              <w:tabs>
                <w:tab w:val="left" w:pos="9639"/>
              </w:tabs>
              <w:suppressAutoHyphens/>
              <w:spacing w:after="120"/>
              <w:ind w:firstLine="22"/>
              <w:jc w:val="center"/>
              <w:rPr>
                <w:rFonts w:eastAsia="Times New Roman"/>
                <w:sz w:val="26"/>
                <w:szCs w:val="26"/>
                <w:lang w:eastAsia="ar-SA"/>
              </w:rPr>
            </w:pPr>
            <w:r w:rsidRPr="0054510C">
              <w:rPr>
                <w:rFonts w:eastAsia="Times New Roman"/>
                <w:sz w:val="26"/>
                <w:szCs w:val="26"/>
                <w:lang w:eastAsia="ar-SA"/>
              </w:rPr>
              <w:t>1.</w:t>
            </w:r>
          </w:p>
        </w:tc>
        <w:tc>
          <w:tcPr>
            <w:tcW w:w="5670" w:type="dxa"/>
            <w:tcBorders>
              <w:top w:val="single" w:sz="4" w:space="0" w:color="auto"/>
              <w:left w:val="single" w:sz="4" w:space="0" w:color="auto"/>
              <w:bottom w:val="single" w:sz="4" w:space="0" w:color="auto"/>
              <w:right w:val="single" w:sz="4" w:space="0" w:color="auto"/>
            </w:tcBorders>
            <w:hideMark/>
          </w:tcPr>
          <w:p w:rsidR="0054510C" w:rsidRPr="0054510C" w:rsidRDefault="0054510C" w:rsidP="0054510C">
            <w:pPr>
              <w:suppressLineNumbers/>
              <w:tabs>
                <w:tab w:val="left" w:pos="2550"/>
                <w:tab w:val="left" w:pos="9639"/>
              </w:tabs>
              <w:jc w:val="both"/>
              <w:rPr>
                <w:rFonts w:eastAsia="Times New Roman"/>
                <w:color w:val="000000"/>
                <w:sz w:val="26"/>
                <w:szCs w:val="26"/>
                <w:lang w:eastAsia="ru-RU"/>
              </w:rPr>
            </w:pPr>
            <w:r w:rsidRPr="0054510C">
              <w:rPr>
                <w:rFonts w:eastAsia="Times New Roman"/>
                <w:sz w:val="26"/>
                <w:szCs w:val="26"/>
                <w:lang w:eastAsia="ru-RU"/>
              </w:rPr>
              <w:t xml:space="preserve">постачання </w:t>
            </w:r>
            <w:r w:rsidRPr="0054510C">
              <w:rPr>
                <w:sz w:val="26"/>
                <w:szCs w:val="26"/>
                <w:lang w:eastAsia="ru-RU"/>
              </w:rPr>
              <w:t xml:space="preserve">програмної продукції </w:t>
            </w:r>
            <w:r w:rsidRPr="0054510C">
              <w:rPr>
                <w:sz w:val="26"/>
                <w:szCs w:val="26"/>
                <w:lang w:val="en-US" w:eastAsia="ru-RU"/>
              </w:rPr>
              <w:t>Digital Guardian Endpoint DLP Subscription</w:t>
            </w:r>
            <w:r w:rsidRPr="0054510C">
              <w:rPr>
                <w:sz w:val="26"/>
                <w:szCs w:val="26"/>
                <w:lang w:eastAsia="ru-RU"/>
              </w:rPr>
              <w:t xml:space="preserve"> - </w:t>
            </w:r>
            <w:r w:rsidRPr="0054510C">
              <w:rPr>
                <w:sz w:val="26"/>
                <w:szCs w:val="26"/>
                <w:lang w:val="en-US" w:eastAsia="ru-RU"/>
              </w:rPr>
              <w:t xml:space="preserve">On </w:t>
            </w:r>
            <w:proofErr w:type="spellStart"/>
            <w:r w:rsidRPr="0054510C">
              <w:rPr>
                <w:sz w:val="26"/>
                <w:szCs w:val="26"/>
                <w:lang w:val="en-US" w:eastAsia="ru-RU"/>
              </w:rPr>
              <w:t>Prem</w:t>
            </w:r>
            <w:proofErr w:type="spellEnd"/>
            <w:r w:rsidRPr="0054510C">
              <w:rPr>
                <w:sz w:val="26"/>
                <w:szCs w:val="26"/>
                <w:lang w:eastAsia="ru-RU"/>
              </w:rPr>
              <w:t xml:space="preserve"> на 500 об’єктів, на 1 рік, </w:t>
            </w:r>
            <w:r w:rsidRPr="0054510C">
              <w:rPr>
                <w:sz w:val="26"/>
                <w:szCs w:val="26"/>
                <w:lang w:val="en-US" w:eastAsia="ru-RU"/>
              </w:rPr>
              <w:t>DG</w:t>
            </w:r>
            <w:r w:rsidRPr="0054510C">
              <w:rPr>
                <w:sz w:val="26"/>
                <w:szCs w:val="26"/>
                <w:lang w:eastAsia="ru-RU"/>
              </w:rPr>
              <w:t>03008</w:t>
            </w:r>
            <w:r w:rsidRPr="0054510C">
              <w:rPr>
                <w:sz w:val="26"/>
                <w:szCs w:val="26"/>
                <w:lang w:val="en-US" w:eastAsia="ru-RU"/>
              </w:rPr>
              <w:t>.</w:t>
            </w:r>
            <w:r w:rsidRPr="0054510C">
              <w:rPr>
                <w:sz w:val="26"/>
                <w:szCs w:val="26"/>
                <w:lang w:eastAsia="ru-RU"/>
              </w:rPr>
              <w:t xml:space="preserve"> Виробник - </w:t>
            </w:r>
            <w:r w:rsidRPr="0054510C">
              <w:rPr>
                <w:sz w:val="26"/>
                <w:szCs w:val="26"/>
                <w:lang w:val="en-US" w:eastAsia="ru-RU"/>
              </w:rPr>
              <w:t>FORTRA</w:t>
            </w:r>
          </w:p>
        </w:tc>
        <w:tc>
          <w:tcPr>
            <w:tcW w:w="1533" w:type="dxa"/>
            <w:tcBorders>
              <w:top w:val="single" w:sz="4" w:space="0" w:color="auto"/>
              <w:left w:val="single" w:sz="4" w:space="0" w:color="auto"/>
              <w:bottom w:val="single" w:sz="4" w:space="0" w:color="auto"/>
              <w:right w:val="single" w:sz="4" w:space="0" w:color="auto"/>
            </w:tcBorders>
            <w:hideMark/>
          </w:tcPr>
          <w:p w:rsidR="0054510C" w:rsidRPr="0054510C" w:rsidRDefault="0054510C" w:rsidP="0054510C">
            <w:pPr>
              <w:tabs>
                <w:tab w:val="left" w:pos="9639"/>
              </w:tabs>
              <w:suppressAutoHyphens/>
              <w:ind w:right="-68"/>
              <w:jc w:val="center"/>
              <w:rPr>
                <w:rFonts w:eastAsia="Times New Roman"/>
                <w:sz w:val="26"/>
                <w:szCs w:val="26"/>
                <w:lang w:eastAsia="ar-SA"/>
              </w:rPr>
            </w:pPr>
            <w:r w:rsidRPr="0054510C">
              <w:rPr>
                <w:rFonts w:eastAsia="Times New Roman"/>
                <w:sz w:val="26"/>
                <w:szCs w:val="26"/>
                <w:lang w:eastAsia="ar-SA"/>
              </w:rPr>
              <w:t>послуга</w:t>
            </w:r>
          </w:p>
        </w:tc>
        <w:tc>
          <w:tcPr>
            <w:tcW w:w="1413" w:type="dxa"/>
            <w:tcBorders>
              <w:top w:val="single" w:sz="4" w:space="0" w:color="auto"/>
              <w:left w:val="single" w:sz="4" w:space="0" w:color="auto"/>
              <w:bottom w:val="single" w:sz="4" w:space="0" w:color="auto"/>
              <w:right w:val="single" w:sz="4" w:space="0" w:color="auto"/>
            </w:tcBorders>
            <w:hideMark/>
          </w:tcPr>
          <w:p w:rsidR="0054510C" w:rsidRPr="0054510C" w:rsidRDefault="0054510C" w:rsidP="0054510C">
            <w:pPr>
              <w:tabs>
                <w:tab w:val="left" w:pos="9639"/>
              </w:tabs>
              <w:suppressAutoHyphens/>
              <w:ind w:right="-68"/>
              <w:jc w:val="center"/>
              <w:rPr>
                <w:rFonts w:eastAsia="Times New Roman"/>
                <w:sz w:val="26"/>
                <w:szCs w:val="26"/>
                <w:lang w:eastAsia="ar-SA"/>
              </w:rPr>
            </w:pPr>
            <w:r w:rsidRPr="0054510C">
              <w:rPr>
                <w:rFonts w:eastAsia="Times New Roman"/>
                <w:sz w:val="26"/>
                <w:szCs w:val="26"/>
                <w:lang w:eastAsia="ar-SA"/>
              </w:rPr>
              <w:t>1</w:t>
            </w:r>
          </w:p>
        </w:tc>
      </w:tr>
    </w:tbl>
    <w:p w:rsidR="0054510C" w:rsidRDefault="0054510C" w:rsidP="0054510C">
      <w:pPr>
        <w:pStyle w:val="a4"/>
        <w:tabs>
          <w:tab w:val="left" w:pos="0"/>
          <w:tab w:val="left" w:pos="993"/>
        </w:tabs>
        <w:ind w:left="0" w:firstLine="567"/>
        <w:jc w:val="both"/>
        <w:rPr>
          <w:rFonts w:eastAsia="Times New Roman" w:cs="Times New Roman"/>
          <w:sz w:val="26"/>
          <w:szCs w:val="26"/>
          <w:u w:val="single"/>
          <w:lang w:eastAsia="ru-RU"/>
        </w:rPr>
      </w:pPr>
    </w:p>
    <w:p w:rsidR="00261E4D" w:rsidRPr="00261E4D" w:rsidRDefault="0054510C" w:rsidP="00261E4D">
      <w:pPr>
        <w:keepNext/>
        <w:tabs>
          <w:tab w:val="num" w:pos="1134"/>
        </w:tabs>
        <w:ind w:firstLine="709"/>
        <w:jc w:val="both"/>
        <w:rPr>
          <w:rFonts w:eastAsia="Times New Roman" w:cs="Times New Roman"/>
          <w:sz w:val="26"/>
          <w:szCs w:val="26"/>
          <w:lang w:val="x-none" w:eastAsia="ru-RU"/>
        </w:rPr>
      </w:pPr>
      <w:r>
        <w:rPr>
          <w:rFonts w:eastAsia="Times New Roman" w:cs="Times New Roman"/>
          <w:sz w:val="26"/>
          <w:szCs w:val="26"/>
          <w:u w:val="single"/>
          <w:lang w:eastAsia="ru-RU"/>
        </w:rPr>
        <w:t>4.</w:t>
      </w:r>
      <w:r w:rsidR="00261E4D" w:rsidRPr="0054510C">
        <w:rPr>
          <w:rFonts w:eastAsia="Times New Roman" w:cs="Times New Roman"/>
          <w:sz w:val="26"/>
          <w:szCs w:val="26"/>
          <w:u w:val="single"/>
          <w:lang w:val="x-none" w:eastAsia="ru-RU"/>
        </w:rPr>
        <w:t>Обґрунтування технічних та якісних характеристик</w:t>
      </w:r>
      <w:r w:rsidR="00261E4D" w:rsidRPr="0054510C">
        <w:rPr>
          <w:rFonts w:eastAsia="Times New Roman" w:cs="Times New Roman"/>
          <w:sz w:val="26"/>
          <w:szCs w:val="26"/>
          <w:lang w:val="x-none" w:eastAsia="ru-RU"/>
        </w:rPr>
        <w:t xml:space="preserve"> закупівлі (якісні характеристики визначено відповідно до наявної потреби Державної митної служби України у зазначених послугах  та з урахуванням загальноприйнятих норм і стандартів для зазначеного предмета закупівлі). Інформація про необхідні технічні, якісні та </w:t>
      </w:r>
      <w:r w:rsidR="00261E4D" w:rsidRPr="0054510C">
        <w:rPr>
          <w:rFonts w:eastAsia="Times New Roman" w:cs="Times New Roman"/>
          <w:sz w:val="26"/>
          <w:szCs w:val="26"/>
          <w:lang w:val="x-none" w:eastAsia="ru-RU"/>
        </w:rPr>
        <w:lastRenderedPageBreak/>
        <w:t xml:space="preserve">кількісні характеристики предмета закупівлі – технічні вимоги визначено у додатку </w:t>
      </w:r>
      <w:r w:rsidR="00D814F0" w:rsidRPr="0054510C">
        <w:rPr>
          <w:rFonts w:eastAsia="Times New Roman" w:cs="Times New Roman"/>
          <w:sz w:val="26"/>
          <w:szCs w:val="26"/>
          <w:lang w:eastAsia="ru-RU"/>
        </w:rPr>
        <w:t>2</w:t>
      </w:r>
      <w:r w:rsidR="00261E4D" w:rsidRPr="0054510C">
        <w:rPr>
          <w:rFonts w:eastAsia="Times New Roman" w:cs="Times New Roman"/>
          <w:sz w:val="26"/>
          <w:szCs w:val="26"/>
          <w:lang w:val="x-none" w:eastAsia="ru-RU"/>
        </w:rPr>
        <w:t xml:space="preserve"> до </w:t>
      </w:r>
      <w:r w:rsidR="00D814F0" w:rsidRPr="0054510C">
        <w:rPr>
          <w:rFonts w:eastAsia="Times New Roman" w:cs="Times New Roman"/>
          <w:sz w:val="26"/>
          <w:szCs w:val="26"/>
          <w:lang w:eastAsia="ru-RU"/>
        </w:rPr>
        <w:t>Договору</w:t>
      </w:r>
      <w:r w:rsidR="00261E4D" w:rsidRPr="0054510C">
        <w:rPr>
          <w:rFonts w:eastAsia="Times New Roman" w:cs="Times New Roman"/>
          <w:sz w:val="26"/>
          <w:szCs w:val="26"/>
          <w:lang w:val="x-none" w:eastAsia="ru-RU"/>
        </w:rPr>
        <w:t>.</w:t>
      </w:r>
    </w:p>
    <w:p w:rsidR="0054510C" w:rsidRDefault="00261E4D" w:rsidP="0054510C">
      <w:pPr>
        <w:keepNext/>
        <w:tabs>
          <w:tab w:val="left" w:pos="708"/>
        </w:tabs>
        <w:ind w:firstLine="709"/>
        <w:jc w:val="both"/>
        <w:rPr>
          <w:rFonts w:eastAsia="Times New Roman" w:cs="Times New Roman"/>
          <w:sz w:val="26"/>
          <w:szCs w:val="26"/>
          <w:lang w:eastAsia="ru-RU"/>
        </w:rPr>
      </w:pPr>
      <w:r w:rsidRPr="0054510C">
        <w:rPr>
          <w:rFonts w:eastAsia="Times New Roman" w:cs="Times New Roman"/>
          <w:sz w:val="26"/>
          <w:szCs w:val="26"/>
          <w:u w:val="single"/>
          <w:lang w:eastAsia="ru-RU"/>
        </w:rPr>
        <w:t>Очікувані результати:</w:t>
      </w:r>
      <w:r w:rsidRPr="0054510C">
        <w:rPr>
          <w:rFonts w:eastAsia="Times New Roman" w:cs="Times New Roman"/>
          <w:sz w:val="26"/>
          <w:szCs w:val="26"/>
          <w:lang w:eastAsia="ru-RU"/>
        </w:rPr>
        <w:t xml:space="preserve"> </w:t>
      </w:r>
      <w:r w:rsidR="00B00519" w:rsidRPr="0054510C">
        <w:rPr>
          <w:rFonts w:eastAsia="Times New Roman" w:cs="Times New Roman"/>
          <w:sz w:val="26"/>
          <w:szCs w:val="26"/>
          <w:lang w:eastAsia="ru-RU"/>
        </w:rPr>
        <w:t xml:space="preserve">у результаті виконання завдання (проекту) буде забезпечено </w:t>
      </w:r>
      <w:r w:rsidR="0054510C" w:rsidRPr="0054510C">
        <w:rPr>
          <w:rFonts w:eastAsia="Times New Roman" w:cs="Times New Roman"/>
          <w:sz w:val="26"/>
          <w:szCs w:val="26"/>
          <w:lang w:eastAsia="ru-RU"/>
        </w:rPr>
        <w:t>заход</w:t>
      </w:r>
      <w:r w:rsidR="0054510C">
        <w:rPr>
          <w:rFonts w:eastAsia="Times New Roman" w:cs="Times New Roman"/>
          <w:sz w:val="26"/>
          <w:szCs w:val="26"/>
          <w:lang w:eastAsia="ru-RU"/>
        </w:rPr>
        <w:t>и</w:t>
      </w:r>
      <w:r w:rsidR="0054510C" w:rsidRPr="0054510C">
        <w:rPr>
          <w:rFonts w:eastAsia="Times New Roman" w:cs="Times New Roman"/>
          <w:sz w:val="26"/>
          <w:szCs w:val="26"/>
          <w:lang w:eastAsia="ru-RU"/>
        </w:rPr>
        <w:t xml:space="preserve"> із підвищення рівня інформаційної безпеки шляхом використання ефективних механізмів захисту даних від несанкціонованого доступу, витоку та неправомірного використання конфіденційної інформації. </w:t>
      </w:r>
    </w:p>
    <w:p w:rsidR="0054510C" w:rsidRPr="0054510C" w:rsidRDefault="00261E4D" w:rsidP="0054510C">
      <w:pPr>
        <w:keepNext/>
        <w:tabs>
          <w:tab w:val="left" w:pos="708"/>
        </w:tabs>
        <w:ind w:firstLine="709"/>
        <w:jc w:val="both"/>
        <w:rPr>
          <w:rFonts w:eastAsia="Times New Roman" w:cs="Times New Roman"/>
          <w:sz w:val="26"/>
          <w:szCs w:val="26"/>
          <w:lang w:eastAsia="ru-RU"/>
        </w:rPr>
      </w:pPr>
      <w:r w:rsidRPr="00261E4D">
        <w:rPr>
          <w:rFonts w:eastAsia="Times New Roman" w:cs="Times New Roman"/>
          <w:sz w:val="26"/>
          <w:szCs w:val="26"/>
          <w:lang w:eastAsia="ru-RU"/>
        </w:rPr>
        <w:t xml:space="preserve">5. </w:t>
      </w:r>
      <w:r w:rsidRPr="00261E4D">
        <w:rPr>
          <w:rFonts w:eastAsia="Times New Roman" w:cs="Times New Roman"/>
          <w:sz w:val="26"/>
          <w:szCs w:val="26"/>
          <w:u w:val="single"/>
          <w:lang w:eastAsia="ru-RU"/>
        </w:rPr>
        <w:t>Обґрунтування бюджетного призначення та/або очікуваної вартості предмета закупівлі</w:t>
      </w:r>
      <w:r w:rsidR="0054510C">
        <w:rPr>
          <w:rFonts w:eastAsia="Times New Roman" w:cs="Times New Roman"/>
          <w:sz w:val="26"/>
          <w:szCs w:val="26"/>
          <w:u w:val="single"/>
          <w:lang w:eastAsia="ru-RU"/>
        </w:rPr>
        <w:t>:</w:t>
      </w:r>
      <w:r w:rsidR="00D814F0">
        <w:rPr>
          <w:rFonts w:eastAsia="Times New Roman" w:cs="Times New Roman"/>
          <w:sz w:val="26"/>
          <w:szCs w:val="26"/>
          <w:u w:val="single"/>
          <w:lang w:eastAsia="ru-RU"/>
        </w:rPr>
        <w:t xml:space="preserve"> </w:t>
      </w:r>
      <w:r w:rsidR="0054510C" w:rsidRPr="0054510C">
        <w:rPr>
          <w:rFonts w:eastAsia="Times New Roman" w:cs="Times New Roman"/>
          <w:sz w:val="26"/>
          <w:szCs w:val="26"/>
          <w:lang w:eastAsia="ru-RU"/>
        </w:rPr>
        <w:t xml:space="preserve">1 836 226,00 гривень, Розрахунок очікуваної вартості закупівлі послуг з постачання програмної продукції </w:t>
      </w:r>
      <w:proofErr w:type="spellStart"/>
      <w:r w:rsidR="0054510C" w:rsidRPr="0054510C">
        <w:rPr>
          <w:rFonts w:eastAsia="Times New Roman" w:cs="Times New Roman"/>
          <w:sz w:val="26"/>
          <w:szCs w:val="26"/>
          <w:lang w:eastAsia="ru-RU"/>
        </w:rPr>
        <w:t>Digital</w:t>
      </w:r>
      <w:proofErr w:type="spellEnd"/>
      <w:r w:rsidR="0054510C" w:rsidRPr="0054510C">
        <w:rPr>
          <w:rFonts w:eastAsia="Times New Roman" w:cs="Times New Roman"/>
          <w:sz w:val="26"/>
          <w:szCs w:val="26"/>
          <w:lang w:eastAsia="ru-RU"/>
        </w:rPr>
        <w:t xml:space="preserve"> </w:t>
      </w:r>
      <w:proofErr w:type="spellStart"/>
      <w:r w:rsidR="0054510C" w:rsidRPr="0054510C">
        <w:rPr>
          <w:rFonts w:eastAsia="Times New Roman" w:cs="Times New Roman"/>
          <w:sz w:val="26"/>
          <w:szCs w:val="26"/>
          <w:lang w:eastAsia="ru-RU"/>
        </w:rPr>
        <w:t>Guardian</w:t>
      </w:r>
      <w:proofErr w:type="spellEnd"/>
      <w:r w:rsidR="0054510C" w:rsidRPr="0054510C">
        <w:rPr>
          <w:rFonts w:eastAsia="Times New Roman" w:cs="Times New Roman"/>
          <w:sz w:val="26"/>
          <w:szCs w:val="26"/>
          <w:lang w:eastAsia="ru-RU"/>
        </w:rPr>
        <w:t xml:space="preserve"> </w:t>
      </w:r>
      <w:proofErr w:type="spellStart"/>
      <w:r w:rsidR="0054510C" w:rsidRPr="0054510C">
        <w:rPr>
          <w:rFonts w:eastAsia="Times New Roman" w:cs="Times New Roman"/>
          <w:sz w:val="26"/>
          <w:szCs w:val="26"/>
          <w:lang w:eastAsia="ru-RU"/>
        </w:rPr>
        <w:t>Endpoint</w:t>
      </w:r>
      <w:proofErr w:type="spellEnd"/>
      <w:r w:rsidR="0054510C" w:rsidRPr="0054510C">
        <w:rPr>
          <w:rFonts w:eastAsia="Times New Roman" w:cs="Times New Roman"/>
          <w:sz w:val="26"/>
          <w:szCs w:val="26"/>
          <w:lang w:eastAsia="ru-RU"/>
        </w:rPr>
        <w:t xml:space="preserve"> DLP на право користування програмним забезпеченням Системи запобігання витоку інформації та контролю даних </w:t>
      </w:r>
      <w:proofErr w:type="spellStart"/>
      <w:r w:rsidR="0054510C" w:rsidRPr="0054510C">
        <w:rPr>
          <w:rFonts w:eastAsia="Times New Roman" w:cs="Times New Roman"/>
          <w:sz w:val="26"/>
          <w:szCs w:val="26"/>
          <w:lang w:eastAsia="ru-RU"/>
        </w:rPr>
        <w:t>Data</w:t>
      </w:r>
      <w:proofErr w:type="spellEnd"/>
      <w:r w:rsidR="0054510C" w:rsidRPr="0054510C">
        <w:rPr>
          <w:rFonts w:eastAsia="Times New Roman" w:cs="Times New Roman"/>
          <w:sz w:val="26"/>
          <w:szCs w:val="26"/>
          <w:lang w:eastAsia="ru-RU"/>
        </w:rPr>
        <w:t xml:space="preserve"> </w:t>
      </w:r>
      <w:proofErr w:type="spellStart"/>
      <w:r w:rsidR="0054510C" w:rsidRPr="0054510C">
        <w:rPr>
          <w:rFonts w:eastAsia="Times New Roman" w:cs="Times New Roman"/>
          <w:sz w:val="26"/>
          <w:szCs w:val="26"/>
          <w:lang w:eastAsia="ru-RU"/>
        </w:rPr>
        <w:t>Leak</w:t>
      </w:r>
      <w:proofErr w:type="spellEnd"/>
      <w:r w:rsidR="0054510C" w:rsidRPr="0054510C">
        <w:rPr>
          <w:rFonts w:eastAsia="Times New Roman" w:cs="Times New Roman"/>
          <w:sz w:val="26"/>
          <w:szCs w:val="26"/>
          <w:lang w:eastAsia="ru-RU"/>
        </w:rPr>
        <w:t xml:space="preserve"> </w:t>
      </w:r>
      <w:proofErr w:type="spellStart"/>
      <w:r w:rsidR="0054510C" w:rsidRPr="0054510C">
        <w:rPr>
          <w:rFonts w:eastAsia="Times New Roman" w:cs="Times New Roman"/>
          <w:sz w:val="26"/>
          <w:szCs w:val="26"/>
          <w:lang w:eastAsia="ru-RU"/>
        </w:rPr>
        <w:t>Prevention</w:t>
      </w:r>
      <w:proofErr w:type="spellEnd"/>
      <w:r w:rsidR="0054510C" w:rsidRPr="0054510C">
        <w:rPr>
          <w:rFonts w:eastAsia="Times New Roman" w:cs="Times New Roman"/>
          <w:sz w:val="26"/>
          <w:szCs w:val="26"/>
          <w:lang w:eastAsia="ru-RU"/>
        </w:rPr>
        <w:t xml:space="preserve"> (DLP) сформовано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на підставі проведеного аналізу цін на аналогічні за технічними характеристиками послуги шляхом направлення листів потенційним учасникам процедури закупівлі, а саме листи від 02.09.2025 № 23/23-03-03/14/352 на Товариство з обмеженою відповідальністю «БІМЕКС УКРАЇНА», № 23/23-03-03/14/350 на Товариство з обмеженою відповідальністю «ІНФОРМЕЙШН СІСТЕМС СЕК'ЮРІТІ ПАРТНЕРС», № 23/23-03-03/14/351 на Товариство з обмеженою відповідальністю «ЛІТЕР ІНТЕГРАЦІЯ» та № 23/23-03-03/14/353 на Товариство з обмеженою відповідальністю «ОКТОПУС КІБЕР СЕРВІСЕС» Відповідно до цінових пропозицій вартість зазначених послуг складає: </w:t>
      </w:r>
    </w:p>
    <w:p w:rsidR="00F14357" w:rsidRPr="0054510C" w:rsidRDefault="0054510C" w:rsidP="0054510C">
      <w:pPr>
        <w:keepNext/>
        <w:tabs>
          <w:tab w:val="left" w:pos="708"/>
        </w:tabs>
        <w:ind w:firstLine="709"/>
        <w:jc w:val="both"/>
        <w:rPr>
          <w:b/>
          <w:bCs/>
          <w:color w:val="000000" w:themeColor="text1"/>
          <w:sz w:val="24"/>
          <w:szCs w:val="24"/>
          <w:lang w:eastAsia="uk-UA"/>
        </w:rPr>
      </w:pPr>
      <w:r w:rsidRPr="0054510C">
        <w:rPr>
          <w:rFonts w:eastAsia="Times New Roman" w:cs="Times New Roman"/>
          <w:sz w:val="26"/>
          <w:szCs w:val="26"/>
          <w:lang w:eastAsia="ru-RU"/>
        </w:rPr>
        <w:t xml:space="preserve">ТОВ «БІМЕКС УКРАЇНА» - 1 799 607,60 грн, ТОВ «ЛІТЕР ІНТЕГРАЦІЯ» - 1 860 516,00 грн, ТОВ «ІНФОРМЕЙШН СІСТЕМС СЕК'ЮРІТІ ПАРТНЕРС» - 1 848 555,00 грн. Отже, середня вартість послуг з постачання програмної продукції </w:t>
      </w:r>
      <w:proofErr w:type="spellStart"/>
      <w:r w:rsidRPr="0054510C">
        <w:rPr>
          <w:rFonts w:eastAsia="Times New Roman" w:cs="Times New Roman"/>
          <w:sz w:val="26"/>
          <w:szCs w:val="26"/>
          <w:lang w:eastAsia="ru-RU"/>
        </w:rPr>
        <w:t>Digital</w:t>
      </w:r>
      <w:proofErr w:type="spellEnd"/>
      <w:r w:rsidRPr="0054510C">
        <w:rPr>
          <w:rFonts w:eastAsia="Times New Roman" w:cs="Times New Roman"/>
          <w:sz w:val="26"/>
          <w:szCs w:val="26"/>
          <w:lang w:eastAsia="ru-RU"/>
        </w:rPr>
        <w:t xml:space="preserve"> </w:t>
      </w:r>
      <w:proofErr w:type="spellStart"/>
      <w:r w:rsidRPr="0054510C">
        <w:rPr>
          <w:rFonts w:eastAsia="Times New Roman" w:cs="Times New Roman"/>
          <w:sz w:val="26"/>
          <w:szCs w:val="26"/>
          <w:lang w:eastAsia="ru-RU"/>
        </w:rPr>
        <w:t>Guardian</w:t>
      </w:r>
      <w:proofErr w:type="spellEnd"/>
      <w:r w:rsidRPr="0054510C">
        <w:rPr>
          <w:rFonts w:eastAsia="Times New Roman" w:cs="Times New Roman"/>
          <w:sz w:val="26"/>
          <w:szCs w:val="26"/>
          <w:lang w:eastAsia="ru-RU"/>
        </w:rPr>
        <w:t xml:space="preserve"> </w:t>
      </w:r>
      <w:proofErr w:type="spellStart"/>
      <w:r w:rsidRPr="0054510C">
        <w:rPr>
          <w:rFonts w:eastAsia="Times New Roman" w:cs="Times New Roman"/>
          <w:sz w:val="26"/>
          <w:szCs w:val="26"/>
          <w:lang w:eastAsia="ru-RU"/>
        </w:rPr>
        <w:t>Endpoint</w:t>
      </w:r>
      <w:proofErr w:type="spellEnd"/>
      <w:r w:rsidRPr="0054510C">
        <w:rPr>
          <w:rFonts w:eastAsia="Times New Roman" w:cs="Times New Roman"/>
          <w:sz w:val="26"/>
          <w:szCs w:val="26"/>
          <w:lang w:eastAsia="ru-RU"/>
        </w:rPr>
        <w:t xml:space="preserve"> DLP на право користування програмним забезпеченням Системи запобігання витоку інформації та контролю даних </w:t>
      </w:r>
      <w:proofErr w:type="spellStart"/>
      <w:r w:rsidRPr="0054510C">
        <w:rPr>
          <w:rFonts w:eastAsia="Times New Roman" w:cs="Times New Roman"/>
          <w:sz w:val="26"/>
          <w:szCs w:val="26"/>
          <w:lang w:eastAsia="ru-RU"/>
        </w:rPr>
        <w:t>Data</w:t>
      </w:r>
      <w:proofErr w:type="spellEnd"/>
      <w:r w:rsidRPr="0054510C">
        <w:rPr>
          <w:rFonts w:eastAsia="Times New Roman" w:cs="Times New Roman"/>
          <w:sz w:val="26"/>
          <w:szCs w:val="26"/>
          <w:lang w:eastAsia="ru-RU"/>
        </w:rPr>
        <w:t xml:space="preserve"> </w:t>
      </w:r>
      <w:proofErr w:type="spellStart"/>
      <w:r w:rsidRPr="0054510C">
        <w:rPr>
          <w:rFonts w:eastAsia="Times New Roman" w:cs="Times New Roman"/>
          <w:sz w:val="26"/>
          <w:szCs w:val="26"/>
          <w:lang w:eastAsia="ru-RU"/>
        </w:rPr>
        <w:t>Leak</w:t>
      </w:r>
      <w:proofErr w:type="spellEnd"/>
      <w:r w:rsidRPr="0054510C">
        <w:rPr>
          <w:rFonts w:eastAsia="Times New Roman" w:cs="Times New Roman"/>
          <w:sz w:val="26"/>
          <w:szCs w:val="26"/>
          <w:lang w:eastAsia="ru-RU"/>
        </w:rPr>
        <w:t xml:space="preserve"> </w:t>
      </w:r>
      <w:proofErr w:type="spellStart"/>
      <w:r w:rsidRPr="0054510C">
        <w:rPr>
          <w:rFonts w:eastAsia="Times New Roman" w:cs="Times New Roman"/>
          <w:sz w:val="26"/>
          <w:szCs w:val="26"/>
          <w:lang w:eastAsia="ru-RU"/>
        </w:rPr>
        <w:t>Prevention</w:t>
      </w:r>
      <w:proofErr w:type="spellEnd"/>
      <w:r w:rsidRPr="0054510C">
        <w:rPr>
          <w:rFonts w:eastAsia="Times New Roman" w:cs="Times New Roman"/>
          <w:sz w:val="26"/>
          <w:szCs w:val="26"/>
          <w:lang w:eastAsia="ru-RU"/>
        </w:rPr>
        <w:t xml:space="preserve"> (DLP) складає 1 836 226,20 грн.</w:t>
      </w:r>
    </w:p>
    <w:sectPr w:rsidR="00F14357" w:rsidRPr="0054510C" w:rsidSect="00B00519">
      <w:headerReference w:type="default" r:id="rId7"/>
      <w:pgSz w:w="11906" w:h="16838"/>
      <w:pgMar w:top="850" w:right="850" w:bottom="709"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E5" w:rsidRDefault="00DD27E5" w:rsidP="00DD27E5">
      <w:r>
        <w:separator/>
      </w:r>
    </w:p>
  </w:endnote>
  <w:endnote w:type="continuationSeparator" w:id="0">
    <w:p w:rsidR="00DD27E5" w:rsidRDefault="00DD27E5" w:rsidP="00D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E5" w:rsidRDefault="00DD27E5" w:rsidP="00DD27E5">
      <w:r>
        <w:separator/>
      </w:r>
    </w:p>
  </w:footnote>
  <w:footnote w:type="continuationSeparator" w:id="0">
    <w:p w:rsidR="00DD27E5" w:rsidRDefault="00DD27E5" w:rsidP="00D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4666"/>
      <w:docPartObj>
        <w:docPartGallery w:val="Page Numbers (Top of Page)"/>
        <w:docPartUnique/>
      </w:docPartObj>
    </w:sdtPr>
    <w:sdtEndPr/>
    <w:sdtContent>
      <w:p w:rsidR="00DD27E5" w:rsidRDefault="00DD27E5">
        <w:pPr>
          <w:pStyle w:val="af"/>
          <w:jc w:val="center"/>
        </w:pPr>
        <w:r>
          <w:fldChar w:fldCharType="begin"/>
        </w:r>
        <w:r>
          <w:instrText>PAGE   \* MERGEFORMAT</w:instrText>
        </w:r>
        <w:r>
          <w:fldChar w:fldCharType="separate"/>
        </w:r>
        <w:r w:rsidR="00766BF9">
          <w:rPr>
            <w:noProof/>
          </w:rPr>
          <w:t>3</w:t>
        </w:r>
        <w:r>
          <w:fldChar w:fldCharType="end"/>
        </w:r>
      </w:p>
    </w:sdtContent>
  </w:sdt>
  <w:p w:rsidR="00DD27E5" w:rsidRDefault="00DD27E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4"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9"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4"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9141D"/>
    <w:multiLevelType w:val="hybridMultilevel"/>
    <w:tmpl w:val="74CAF7CA"/>
    <w:lvl w:ilvl="0" w:tplc="239A48A0">
      <w:numFmt w:val="bullet"/>
      <w:lvlText w:val="-"/>
      <w:lvlJc w:val="left"/>
      <w:pPr>
        <w:ind w:left="1700" w:hanging="360"/>
      </w:pPr>
      <w:rPr>
        <w:rFonts w:ascii="Times New Roman" w:eastAsia="Times New Roman" w:hAnsi="Times New Roman" w:cs="Times New Roman" w:hint="default"/>
      </w:rPr>
    </w:lvl>
    <w:lvl w:ilvl="1" w:tplc="04220003" w:tentative="1">
      <w:start w:val="1"/>
      <w:numFmt w:val="bullet"/>
      <w:lvlText w:val="o"/>
      <w:lvlJc w:val="left"/>
      <w:pPr>
        <w:ind w:left="2420" w:hanging="360"/>
      </w:pPr>
      <w:rPr>
        <w:rFonts w:ascii="Courier New" w:hAnsi="Courier New" w:cs="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cs="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cs="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21"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EE31CB"/>
    <w:multiLevelType w:val="multilevel"/>
    <w:tmpl w:val="EB024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5"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7"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24"/>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3"/>
  </w:num>
  <w:num w:numId="7">
    <w:abstractNumId w:val="17"/>
  </w:num>
  <w:num w:numId="8">
    <w:abstractNumId w:val="12"/>
  </w:num>
  <w:num w:numId="9">
    <w:abstractNumId w:val="11"/>
  </w:num>
  <w:num w:numId="10">
    <w:abstractNumId w:val="25"/>
  </w:num>
  <w:num w:numId="11">
    <w:abstractNumId w:val="14"/>
  </w:num>
  <w:num w:numId="12">
    <w:abstractNumId w:val="21"/>
  </w:num>
  <w:num w:numId="13">
    <w:abstractNumId w:val="2"/>
  </w:num>
  <w:num w:numId="14">
    <w:abstractNumId w:val="10"/>
  </w:num>
  <w:num w:numId="15">
    <w:abstractNumId w:val="19"/>
  </w:num>
  <w:num w:numId="16">
    <w:abstractNumId w:val="1"/>
  </w:num>
  <w:num w:numId="17">
    <w:abstractNumId w:val="15"/>
  </w:num>
  <w:num w:numId="18">
    <w:abstractNumId w:val="28"/>
  </w:num>
  <w:num w:numId="19">
    <w:abstractNumId w:val="16"/>
  </w:num>
  <w:num w:numId="20">
    <w:abstractNumId w:val="9"/>
  </w:num>
  <w:num w:numId="21">
    <w:abstractNumId w:val="8"/>
  </w:num>
  <w:num w:numId="22">
    <w:abstractNumId w:val="23"/>
  </w:num>
  <w:num w:numId="23">
    <w:abstractNumId w:val="20"/>
  </w:num>
  <w:num w:numId="24">
    <w:abstractNumId w:val="6"/>
  </w:num>
  <w:num w:numId="25">
    <w:abstractNumId w:val="4"/>
  </w:num>
  <w:num w:numId="26">
    <w:abstractNumId w:val="26"/>
  </w:num>
  <w:num w:numId="27">
    <w:abstractNumId w:val="7"/>
  </w:num>
  <w:num w:numId="28">
    <w:abstractNumId w:val="18"/>
  </w:num>
  <w:num w:numId="29">
    <w:abstractNumId w:val="4"/>
  </w:num>
  <w:num w:numId="30">
    <w:abstractNumId w:val="7"/>
  </w:num>
  <w:num w:numId="31">
    <w:abstractNumId w:val="26"/>
  </w:num>
  <w:num w:numId="32">
    <w:abstractNumId w:val="18"/>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4B71"/>
    <w:rsid w:val="0003718E"/>
    <w:rsid w:val="00092F91"/>
    <w:rsid w:val="000C6E30"/>
    <w:rsid w:val="00137FCC"/>
    <w:rsid w:val="00143111"/>
    <w:rsid w:val="001463DB"/>
    <w:rsid w:val="00146928"/>
    <w:rsid w:val="001D64B1"/>
    <w:rsid w:val="0022794A"/>
    <w:rsid w:val="00261E4D"/>
    <w:rsid w:val="002F3EF9"/>
    <w:rsid w:val="00307378"/>
    <w:rsid w:val="00330320"/>
    <w:rsid w:val="0033663D"/>
    <w:rsid w:val="00402568"/>
    <w:rsid w:val="00464A76"/>
    <w:rsid w:val="00534801"/>
    <w:rsid w:val="0054510C"/>
    <w:rsid w:val="005527AD"/>
    <w:rsid w:val="0055505C"/>
    <w:rsid w:val="00586190"/>
    <w:rsid w:val="00654674"/>
    <w:rsid w:val="00693366"/>
    <w:rsid w:val="006D04CB"/>
    <w:rsid w:val="006E157B"/>
    <w:rsid w:val="006E7F84"/>
    <w:rsid w:val="006F557D"/>
    <w:rsid w:val="00710917"/>
    <w:rsid w:val="007329CB"/>
    <w:rsid w:val="00733068"/>
    <w:rsid w:val="00766BF9"/>
    <w:rsid w:val="007E48A6"/>
    <w:rsid w:val="00832E11"/>
    <w:rsid w:val="0084248B"/>
    <w:rsid w:val="008463DD"/>
    <w:rsid w:val="00860A1D"/>
    <w:rsid w:val="0092337D"/>
    <w:rsid w:val="00957C68"/>
    <w:rsid w:val="00972D90"/>
    <w:rsid w:val="00977517"/>
    <w:rsid w:val="00984C2C"/>
    <w:rsid w:val="009B5358"/>
    <w:rsid w:val="009B6ECD"/>
    <w:rsid w:val="009C592A"/>
    <w:rsid w:val="00A13F0A"/>
    <w:rsid w:val="00A238BF"/>
    <w:rsid w:val="00A73625"/>
    <w:rsid w:val="00B00519"/>
    <w:rsid w:val="00B24970"/>
    <w:rsid w:val="00BC2816"/>
    <w:rsid w:val="00C0074F"/>
    <w:rsid w:val="00CA2875"/>
    <w:rsid w:val="00D56785"/>
    <w:rsid w:val="00D814F0"/>
    <w:rsid w:val="00DD27E5"/>
    <w:rsid w:val="00E87A92"/>
    <w:rsid w:val="00EE391C"/>
    <w:rsid w:val="00F14357"/>
    <w:rsid w:val="00F85FDD"/>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FEB92"/>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99"/>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
    <w:basedOn w:val="a0"/>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c">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d"/>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d">
    <w:name w:val="Table Grid"/>
    <w:basedOn w:val="a2"/>
    <w:uiPriority w:val="3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e">
    <w:name w:val="Hyperlink"/>
    <w:basedOn w:val="a1"/>
    <w:uiPriority w:val="99"/>
    <w:unhideWhenUsed/>
    <w:rsid w:val="007E48A6"/>
    <w:rPr>
      <w:color w:val="0563C1" w:themeColor="hyperlink"/>
      <w:u w:val="single"/>
    </w:rPr>
  </w:style>
  <w:style w:type="character" w:customStyle="1" w:styleId="22">
    <w:name w:val="Основной текст (2)_"/>
    <w:basedOn w:val="a1"/>
    <w:link w:val="23"/>
    <w:rsid w:val="0055505C"/>
    <w:rPr>
      <w:rFonts w:ascii="Times New Roman" w:eastAsia="Times New Roman" w:hAnsi="Times New Roman" w:cs="Times New Roman"/>
      <w:sz w:val="26"/>
      <w:szCs w:val="26"/>
      <w:shd w:val="clear" w:color="auto" w:fill="FFFFFF"/>
    </w:rPr>
  </w:style>
  <w:style w:type="paragraph" w:customStyle="1" w:styleId="23">
    <w:name w:val="Основной текст (2)"/>
    <w:basedOn w:val="a0"/>
    <w:link w:val="22"/>
    <w:rsid w:val="0055505C"/>
    <w:pPr>
      <w:widowControl w:val="0"/>
      <w:shd w:val="clear" w:color="auto" w:fill="FFFFFF"/>
      <w:spacing w:after="480" w:line="370" w:lineRule="exact"/>
    </w:pPr>
    <w:rPr>
      <w:rFonts w:eastAsia="Times New Roman" w:cs="Times New Roman"/>
      <w:sz w:val="26"/>
      <w:szCs w:val="26"/>
    </w:rPr>
  </w:style>
  <w:style w:type="paragraph" w:customStyle="1" w:styleId="12">
    <w:name w:val="Абзац списка1"/>
    <w:basedOn w:val="a0"/>
    <w:rsid w:val="00034B71"/>
    <w:pPr>
      <w:ind w:left="720"/>
    </w:pPr>
    <w:rPr>
      <w:rFonts w:eastAsia="Times New Roman" w:cs="Times New Roman"/>
      <w:sz w:val="24"/>
      <w:szCs w:val="24"/>
      <w:lang w:eastAsia="ru-RU"/>
    </w:rPr>
  </w:style>
  <w:style w:type="paragraph" w:customStyle="1" w:styleId="24">
    <w:name w:val="Абзац списка2"/>
    <w:basedOn w:val="a0"/>
    <w:rsid w:val="00034B71"/>
    <w:pPr>
      <w:widowControl w:val="0"/>
      <w:ind w:left="720"/>
    </w:pPr>
    <w:rPr>
      <w:rFonts w:eastAsia="Calibri" w:cs="Times New Roman"/>
      <w:b/>
      <w:sz w:val="20"/>
      <w:szCs w:val="20"/>
      <w:lang w:eastAsia="ru-RU"/>
    </w:rPr>
  </w:style>
  <w:style w:type="character" w:customStyle="1" w:styleId="apple-style-span">
    <w:name w:val="apple-style-span"/>
    <w:rsid w:val="00034B71"/>
  </w:style>
  <w:style w:type="paragraph" w:customStyle="1" w:styleId="110">
    <w:name w:val="Абзац списка11"/>
    <w:basedOn w:val="a0"/>
    <w:rsid w:val="00034B71"/>
    <w:pPr>
      <w:spacing w:after="200" w:line="276" w:lineRule="auto"/>
      <w:ind w:left="720"/>
    </w:pPr>
    <w:rPr>
      <w:rFonts w:ascii="Calibri" w:eastAsia="Times New Roman" w:hAnsi="Calibri" w:cs="Times New Roman"/>
      <w:sz w:val="22"/>
    </w:rPr>
  </w:style>
  <w:style w:type="paragraph" w:styleId="af">
    <w:name w:val="header"/>
    <w:basedOn w:val="a0"/>
    <w:link w:val="af0"/>
    <w:uiPriority w:val="99"/>
    <w:unhideWhenUsed/>
    <w:rsid w:val="00DD27E5"/>
    <w:pPr>
      <w:tabs>
        <w:tab w:val="center" w:pos="4819"/>
        <w:tab w:val="right" w:pos="9639"/>
      </w:tabs>
    </w:pPr>
  </w:style>
  <w:style w:type="character" w:customStyle="1" w:styleId="af0">
    <w:name w:val="Верхній колонтитул Знак"/>
    <w:basedOn w:val="a1"/>
    <w:link w:val="af"/>
    <w:uiPriority w:val="99"/>
    <w:rsid w:val="00DD27E5"/>
    <w:rPr>
      <w:rFonts w:ascii="Times New Roman" w:hAnsi="Times New Roman"/>
      <w:sz w:val="28"/>
    </w:rPr>
  </w:style>
  <w:style w:type="paragraph" w:styleId="af1">
    <w:name w:val="footer"/>
    <w:basedOn w:val="a0"/>
    <w:link w:val="af2"/>
    <w:uiPriority w:val="99"/>
    <w:unhideWhenUsed/>
    <w:rsid w:val="00DD27E5"/>
    <w:pPr>
      <w:tabs>
        <w:tab w:val="center" w:pos="4819"/>
        <w:tab w:val="right" w:pos="9639"/>
      </w:tabs>
    </w:pPr>
  </w:style>
  <w:style w:type="character" w:customStyle="1" w:styleId="af2">
    <w:name w:val="Нижній колонтитул Знак"/>
    <w:basedOn w:val="a1"/>
    <w:link w:val="af1"/>
    <w:uiPriority w:val="99"/>
    <w:rsid w:val="00DD27E5"/>
    <w:rPr>
      <w:rFonts w:ascii="Times New Roman" w:hAnsi="Times New Roman"/>
      <w:sz w:val="28"/>
    </w:rPr>
  </w:style>
  <w:style w:type="table" w:customStyle="1" w:styleId="13">
    <w:name w:val="Сітка таблиці1"/>
    <w:basedOn w:val="a2"/>
    <w:next w:val="ad"/>
    <w:uiPriority w:val="59"/>
    <w:rsid w:val="00261E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ітка таблиці2"/>
    <w:basedOn w:val="a2"/>
    <w:next w:val="ad"/>
    <w:uiPriority w:val="59"/>
    <w:rsid w:val="005451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57834">
      <w:bodyDiv w:val="1"/>
      <w:marLeft w:val="0"/>
      <w:marRight w:val="0"/>
      <w:marTop w:val="0"/>
      <w:marBottom w:val="0"/>
      <w:divBdr>
        <w:top w:val="none" w:sz="0" w:space="0" w:color="auto"/>
        <w:left w:val="none" w:sz="0" w:space="0" w:color="auto"/>
        <w:bottom w:val="none" w:sz="0" w:space="0" w:color="auto"/>
        <w:right w:val="none" w:sz="0" w:space="0" w:color="auto"/>
      </w:divBdr>
    </w:div>
    <w:div w:id="169568074">
      <w:bodyDiv w:val="1"/>
      <w:marLeft w:val="0"/>
      <w:marRight w:val="0"/>
      <w:marTop w:val="0"/>
      <w:marBottom w:val="0"/>
      <w:divBdr>
        <w:top w:val="none" w:sz="0" w:space="0" w:color="auto"/>
        <w:left w:val="none" w:sz="0" w:space="0" w:color="auto"/>
        <w:bottom w:val="none" w:sz="0" w:space="0" w:color="auto"/>
        <w:right w:val="none" w:sz="0" w:space="0" w:color="auto"/>
      </w:divBdr>
    </w:div>
    <w:div w:id="540676474">
      <w:bodyDiv w:val="1"/>
      <w:marLeft w:val="0"/>
      <w:marRight w:val="0"/>
      <w:marTop w:val="0"/>
      <w:marBottom w:val="0"/>
      <w:divBdr>
        <w:top w:val="none" w:sz="0" w:space="0" w:color="auto"/>
        <w:left w:val="none" w:sz="0" w:space="0" w:color="auto"/>
        <w:bottom w:val="none" w:sz="0" w:space="0" w:color="auto"/>
        <w:right w:val="none" w:sz="0" w:space="0" w:color="auto"/>
      </w:divBdr>
    </w:div>
    <w:div w:id="647899429">
      <w:bodyDiv w:val="1"/>
      <w:marLeft w:val="0"/>
      <w:marRight w:val="0"/>
      <w:marTop w:val="0"/>
      <w:marBottom w:val="0"/>
      <w:divBdr>
        <w:top w:val="none" w:sz="0" w:space="0" w:color="auto"/>
        <w:left w:val="none" w:sz="0" w:space="0" w:color="auto"/>
        <w:bottom w:val="none" w:sz="0" w:space="0" w:color="auto"/>
        <w:right w:val="none" w:sz="0" w:space="0" w:color="auto"/>
      </w:divBdr>
    </w:div>
    <w:div w:id="849879404">
      <w:bodyDiv w:val="1"/>
      <w:marLeft w:val="0"/>
      <w:marRight w:val="0"/>
      <w:marTop w:val="0"/>
      <w:marBottom w:val="0"/>
      <w:divBdr>
        <w:top w:val="none" w:sz="0" w:space="0" w:color="auto"/>
        <w:left w:val="none" w:sz="0" w:space="0" w:color="auto"/>
        <w:bottom w:val="none" w:sz="0" w:space="0" w:color="auto"/>
        <w:right w:val="none" w:sz="0" w:space="0" w:color="auto"/>
      </w:divBdr>
    </w:div>
    <w:div w:id="939878788">
      <w:bodyDiv w:val="1"/>
      <w:marLeft w:val="0"/>
      <w:marRight w:val="0"/>
      <w:marTop w:val="0"/>
      <w:marBottom w:val="0"/>
      <w:divBdr>
        <w:top w:val="none" w:sz="0" w:space="0" w:color="auto"/>
        <w:left w:val="none" w:sz="0" w:space="0" w:color="auto"/>
        <w:bottom w:val="none" w:sz="0" w:space="0" w:color="auto"/>
        <w:right w:val="none" w:sz="0" w:space="0" w:color="auto"/>
      </w:divBdr>
    </w:div>
    <w:div w:id="1289312027">
      <w:bodyDiv w:val="1"/>
      <w:marLeft w:val="0"/>
      <w:marRight w:val="0"/>
      <w:marTop w:val="0"/>
      <w:marBottom w:val="0"/>
      <w:divBdr>
        <w:top w:val="none" w:sz="0" w:space="0" w:color="auto"/>
        <w:left w:val="none" w:sz="0" w:space="0" w:color="auto"/>
        <w:bottom w:val="none" w:sz="0" w:space="0" w:color="auto"/>
        <w:right w:val="none" w:sz="0" w:space="0" w:color="auto"/>
      </w:divBdr>
    </w:div>
    <w:div w:id="1494101124">
      <w:bodyDiv w:val="1"/>
      <w:marLeft w:val="0"/>
      <w:marRight w:val="0"/>
      <w:marTop w:val="0"/>
      <w:marBottom w:val="0"/>
      <w:divBdr>
        <w:top w:val="none" w:sz="0" w:space="0" w:color="auto"/>
        <w:left w:val="none" w:sz="0" w:space="0" w:color="auto"/>
        <w:bottom w:val="none" w:sz="0" w:space="0" w:color="auto"/>
        <w:right w:val="none" w:sz="0" w:space="0" w:color="auto"/>
      </w:divBdr>
    </w:div>
    <w:div w:id="1573352812">
      <w:bodyDiv w:val="1"/>
      <w:marLeft w:val="0"/>
      <w:marRight w:val="0"/>
      <w:marTop w:val="0"/>
      <w:marBottom w:val="0"/>
      <w:divBdr>
        <w:top w:val="none" w:sz="0" w:space="0" w:color="auto"/>
        <w:left w:val="none" w:sz="0" w:space="0" w:color="auto"/>
        <w:bottom w:val="none" w:sz="0" w:space="0" w:color="auto"/>
        <w:right w:val="none" w:sz="0" w:space="0" w:color="auto"/>
      </w:divBdr>
    </w:div>
    <w:div w:id="1701080227">
      <w:bodyDiv w:val="1"/>
      <w:marLeft w:val="0"/>
      <w:marRight w:val="0"/>
      <w:marTop w:val="0"/>
      <w:marBottom w:val="0"/>
      <w:divBdr>
        <w:top w:val="none" w:sz="0" w:space="0" w:color="auto"/>
        <w:left w:val="none" w:sz="0" w:space="0" w:color="auto"/>
        <w:bottom w:val="none" w:sz="0" w:space="0" w:color="auto"/>
        <w:right w:val="none" w:sz="0" w:space="0" w:color="auto"/>
      </w:divBdr>
    </w:div>
    <w:div w:id="1754160180">
      <w:bodyDiv w:val="1"/>
      <w:marLeft w:val="0"/>
      <w:marRight w:val="0"/>
      <w:marTop w:val="0"/>
      <w:marBottom w:val="0"/>
      <w:divBdr>
        <w:top w:val="none" w:sz="0" w:space="0" w:color="auto"/>
        <w:left w:val="none" w:sz="0" w:space="0" w:color="auto"/>
        <w:bottom w:val="none" w:sz="0" w:space="0" w:color="auto"/>
        <w:right w:val="none" w:sz="0" w:space="0" w:color="auto"/>
      </w:divBdr>
    </w:div>
    <w:div w:id="1881016425">
      <w:bodyDiv w:val="1"/>
      <w:marLeft w:val="0"/>
      <w:marRight w:val="0"/>
      <w:marTop w:val="0"/>
      <w:marBottom w:val="0"/>
      <w:divBdr>
        <w:top w:val="none" w:sz="0" w:space="0" w:color="auto"/>
        <w:left w:val="none" w:sz="0" w:space="0" w:color="auto"/>
        <w:bottom w:val="none" w:sz="0" w:space="0" w:color="auto"/>
        <w:right w:val="none" w:sz="0" w:space="0" w:color="auto"/>
      </w:divBdr>
    </w:div>
    <w:div w:id="206413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969</Words>
  <Characters>7079</Characters>
  <Application>Microsoft Office Word</Application>
  <DocSecurity>0</DocSecurity>
  <Lines>132</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Охрімчук</cp:lastModifiedBy>
  <cp:revision>65</cp:revision>
  <cp:lastPrinted>2025-10-21T12:24:00Z</cp:lastPrinted>
  <dcterms:created xsi:type="dcterms:W3CDTF">2024-04-11T08:32:00Z</dcterms:created>
  <dcterms:modified xsi:type="dcterms:W3CDTF">2025-11-04T07:04:00Z</dcterms:modified>
</cp:coreProperties>
</file>