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8C7E29" w:rsidRDefault="0003718E" w:rsidP="0003718E">
      <w:pPr>
        <w:jc w:val="center"/>
        <w:rPr>
          <w:rFonts w:eastAsia="Times New Roman" w:cs="Times New Roman"/>
          <w:sz w:val="20"/>
          <w:szCs w:val="20"/>
          <w:lang w:eastAsia="uk-UA"/>
        </w:rPr>
      </w:pPr>
      <w:r w:rsidRPr="008C7E29">
        <w:rPr>
          <w:rFonts w:eastAsia="Times New Roman" w:cs="Times New Roman"/>
          <w:color w:val="000000"/>
          <w:sz w:val="20"/>
          <w:szCs w:val="20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8C7E29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8C7E29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8C7E29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8C7E29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8C7E29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8C7E29" w:rsidRDefault="005527AD" w:rsidP="005527AD">
      <w:pPr>
        <w:widowControl w:val="0"/>
        <w:jc w:val="both"/>
        <w:rPr>
          <w:sz w:val="20"/>
          <w:szCs w:val="20"/>
        </w:rPr>
      </w:pPr>
      <w:r w:rsidRPr="008C7E29">
        <w:rPr>
          <w:b/>
          <w:sz w:val="20"/>
          <w:szCs w:val="20"/>
        </w:rPr>
        <w:t>Вид та ідентифікатор процедури закупівлі</w:t>
      </w:r>
      <w:r w:rsidRPr="000C327C">
        <w:rPr>
          <w:b/>
          <w:bCs/>
          <w:sz w:val="20"/>
          <w:szCs w:val="20"/>
        </w:rPr>
        <w:t>:</w:t>
      </w:r>
      <w:r w:rsidRPr="000C327C">
        <w:rPr>
          <w:sz w:val="20"/>
          <w:szCs w:val="20"/>
        </w:rPr>
        <w:t xml:space="preserve"> </w:t>
      </w:r>
      <w:r w:rsidRPr="000C327C">
        <w:rPr>
          <w:sz w:val="20"/>
          <w:szCs w:val="20"/>
          <w:u w:val="single"/>
          <w:lang w:val="en-US"/>
        </w:rPr>
        <w:t>UA</w:t>
      </w:r>
      <w:r w:rsidRPr="000C327C">
        <w:rPr>
          <w:sz w:val="20"/>
          <w:szCs w:val="20"/>
          <w:u w:val="single"/>
          <w:lang w:val="ru-RU"/>
        </w:rPr>
        <w:t>-202</w:t>
      </w:r>
      <w:r w:rsidR="00F97689" w:rsidRPr="000C327C">
        <w:rPr>
          <w:sz w:val="20"/>
          <w:szCs w:val="20"/>
          <w:u w:val="single"/>
          <w:lang w:val="ru-RU"/>
        </w:rPr>
        <w:t>5</w:t>
      </w:r>
      <w:r w:rsidRPr="000C327C">
        <w:rPr>
          <w:sz w:val="20"/>
          <w:szCs w:val="20"/>
          <w:u w:val="single"/>
          <w:lang w:val="ru-RU"/>
        </w:rPr>
        <w:t>-</w:t>
      </w:r>
      <w:r w:rsidR="000C327C" w:rsidRPr="000C327C">
        <w:rPr>
          <w:sz w:val="20"/>
          <w:szCs w:val="20"/>
          <w:u w:val="single"/>
        </w:rPr>
        <w:t>11</w:t>
      </w:r>
      <w:r w:rsidR="00E7497D" w:rsidRPr="000C327C">
        <w:rPr>
          <w:sz w:val="20"/>
          <w:szCs w:val="20"/>
          <w:u w:val="single"/>
        </w:rPr>
        <w:t>-</w:t>
      </w:r>
      <w:r w:rsidR="000C327C" w:rsidRPr="000C327C">
        <w:rPr>
          <w:sz w:val="20"/>
          <w:szCs w:val="20"/>
          <w:u w:val="single"/>
          <w:lang w:val="ru-RU"/>
        </w:rPr>
        <w:t>04</w:t>
      </w:r>
      <w:r w:rsidRPr="000C327C">
        <w:rPr>
          <w:sz w:val="20"/>
          <w:szCs w:val="20"/>
          <w:u w:val="single"/>
          <w:lang w:val="ru-RU"/>
        </w:rPr>
        <w:t>-</w:t>
      </w:r>
      <w:r w:rsidR="000C327C" w:rsidRPr="000C327C">
        <w:rPr>
          <w:sz w:val="20"/>
          <w:szCs w:val="20"/>
          <w:u w:val="single"/>
          <w:lang w:val="ru-RU"/>
        </w:rPr>
        <w:t>009382</w:t>
      </w:r>
      <w:r w:rsidRPr="000C327C">
        <w:rPr>
          <w:sz w:val="20"/>
          <w:szCs w:val="20"/>
          <w:u w:val="single"/>
          <w:lang w:val="ru-RU"/>
        </w:rPr>
        <w:t>-</w:t>
      </w:r>
      <w:r w:rsidRPr="000C327C">
        <w:rPr>
          <w:sz w:val="20"/>
          <w:szCs w:val="20"/>
          <w:u w:val="single"/>
          <w:lang w:val="en-US"/>
        </w:rPr>
        <w:t>a</w:t>
      </w:r>
      <w:r w:rsidRPr="000C327C">
        <w:rPr>
          <w:sz w:val="20"/>
          <w:szCs w:val="20"/>
        </w:rPr>
        <w:t>.</w:t>
      </w:r>
    </w:p>
    <w:p w:rsidR="0003718E" w:rsidRPr="008C7E29" w:rsidRDefault="0003718E" w:rsidP="0003718E">
      <w:pPr>
        <w:rPr>
          <w:sz w:val="20"/>
          <w:szCs w:val="20"/>
        </w:rPr>
      </w:pPr>
    </w:p>
    <w:p w:rsidR="0003718E" w:rsidRPr="008C7E29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0"/>
          <w:szCs w:val="20"/>
        </w:rPr>
      </w:pPr>
      <w:r w:rsidRPr="008C7E29">
        <w:rPr>
          <w:rFonts w:cs="Times New Roman"/>
          <w:sz w:val="20"/>
          <w:szCs w:val="20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9B6ECD" w:rsidRPr="008C7E29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0"/>
          <w:szCs w:val="20"/>
          <w:lang w:eastAsia="zh-CN"/>
        </w:rPr>
      </w:pPr>
    </w:p>
    <w:p w:rsidR="007E48A6" w:rsidRDefault="00F56DF1" w:rsidP="008C7E29">
      <w:pPr>
        <w:tabs>
          <w:tab w:val="left" w:pos="9639"/>
        </w:tabs>
        <w:ind w:firstLine="567"/>
        <w:jc w:val="both"/>
        <w:rPr>
          <w:sz w:val="20"/>
          <w:szCs w:val="20"/>
          <w:lang w:eastAsia="zh-CN"/>
        </w:rPr>
      </w:pPr>
      <w:r w:rsidRPr="00F56DF1">
        <w:rPr>
          <w:sz w:val="20"/>
          <w:szCs w:val="20"/>
          <w:lang w:eastAsia="zh-CN"/>
        </w:rPr>
        <w:t xml:space="preserve">Послуги, пов’язані з програмним забезпеченням - за кодом ДК 021:2015-72260000-5 (постачання програмної продукції </w:t>
      </w:r>
      <w:proofErr w:type="spellStart"/>
      <w:r w:rsidRPr="00F56DF1">
        <w:rPr>
          <w:sz w:val="20"/>
          <w:szCs w:val="20"/>
          <w:lang w:eastAsia="zh-CN"/>
        </w:rPr>
        <w:t>Azure</w:t>
      </w:r>
      <w:proofErr w:type="spellEnd"/>
      <w:r w:rsidRPr="00F56DF1">
        <w:rPr>
          <w:sz w:val="20"/>
          <w:szCs w:val="20"/>
          <w:lang w:eastAsia="zh-CN"/>
        </w:rPr>
        <w:t xml:space="preserve"> AI </w:t>
      </w:r>
      <w:proofErr w:type="spellStart"/>
      <w:r w:rsidRPr="00F56DF1">
        <w:rPr>
          <w:sz w:val="20"/>
          <w:szCs w:val="20"/>
          <w:lang w:eastAsia="zh-CN"/>
        </w:rPr>
        <w:t>Translator</w:t>
      </w:r>
      <w:proofErr w:type="spellEnd"/>
      <w:r w:rsidRPr="00F56DF1">
        <w:rPr>
          <w:sz w:val="20"/>
          <w:szCs w:val="20"/>
          <w:lang w:eastAsia="zh-CN"/>
        </w:rPr>
        <w:t xml:space="preserve"> та програмної продукції </w:t>
      </w:r>
      <w:proofErr w:type="spellStart"/>
      <w:r w:rsidRPr="00F56DF1">
        <w:rPr>
          <w:sz w:val="20"/>
          <w:szCs w:val="20"/>
          <w:lang w:eastAsia="zh-CN"/>
        </w:rPr>
        <w:t>Azure</w:t>
      </w:r>
      <w:proofErr w:type="spellEnd"/>
      <w:r w:rsidRPr="00F56DF1">
        <w:rPr>
          <w:sz w:val="20"/>
          <w:szCs w:val="20"/>
          <w:lang w:eastAsia="zh-CN"/>
        </w:rPr>
        <w:t xml:space="preserve"> </w:t>
      </w:r>
      <w:proofErr w:type="spellStart"/>
      <w:r w:rsidRPr="00F56DF1">
        <w:rPr>
          <w:sz w:val="20"/>
          <w:szCs w:val="20"/>
          <w:lang w:eastAsia="zh-CN"/>
        </w:rPr>
        <w:t>OpenAI</w:t>
      </w:r>
      <w:proofErr w:type="spellEnd"/>
      <w:r w:rsidRPr="00F56DF1">
        <w:rPr>
          <w:sz w:val="20"/>
          <w:szCs w:val="20"/>
          <w:lang w:eastAsia="zh-CN"/>
        </w:rPr>
        <w:t xml:space="preserve"> GPT</w:t>
      </w:r>
      <w:r>
        <w:rPr>
          <w:sz w:val="20"/>
          <w:szCs w:val="20"/>
          <w:lang w:eastAsia="zh-CN"/>
        </w:rPr>
        <w:t>).</w:t>
      </w:r>
    </w:p>
    <w:p w:rsidR="00F56DF1" w:rsidRPr="008C7E29" w:rsidRDefault="00F56DF1" w:rsidP="008C7E29">
      <w:pPr>
        <w:tabs>
          <w:tab w:val="left" w:pos="9639"/>
        </w:tabs>
        <w:ind w:firstLine="567"/>
        <w:jc w:val="both"/>
        <w:rPr>
          <w:rFonts w:cs="Times New Roman"/>
          <w:sz w:val="20"/>
          <w:szCs w:val="20"/>
        </w:rPr>
      </w:pPr>
    </w:p>
    <w:p w:rsidR="008C7E29" w:rsidRDefault="00D56785" w:rsidP="008C7E2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8C7E29">
        <w:rPr>
          <w:rFonts w:cs="Times New Roman"/>
          <w:sz w:val="20"/>
          <w:szCs w:val="20"/>
        </w:rPr>
        <w:t>2.</w:t>
      </w:r>
      <w:r w:rsidR="0003718E" w:rsidRPr="008C7E29">
        <w:rPr>
          <w:rFonts w:cs="Times New Roman"/>
          <w:sz w:val="20"/>
          <w:szCs w:val="20"/>
        </w:rPr>
        <w:t>Обґрунтування доцільності закупівлі (чим зумовлена необхідність закупівлі, мета</w:t>
      </w:r>
      <w:r w:rsidR="00F56DF1">
        <w:rPr>
          <w:rFonts w:cs="Times New Roman"/>
          <w:sz w:val="20"/>
          <w:szCs w:val="20"/>
        </w:rPr>
        <w:t>)</w:t>
      </w:r>
      <w:r w:rsidR="0003718E" w:rsidRPr="008C7E29">
        <w:rPr>
          <w:rFonts w:cs="Times New Roman"/>
          <w:sz w:val="20"/>
          <w:szCs w:val="20"/>
        </w:rPr>
        <w:t xml:space="preserve"> </w:t>
      </w:r>
      <w:r w:rsidR="00F56DF1" w:rsidRPr="00F56DF1">
        <w:rPr>
          <w:rFonts w:cs="Times New Roman"/>
          <w:sz w:val="20"/>
          <w:szCs w:val="20"/>
          <w:lang w:eastAsia="zh-CN"/>
        </w:rPr>
        <w:t xml:space="preserve">постачання програмної продукції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Azure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AI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Translator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та програмної продукції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Azure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OpenAI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GPT</w:t>
      </w:r>
      <w:r w:rsidR="008C7E29" w:rsidRPr="008C7E29">
        <w:rPr>
          <w:rFonts w:cs="Times New Roman"/>
          <w:sz w:val="20"/>
          <w:szCs w:val="20"/>
          <w:lang w:eastAsia="zh-CN"/>
        </w:rPr>
        <w:t>,</w:t>
      </w:r>
      <w:r w:rsidR="008C7E29" w:rsidRPr="008C7E29">
        <w:rPr>
          <w:rFonts w:cs="Times New Roman"/>
          <w:color w:val="000000" w:themeColor="text1"/>
          <w:sz w:val="20"/>
          <w:szCs w:val="20"/>
          <w:lang w:eastAsia="zh-CN"/>
        </w:rPr>
        <w:t xml:space="preserve"> код ДК 021:2015-72260000-5 (Послуги, пов’язані з програмним забезпеченням)</w:t>
      </w:r>
      <w:r w:rsidR="00F56DF1">
        <w:rPr>
          <w:rFonts w:cs="Times New Roman"/>
          <w:color w:val="000000" w:themeColor="text1"/>
          <w:sz w:val="20"/>
          <w:szCs w:val="20"/>
          <w:lang w:eastAsia="zh-CN"/>
        </w:rPr>
        <w:t>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У 2024 році Державною митною службою України закуплено та впроваджено в Автоматизованій системі митного оформлення «ЦЕНТР», яка відноситься до функціональних систем Єдиної автоматизованої інформаційної системи митних органів, сервіс перекладу (програмна продукція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AI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Translator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), який забезпечує автоматичний переклад полів митної декларації з іноземної мови та сервісу ШІ (програмна продукція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OpenAI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GPT), який здійснює попередній аналіз отримувачів в реєстрах поштових та експрес-відправлень в Автоматизованій системі управління ризиками (АСУР).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Програмні продукти у вигляді онлайн-сервісів Microsoft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– рішення на базі масштабної інтернет-платформи служб хмарних обчислень, що розміщується в центрах обробки даних Microsoft та включає в себе операційну систему для хмарних обчислень і набір служб для розробників.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Програмна продукція штучний інтелект (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OpenAI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GPT) використовується в АСУР при аналізи реєстрів поштових відправлень на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фейковість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ПІБ отримувача, достовірність класифікації та вартості товарів, що дозволяє знизити навантаження на ручний аналіз.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Програмна продукція автоматичного перекладу (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AI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Translator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) використовується в ЄАІС митних органів – текст у відповідних полях митної декларації на іноземній мові при наведені курсору підсвічується з перекладом на українську, що зменшує час на перевірку документу при здійсненні митних процедур.</w:t>
      </w:r>
    </w:p>
    <w:p w:rsidR="00F56DF1" w:rsidRPr="008C7E29" w:rsidRDefault="00F56DF1" w:rsidP="008C7E2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</w:p>
    <w:p w:rsidR="0003718E" w:rsidRPr="008C7E29" w:rsidRDefault="00D56785" w:rsidP="00D56785">
      <w:pPr>
        <w:ind w:left="426"/>
        <w:jc w:val="both"/>
        <w:rPr>
          <w:rFonts w:cs="Times New Roman"/>
          <w:sz w:val="20"/>
          <w:szCs w:val="20"/>
        </w:rPr>
      </w:pPr>
      <w:r w:rsidRPr="008C7E29">
        <w:rPr>
          <w:rFonts w:cs="Times New Roman"/>
          <w:sz w:val="20"/>
          <w:szCs w:val="20"/>
        </w:rPr>
        <w:t>3.</w:t>
      </w:r>
      <w:r w:rsidR="0003718E" w:rsidRPr="008C7E29">
        <w:rPr>
          <w:rFonts w:cs="Times New Roman"/>
          <w:sz w:val="20"/>
          <w:szCs w:val="20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Pr="008C7E29" w:rsidRDefault="00D56785" w:rsidP="00D56785">
      <w:pPr>
        <w:ind w:left="851" w:hanging="142"/>
        <w:jc w:val="both"/>
        <w:rPr>
          <w:rFonts w:cs="Times New Roman"/>
          <w:sz w:val="20"/>
          <w:szCs w:val="20"/>
        </w:rPr>
      </w:pPr>
      <w:r w:rsidRPr="008C7E29">
        <w:rPr>
          <w:rFonts w:cs="Times New Roman"/>
          <w:sz w:val="20"/>
          <w:szCs w:val="20"/>
        </w:rPr>
        <w:t>Обсяги закупівель визначені відповідно до потреб замовника на 202</w:t>
      </w:r>
      <w:r w:rsidR="00F97689">
        <w:rPr>
          <w:rFonts w:cs="Times New Roman"/>
          <w:sz w:val="20"/>
          <w:szCs w:val="20"/>
        </w:rPr>
        <w:t>5</w:t>
      </w:r>
      <w:r w:rsidRPr="008C7E29">
        <w:rPr>
          <w:rFonts w:cs="Times New Roman"/>
          <w:sz w:val="20"/>
          <w:szCs w:val="20"/>
        </w:rPr>
        <w:t xml:space="preserve"> рік.</w:t>
      </w:r>
    </w:p>
    <w:p w:rsidR="009B5358" w:rsidRPr="008C7E29" w:rsidRDefault="009B5358" w:rsidP="00D56785">
      <w:pPr>
        <w:ind w:left="851" w:hanging="142"/>
        <w:jc w:val="both"/>
        <w:rPr>
          <w:rFonts w:cs="Times New Roman"/>
          <w:sz w:val="20"/>
          <w:szCs w:val="20"/>
        </w:rPr>
      </w:pPr>
    </w:p>
    <w:p w:rsidR="008C7E29" w:rsidRPr="008C7E29" w:rsidRDefault="008C7E29" w:rsidP="00F56DF1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0"/>
          <w:szCs w:val="20"/>
        </w:rPr>
      </w:pPr>
      <w:r w:rsidRPr="008C7E29">
        <w:rPr>
          <w:rFonts w:ascii="TimesNewRomanPSMT" w:hAnsi="TimesNewRomanPSMT" w:cs="TimesNewRomanPSMT"/>
          <w:sz w:val="20"/>
          <w:szCs w:val="20"/>
        </w:rPr>
        <w:t>4. Обґрунтування очікуваної вартості закупівлі</w:t>
      </w:r>
      <w:r w:rsidR="000C327C">
        <w:rPr>
          <w:rFonts w:ascii="TimesNewRomanPSMT" w:hAnsi="TimesNewRomanPSMT" w:cs="TimesNewRomanPSMT"/>
          <w:sz w:val="20"/>
          <w:szCs w:val="20"/>
        </w:rPr>
        <w:t xml:space="preserve">: </w:t>
      </w:r>
      <w:bookmarkStart w:id="0" w:name="_GoBack"/>
      <w:bookmarkEnd w:id="0"/>
      <w:r w:rsidR="000C327C">
        <w:rPr>
          <w:rFonts w:ascii="TimesNewRomanPSMT" w:hAnsi="TimesNewRomanPSMT" w:cs="TimesNewRomanPSMT"/>
          <w:sz w:val="20"/>
          <w:szCs w:val="20"/>
        </w:rPr>
        <w:t>1 824 163,47</w:t>
      </w:r>
      <w:r w:rsidRPr="008C7E29">
        <w:rPr>
          <w:rFonts w:ascii="TimesNewRomanPSMT" w:hAnsi="TimesNewRomanPSMT" w:cs="TimesNewRomanPSMT"/>
          <w:sz w:val="20"/>
          <w:szCs w:val="20"/>
        </w:rPr>
        <w:t xml:space="preserve"> грн, вартість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послуг сформовано відповідно до примірної методики визначення очікуваної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вартості предмета закупівлі, затвердженої наказом Міністерства розвитку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економіки, торгівлі та сільського господарства України від 18.02.2020 № 275, а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саме на підставі проведеного аналізу цін на аналогічні за технічними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характеристиками послуги шляхом направлення запитів на отримання цінових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пропозицій від виробників, офіційних представників та дилерів з постачання програмного забезпечення.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97689" w:rsidRPr="00F97689" w:rsidRDefault="00F97689" w:rsidP="00F97689">
      <w:pPr>
        <w:tabs>
          <w:tab w:val="left" w:pos="9639"/>
        </w:tabs>
        <w:jc w:val="center"/>
        <w:rPr>
          <w:rFonts w:eastAsia="Times New Roman" w:cs="Times New Roman"/>
          <w:b/>
          <w:noProof/>
          <w:color w:val="000000"/>
          <w:sz w:val="24"/>
          <w:szCs w:val="28"/>
          <w:lang w:eastAsia="ru-RU"/>
        </w:rPr>
      </w:pPr>
      <w:r w:rsidRPr="00F97689">
        <w:rPr>
          <w:rFonts w:eastAsia="Times New Roman" w:cs="Times New Roman"/>
          <w:b/>
          <w:noProof/>
          <w:color w:val="000000"/>
          <w:sz w:val="24"/>
          <w:szCs w:val="28"/>
          <w:lang w:eastAsia="ru-RU"/>
        </w:rPr>
        <w:t>ОПИС ПРОГРАМНОЇ ПРОДУКЦІЇ</w:t>
      </w:r>
    </w:p>
    <w:p w:rsidR="00F97689" w:rsidRPr="00F97689" w:rsidRDefault="00F97689" w:rsidP="00F97689">
      <w:pPr>
        <w:tabs>
          <w:tab w:val="left" w:pos="9639"/>
        </w:tabs>
        <w:jc w:val="center"/>
        <w:rPr>
          <w:rFonts w:eastAsia="Times New Roman" w:cs="Times New Roman"/>
          <w:noProof/>
          <w:color w:val="000000"/>
          <w:sz w:val="24"/>
          <w:szCs w:val="28"/>
          <w:lang w:eastAsia="ru-RU"/>
        </w:rPr>
      </w:pPr>
    </w:p>
    <w:tbl>
      <w:tblPr>
        <w:tblStyle w:val="22"/>
        <w:tblW w:w="9634" w:type="dxa"/>
        <w:tblInd w:w="0" w:type="dxa"/>
        <w:tblLook w:val="04A0" w:firstRow="1" w:lastRow="0" w:firstColumn="1" w:lastColumn="0" w:noHBand="0" w:noVBand="1"/>
      </w:tblPr>
      <w:tblGrid>
        <w:gridCol w:w="691"/>
        <w:gridCol w:w="2139"/>
        <w:gridCol w:w="4721"/>
        <w:gridCol w:w="2083"/>
      </w:tblGrid>
      <w:tr w:rsidR="00F97689" w:rsidRPr="00F97689" w:rsidTr="00F9768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>№ з/п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 xml:space="preserve">Найменування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iCs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>Опис функціоналу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iCs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>Код програмної продукції</w:t>
            </w:r>
          </w:p>
        </w:tc>
      </w:tr>
      <w:tr w:rsidR="00F97689" w:rsidRPr="00F97689" w:rsidTr="00F9768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sz w:val="24"/>
                <w:szCs w:val="26"/>
                <w:lang w:eastAsia="uk-UA"/>
              </w:rPr>
              <w:t>1.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Програмна продукція автоматичного перекладу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Azure</w:t>
            </w:r>
            <w:proofErr w:type="spellEnd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AI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Translator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highlight w:val="yellow"/>
                <w:lang w:val="en-US"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val="en-US" w:eastAsia="ru-RU"/>
              </w:rPr>
              <w:t>Azure AI Translator, Pay as you go, S1: Standard Translation with 0 translated characters, Standard Document Translation with 2,500,000 translated characters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highlight w:val="yellow"/>
                <w:lang w:val="ru-RU"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DZH318Z0BQLH </w:t>
            </w:r>
          </w:p>
        </w:tc>
      </w:tr>
      <w:tr w:rsidR="00F97689" w:rsidRPr="00F97689" w:rsidTr="00F97689">
        <w:trPr>
          <w:trHeight w:val="114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sz w:val="24"/>
                <w:szCs w:val="26"/>
                <w:lang w:eastAsia="uk-UA"/>
              </w:rPr>
              <w:lastRenderedPageBreak/>
              <w:t>2.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Програмна продукція штучний інтелект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Azure</w:t>
            </w:r>
            <w:proofErr w:type="spellEnd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OpenAI</w:t>
            </w:r>
            <w:proofErr w:type="spellEnd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GPT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color w:val="000000"/>
                <w:sz w:val="24"/>
                <w:szCs w:val="26"/>
                <w:highlight w:val="yellow"/>
                <w:lang w:val="en-US" w:eastAsia="ru-RU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lang w:val="en-US" w:eastAsia="ru-RU"/>
              </w:rPr>
              <w:t>Language Models, GPT-4o-2024-08-06, Standard (On-Demand), Global, 600,000 x 1,000 input tokens, 0 x 1,000 cached input, 150,000 x 1,000 output tokens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highlight w:val="yellow"/>
                <w:lang w:val="ru-RU"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DZH318Z0HHG7 </w:t>
            </w:r>
          </w:p>
        </w:tc>
      </w:tr>
    </w:tbl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97689" w:rsidRPr="00F97689" w:rsidRDefault="00F97689" w:rsidP="00F97689">
      <w:pPr>
        <w:tabs>
          <w:tab w:val="left" w:pos="0"/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97689">
        <w:rPr>
          <w:rFonts w:eastAsia="Calibri" w:cs="Times New Roman"/>
          <w:b/>
          <w:sz w:val="24"/>
          <w:szCs w:val="24"/>
          <w:lang w:eastAsia="uk-UA"/>
        </w:rPr>
        <w:t>4. </w:t>
      </w:r>
      <w:r w:rsidRPr="00F97689">
        <w:rPr>
          <w:rFonts w:eastAsia="Calibri" w:cs="Times New Roman"/>
          <w:b/>
          <w:sz w:val="24"/>
          <w:szCs w:val="24"/>
          <w:lang w:eastAsia="ru-RU"/>
        </w:rPr>
        <w:t xml:space="preserve">Вимоги до постачання Програмної продукції 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 xml:space="preserve">Виконавець протягом 10 (десяти) календарних днів з дати укладання Договору постачає Програмну продукцію Замовнику, а саме забезпечує організацію її розміщення в офіційному 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акаунті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 xml:space="preserve"> Замовника на 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вебсайті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 xml:space="preserve"> виробника обладнання/програмного забезпечення (програмної продукції).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Програмна продукція повинна передбачати активацію на наступний день після закінчення терміну дії наявної Програмної продукції встановленої у Замовника.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Термін технічної підтримки Програмної продукції, що поставляється за Договором повинен складати не менше ніж 12 місяців з дня її активації.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97689" w:rsidRPr="00F97689" w:rsidRDefault="00F97689" w:rsidP="00F97689">
      <w:pPr>
        <w:tabs>
          <w:tab w:val="left" w:pos="0"/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  <w:lang w:eastAsia="uk-UA"/>
        </w:rPr>
      </w:pPr>
      <w:r w:rsidRPr="00F97689">
        <w:rPr>
          <w:rFonts w:eastAsia="Calibri" w:cs="Times New Roman"/>
          <w:b/>
          <w:sz w:val="24"/>
          <w:szCs w:val="24"/>
          <w:lang w:eastAsia="uk-UA"/>
        </w:rPr>
        <w:t>5. Загальні вимоги до технічної підтримки</w:t>
      </w:r>
      <w:r w:rsidRPr="00F97689">
        <w:rPr>
          <w:rFonts w:eastAsia="Calibri" w:cs="Times New Roman"/>
          <w:b/>
          <w:sz w:val="24"/>
          <w:szCs w:val="24"/>
          <w:lang w:eastAsia="ru-RU"/>
        </w:rPr>
        <w:t xml:space="preserve"> Програмної продукції</w:t>
      </w:r>
      <w:r w:rsidRPr="00F97689">
        <w:rPr>
          <w:rFonts w:eastAsia="Calibri" w:cs="Times New Roman"/>
          <w:b/>
          <w:sz w:val="24"/>
          <w:szCs w:val="24"/>
          <w:lang w:eastAsia="uk-UA"/>
        </w:rPr>
        <w:t>: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 xml:space="preserve">5.1. Надання консультацій телефоном та електронною поштою з питань налаштування та експлуатації Програмної продукції в робочі дні з 9.00 до 18.00 години. Послуги даного типу (консультації) являють собою рекомендації та/або відповіді на запитання Замовника стосовно особливостей налагодження, адміністрування, функціонування Програмної продукції. 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5.2. Реагування на запити на обслуговування протягом 1-єї години з моменту отримання запиту на обслуговування.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5.3.</w:t>
      </w:r>
      <w:r w:rsidRPr="00F97689">
        <w:rPr>
          <w:rFonts w:eastAsia="Times New Roman" w:cs="Times New Roman"/>
          <w:sz w:val="24"/>
          <w:szCs w:val="24"/>
          <w:lang w:eastAsia="ru-RU"/>
        </w:rPr>
        <w:t> </w:t>
      </w:r>
      <w:r w:rsidRPr="00F97689">
        <w:rPr>
          <w:rFonts w:eastAsia="Times New Roman" w:cs="Times New Roman"/>
          <w:sz w:val="24"/>
          <w:szCs w:val="24"/>
          <w:lang w:eastAsia="uk-UA"/>
        </w:rPr>
        <w:t>Постійний доступ до Центру технічної підтримки виробника обладнання та програмного забезпечення, що працює в режимі: 24х7х365 (цілодобово (00:00-24:00) з понеділка по неділю включно, 365 днів на рік з можливістю звернення по телефону, через веб-сайт або електронну пошту (e-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mail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>).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5.4. Виконавець повинен надати Замовнику перелік телефонів, веб-сайт або електронну пошту (e-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mail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>) Центру технічної підтримки виробника обладнання та програмного забезпечення протягом 3-х календарних днів з моменту підписання Договору.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5.5. Доступ до закритої частини сайту виробника і онлайн бази знань виробника з технічною інформацією та корисними інструментами.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5.6. Надання Замовнику основних та перехідних версій Програмної продукції Виробника за допомогою веб-сайту виробника.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5.7. Надання рекомендацій по налаштуванню політик, що застосовуються в роботі Програмної продукції. Надання допомоги у пошуку рішень відомих проблем в базі знань виробника обладнання та в інших джерелах. 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5.8. Міграції поточної інфраструктури з ресурсів, отриманих в рамках, в цільову підписку.</w:t>
      </w:r>
    </w:p>
    <w:p w:rsidR="008C7E29" w:rsidRPr="008C7E29" w:rsidRDefault="008C7E29" w:rsidP="00F97689">
      <w:pPr>
        <w:ind w:firstLine="567"/>
        <w:jc w:val="both"/>
        <w:rPr>
          <w:rFonts w:eastAsia="Calibri" w:cs="Times New Roman"/>
          <w:sz w:val="20"/>
          <w:szCs w:val="20"/>
          <w:lang w:eastAsia="uk-UA"/>
        </w:rPr>
      </w:pPr>
    </w:p>
    <w:sectPr w:rsidR="008C7E29" w:rsidRPr="008C7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00DBC"/>
    <w:multiLevelType w:val="hybridMultilevel"/>
    <w:tmpl w:val="3F2252D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246E"/>
    <w:multiLevelType w:val="hybridMultilevel"/>
    <w:tmpl w:val="1B54E0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88D568">
      <w:start w:val="4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93F0D"/>
    <w:multiLevelType w:val="hybridMultilevel"/>
    <w:tmpl w:val="22EE8F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5B0C44"/>
    <w:multiLevelType w:val="hybridMultilevel"/>
    <w:tmpl w:val="7CF09D7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1B86"/>
    <w:multiLevelType w:val="hybridMultilevel"/>
    <w:tmpl w:val="12746F46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B4FDA"/>
    <w:multiLevelType w:val="hybridMultilevel"/>
    <w:tmpl w:val="2B92EB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7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35FE5"/>
    <w:multiLevelType w:val="hybridMultilevel"/>
    <w:tmpl w:val="4B7658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0773A"/>
    <w:multiLevelType w:val="hybridMultilevel"/>
    <w:tmpl w:val="83A4A10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E7439A"/>
    <w:multiLevelType w:val="hybridMultilevel"/>
    <w:tmpl w:val="66DA13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D991BBB"/>
    <w:multiLevelType w:val="hybridMultilevel"/>
    <w:tmpl w:val="F97CB244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5"/>
  </w:num>
  <w:num w:numId="7">
    <w:abstractNumId w:val="20"/>
  </w:num>
  <w:num w:numId="8">
    <w:abstractNumId w:val="15"/>
  </w:num>
  <w:num w:numId="9">
    <w:abstractNumId w:val="13"/>
  </w:num>
  <w:num w:numId="10">
    <w:abstractNumId w:val="28"/>
  </w:num>
  <w:num w:numId="11">
    <w:abstractNumId w:val="17"/>
  </w:num>
  <w:num w:numId="12">
    <w:abstractNumId w:val="22"/>
  </w:num>
  <w:num w:numId="13">
    <w:abstractNumId w:val="3"/>
  </w:num>
  <w:num w:numId="14">
    <w:abstractNumId w:val="10"/>
  </w:num>
  <w:num w:numId="15">
    <w:abstractNumId w:val="21"/>
  </w:num>
  <w:num w:numId="16">
    <w:abstractNumId w:val="2"/>
  </w:num>
  <w:num w:numId="17">
    <w:abstractNumId w:val="18"/>
  </w:num>
  <w:num w:numId="18">
    <w:abstractNumId w:val="30"/>
  </w:num>
  <w:num w:numId="19">
    <w:abstractNumId w:val="19"/>
  </w:num>
  <w:num w:numId="20">
    <w:abstractNumId w:val="8"/>
  </w:num>
  <w:num w:numId="21">
    <w:abstractNumId w:val="7"/>
  </w:num>
  <w:num w:numId="22">
    <w:abstractNumId w:val="25"/>
  </w:num>
  <w:num w:numId="23">
    <w:abstractNumId w:val="24"/>
  </w:num>
  <w:num w:numId="24">
    <w:abstractNumId w:val="26"/>
  </w:num>
  <w:num w:numId="25">
    <w:abstractNumId w:val="4"/>
  </w:num>
  <w:num w:numId="26">
    <w:abstractNumId w:val="23"/>
  </w:num>
  <w:num w:numId="27">
    <w:abstractNumId w:val="1"/>
  </w:num>
  <w:num w:numId="28">
    <w:abstractNumId w:val="9"/>
  </w:num>
  <w:num w:numId="29">
    <w:abstractNumId w:val="11"/>
  </w:num>
  <w:num w:numId="30">
    <w:abstractNumId w:val="14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327C"/>
    <w:rsid w:val="000C6E30"/>
    <w:rsid w:val="0010782A"/>
    <w:rsid w:val="00137FCC"/>
    <w:rsid w:val="001463DB"/>
    <w:rsid w:val="002839E4"/>
    <w:rsid w:val="0033663D"/>
    <w:rsid w:val="00402568"/>
    <w:rsid w:val="00464A76"/>
    <w:rsid w:val="005028CE"/>
    <w:rsid w:val="00534801"/>
    <w:rsid w:val="005527AD"/>
    <w:rsid w:val="006F557D"/>
    <w:rsid w:val="007329CB"/>
    <w:rsid w:val="00733068"/>
    <w:rsid w:val="007E48A6"/>
    <w:rsid w:val="0084248B"/>
    <w:rsid w:val="008463DD"/>
    <w:rsid w:val="00860A1D"/>
    <w:rsid w:val="008C7E29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E7497D"/>
    <w:rsid w:val="00EE391C"/>
    <w:rsid w:val="00F56DF1"/>
    <w:rsid w:val="00F97689"/>
    <w:rsid w:val="00FC5C2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2053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table" w:customStyle="1" w:styleId="22">
    <w:name w:val="Сітка таблиці2"/>
    <w:basedOn w:val="a2"/>
    <w:rsid w:val="00F9768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759</Words>
  <Characters>5353</Characters>
  <Application>Microsoft Office Word</Application>
  <DocSecurity>0</DocSecurity>
  <Lines>110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42</cp:revision>
  <cp:lastPrinted>2025-11-04T12:32:00Z</cp:lastPrinted>
  <dcterms:created xsi:type="dcterms:W3CDTF">2024-04-11T08:32:00Z</dcterms:created>
  <dcterms:modified xsi:type="dcterms:W3CDTF">2025-11-04T12:32:00Z</dcterms:modified>
</cp:coreProperties>
</file>