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BB7ECA9" w14:textId="50566208" w:rsidR="005A343B" w:rsidRPr="00FF3D10" w:rsidRDefault="00FF3D10" w:rsidP="0004257D">
      <w:pPr>
        <w:ind w:firstLine="567"/>
        <w:contextualSpacing/>
        <w:jc w:val="both"/>
      </w:pPr>
      <w:r w:rsidRPr="00FF3D10">
        <w:t>Послуги з технічного обслуговування вогнегасників за кодом ДК 021:2015: 50610000-4 «Послуги з ремонту і технічного обслуговування захисного обладнання»</w:t>
      </w:r>
      <w:r w:rsidR="00006754" w:rsidRPr="00FF3D10">
        <w:tab/>
      </w:r>
      <w:r w:rsidR="009A062F" w:rsidRPr="00FF3D10">
        <w:t xml:space="preserve">        </w:t>
      </w:r>
    </w:p>
    <w:p w14:paraId="3CC1F0A2" w14:textId="77777777" w:rsidR="00FF3D10" w:rsidRDefault="00FF3D10" w:rsidP="005A343B">
      <w:pPr>
        <w:tabs>
          <w:tab w:val="left" w:pos="360"/>
          <w:tab w:val="left" w:pos="567"/>
        </w:tabs>
        <w:ind w:firstLine="567"/>
        <w:contextualSpacing/>
        <w:jc w:val="both"/>
        <w:rPr>
          <w:b/>
        </w:rPr>
      </w:pPr>
    </w:p>
    <w:p w14:paraId="31C5DCA3" w14:textId="43CC21F5" w:rsidR="00262722" w:rsidRPr="004037C5" w:rsidRDefault="006E0648" w:rsidP="005A343B">
      <w:pPr>
        <w:tabs>
          <w:tab w:val="left" w:pos="360"/>
          <w:tab w:val="left" w:pos="567"/>
        </w:tabs>
        <w:ind w:firstLine="567"/>
        <w:contextualSpacing/>
        <w:jc w:val="both"/>
        <w:rPr>
          <w:b/>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F71618" w:rsidRPr="00F71618">
        <w:rPr>
          <w:lang w:eastAsia="uk-UA"/>
        </w:rPr>
        <w:t>UA-2025-11-07-010454-a</w:t>
      </w:r>
    </w:p>
    <w:p w14:paraId="4AB5DF98" w14:textId="77777777" w:rsidR="00262722" w:rsidRPr="004037C5"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3507472F" w14:textId="77777777" w:rsidR="0004257D" w:rsidRPr="006D0481" w:rsidRDefault="0004257D" w:rsidP="0004257D">
      <w:pPr>
        <w:jc w:val="center"/>
        <w:rPr>
          <w:b/>
        </w:rPr>
      </w:pPr>
      <w:r w:rsidRPr="006D0481">
        <w:rPr>
          <w:b/>
          <w:highlight w:val="white"/>
        </w:rPr>
        <w:t>ТЕХНІЧНА СПЕЦИФІКАЦІЯ</w:t>
      </w:r>
    </w:p>
    <w:p w14:paraId="7342B5FB" w14:textId="3EA44C44" w:rsidR="0004257D" w:rsidRPr="00C63E10" w:rsidRDefault="00C63E10" w:rsidP="0004257D">
      <w:pPr>
        <w:jc w:val="center"/>
        <w:rPr>
          <w:b/>
          <w:bCs/>
        </w:rPr>
      </w:pPr>
      <w:r w:rsidRPr="00C63E10">
        <w:rPr>
          <w:b/>
          <w:bCs/>
        </w:rPr>
        <w:t>Послуги з технічного обслуговування вогнегасників</w:t>
      </w:r>
    </w:p>
    <w:p w14:paraId="614C4B34" w14:textId="2FFDB9A0" w:rsidR="0004257D" w:rsidRPr="006D0481" w:rsidRDefault="00C63E10" w:rsidP="0004257D">
      <w:pPr>
        <w:jc w:val="center"/>
        <w:rPr>
          <w:spacing w:val="-3"/>
        </w:rPr>
      </w:pPr>
      <w:r w:rsidRPr="00FF3D10">
        <w:t>за кодом ДК 021:2015: 50610000-4 «Послуги з ремонту і технічного обслуговування захисного обладнання»</w:t>
      </w:r>
    </w:p>
    <w:p w14:paraId="46EDEED2" w14:textId="77777777" w:rsidR="0004257D" w:rsidRPr="006D0481" w:rsidRDefault="0004257D" w:rsidP="0004257D">
      <w:pPr>
        <w:rPr>
          <w:highlight w:val="white"/>
        </w:rPr>
      </w:pPr>
    </w:p>
    <w:tbl>
      <w:tblPr>
        <w:tblW w:w="9600" w:type="dxa"/>
        <w:tblLayout w:type="fixed"/>
        <w:tblCellMar>
          <w:top w:w="100" w:type="dxa"/>
          <w:left w:w="100" w:type="dxa"/>
          <w:bottom w:w="100" w:type="dxa"/>
          <w:right w:w="100" w:type="dxa"/>
        </w:tblCellMar>
        <w:tblLook w:val="0600" w:firstRow="0" w:lastRow="0" w:firstColumn="0" w:lastColumn="0" w:noHBand="1" w:noVBand="1"/>
      </w:tblPr>
      <w:tblGrid>
        <w:gridCol w:w="4739"/>
        <w:gridCol w:w="4861"/>
      </w:tblGrid>
      <w:tr w:rsidR="0004257D" w:rsidRPr="006D0481" w14:paraId="7107F9F9"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30EFBB77" w14:textId="77777777" w:rsidR="0004257D" w:rsidRPr="006D0481" w:rsidRDefault="0004257D" w:rsidP="00E13C83">
            <w:pPr>
              <w:widowControl w:val="0"/>
              <w:jc w:val="center"/>
              <w:rPr>
                <w:highlight w:val="white"/>
              </w:rPr>
            </w:pPr>
            <w:r w:rsidRPr="006D0481">
              <w:rPr>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77F7A183" w14:textId="1C4D05BD" w:rsidR="0004257D" w:rsidRPr="006D0481" w:rsidRDefault="00C63E10" w:rsidP="00E13C83">
            <w:pPr>
              <w:ind w:firstLine="57"/>
              <w:jc w:val="center"/>
            </w:pPr>
            <w:r w:rsidRPr="00FF3D10">
              <w:t>Послуги з технічного обслуговування вогнегасників</w:t>
            </w:r>
            <w:r w:rsidR="0004257D" w:rsidRPr="006D0481">
              <w:rPr>
                <w:spacing w:val="-3"/>
              </w:rPr>
              <w:t>, що перебувають в експлуатації</w:t>
            </w:r>
          </w:p>
          <w:p w14:paraId="71FC2442" w14:textId="77777777" w:rsidR="0004257D" w:rsidRPr="006D0481" w:rsidRDefault="0004257D" w:rsidP="00E13C83">
            <w:pPr>
              <w:widowControl w:val="0"/>
              <w:ind w:firstLine="57"/>
              <w:jc w:val="center"/>
              <w:rPr>
                <w:i/>
                <w:highlight w:val="white"/>
              </w:rPr>
            </w:pPr>
          </w:p>
        </w:tc>
      </w:tr>
      <w:tr w:rsidR="0004257D" w:rsidRPr="006D0481" w14:paraId="3893D321"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A0DCB5A" w14:textId="77777777" w:rsidR="0004257D" w:rsidRPr="006D0481" w:rsidRDefault="0004257D" w:rsidP="00E13C83">
            <w:pPr>
              <w:widowControl w:val="0"/>
              <w:rPr>
                <w:highlight w:val="white"/>
              </w:rPr>
            </w:pPr>
            <w:r w:rsidRPr="006D0481">
              <w:rPr>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5E3F2C50" w14:textId="7B54BE44" w:rsidR="0004257D" w:rsidRPr="006D0481" w:rsidRDefault="00FF3D10" w:rsidP="00E13C83">
            <w:pPr>
              <w:widowControl w:val="0"/>
              <w:rPr>
                <w:highlight w:val="white"/>
              </w:rPr>
            </w:pPr>
            <w:r w:rsidRPr="00FF3D10">
              <w:t>50610000-4</w:t>
            </w:r>
          </w:p>
        </w:tc>
      </w:tr>
      <w:tr w:rsidR="0004257D" w:rsidRPr="006D0481" w14:paraId="201EC2B9"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1A175934" w14:textId="77777777" w:rsidR="0004257D" w:rsidRPr="006D0481" w:rsidRDefault="0004257D" w:rsidP="00E13C83">
            <w:pPr>
              <w:widowControl w:val="0"/>
            </w:pPr>
            <w:r w:rsidRPr="006D0481">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0CC5ECEC" w14:textId="445FA266" w:rsidR="0004257D" w:rsidRPr="006D0481" w:rsidRDefault="00FF3D10" w:rsidP="00E13C83">
            <w:pPr>
              <w:widowControl w:val="0"/>
              <w:rPr>
                <w:highlight w:val="white"/>
              </w:rPr>
            </w:pPr>
            <w:r w:rsidRPr="00FF3D10">
              <w:t>50610000-4 «Послуги з ремонту і технічного обслуговування захисного обладнання»</w:t>
            </w:r>
          </w:p>
        </w:tc>
      </w:tr>
      <w:tr w:rsidR="0004257D" w:rsidRPr="006D0481" w14:paraId="64DF9144"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720F465" w14:textId="77777777" w:rsidR="0004257D" w:rsidRPr="006D0481" w:rsidRDefault="0004257D" w:rsidP="00E13C83">
            <w:pPr>
              <w:widowControl w:val="0"/>
            </w:pPr>
            <w:r w:rsidRPr="006D0481">
              <w:t xml:space="preserve">Обсяг надання послуг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264CA195" w14:textId="7DF8CC48" w:rsidR="0004257D" w:rsidRPr="00FF3D10" w:rsidRDefault="00FF3D10" w:rsidP="00E13C83">
            <w:pPr>
              <w:widowControl w:val="0"/>
              <w:rPr>
                <w:highlight w:val="white"/>
              </w:rPr>
            </w:pPr>
            <w:r>
              <w:rPr>
                <w:lang w:val="en-US"/>
              </w:rPr>
              <w:t>1</w:t>
            </w:r>
            <w:r w:rsidR="0004257D" w:rsidRPr="006D0481">
              <w:t xml:space="preserve"> послуг</w:t>
            </w:r>
            <w:r>
              <w:t>а</w:t>
            </w:r>
          </w:p>
        </w:tc>
      </w:tr>
      <w:tr w:rsidR="0004257D" w:rsidRPr="006D0481" w14:paraId="323DDB58" w14:textId="77777777" w:rsidTr="00C63E10">
        <w:trPr>
          <w:trHeight w:val="1286"/>
        </w:trPr>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6FD4CA1F" w14:textId="77777777" w:rsidR="0004257D" w:rsidRPr="006D0481" w:rsidRDefault="0004257D" w:rsidP="00E13C83">
            <w:pPr>
              <w:widowControl w:val="0"/>
            </w:pPr>
            <w:r w:rsidRPr="006D0481">
              <w:t>Місце надання послуг</w:t>
            </w:r>
          </w:p>
          <w:p w14:paraId="515B0118" w14:textId="77777777" w:rsidR="0004257D" w:rsidRPr="006D0481" w:rsidRDefault="0004257D" w:rsidP="00E13C83">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2B45DD0C" w14:textId="77777777" w:rsidR="0004257D" w:rsidRPr="006D0481" w:rsidRDefault="0004257D" w:rsidP="00E13C83">
            <w:pPr>
              <w:widowControl w:val="0"/>
              <w:ind w:right="120"/>
              <w:jc w:val="both"/>
            </w:pPr>
            <w:r w:rsidRPr="006D0481">
              <w:t>Адміністративна будівля Полтавської митниці, що розташована за адресою: 36022, Полтавська область, м. Полтава, вул</w:t>
            </w:r>
            <w:r w:rsidRPr="006D0481">
              <w:rPr>
                <w:lang w:val="ru-RU"/>
              </w:rPr>
              <w:t>.</w:t>
            </w:r>
            <w:r w:rsidRPr="006D0481">
              <w:t xml:space="preserve"> Героїв «Азову»</w:t>
            </w:r>
            <w:r w:rsidRPr="006D0481">
              <w:rPr>
                <w:lang w:val="ru-RU"/>
              </w:rPr>
              <w:t>, буд.28.</w:t>
            </w:r>
          </w:p>
        </w:tc>
      </w:tr>
      <w:tr w:rsidR="0004257D" w:rsidRPr="006D0481" w14:paraId="7B832B8C"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0A148B79" w14:textId="77777777" w:rsidR="0004257D" w:rsidRPr="006D0481" w:rsidRDefault="0004257D" w:rsidP="00E13C83">
            <w:pPr>
              <w:widowControl w:val="0"/>
            </w:pPr>
            <w:r w:rsidRPr="006D0481">
              <w:t xml:space="preserve">Строк  надання послуг </w:t>
            </w:r>
          </w:p>
          <w:p w14:paraId="513765E4" w14:textId="77777777" w:rsidR="0004257D" w:rsidRPr="006D0481" w:rsidRDefault="0004257D" w:rsidP="00E13C83">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554CB9DD" w14:textId="77777777" w:rsidR="0004257D" w:rsidRPr="006D0481" w:rsidRDefault="0004257D" w:rsidP="00E13C83">
            <w:pPr>
              <w:widowControl w:val="0"/>
              <w:rPr>
                <w:highlight w:val="white"/>
              </w:rPr>
            </w:pPr>
            <w:r w:rsidRPr="006D0481">
              <w:t xml:space="preserve">До </w:t>
            </w:r>
            <w:r>
              <w:t>19</w:t>
            </w:r>
            <w:r w:rsidRPr="006D0481">
              <w:t>.</w:t>
            </w:r>
            <w:r w:rsidRPr="006D0481">
              <w:rPr>
                <w:lang w:val="en-US"/>
              </w:rPr>
              <w:t>1</w:t>
            </w:r>
            <w:r w:rsidRPr="006D0481">
              <w:t>2.2025 року включно</w:t>
            </w:r>
          </w:p>
        </w:tc>
      </w:tr>
    </w:tbl>
    <w:p w14:paraId="16DAE149" w14:textId="77777777" w:rsidR="008B07B5" w:rsidRPr="004037C5" w:rsidRDefault="008B07B5" w:rsidP="008B07B5">
      <w:pPr>
        <w:rPr>
          <w:i/>
        </w:rPr>
      </w:pPr>
    </w:p>
    <w:p w14:paraId="5FA28FE9" w14:textId="77777777" w:rsidR="00C63E10" w:rsidRDefault="00C63E10" w:rsidP="0004257D">
      <w:pPr>
        <w:jc w:val="center"/>
        <w:rPr>
          <w:b/>
          <w:bCs/>
        </w:rPr>
      </w:pPr>
    </w:p>
    <w:p w14:paraId="493A973A" w14:textId="51E1D483" w:rsidR="0004257D" w:rsidRPr="006D0481" w:rsidRDefault="00FF3D10" w:rsidP="0004257D">
      <w:pPr>
        <w:jc w:val="center"/>
        <w:rPr>
          <w:b/>
          <w:bCs/>
        </w:rPr>
      </w:pPr>
      <w:r w:rsidRPr="006D0481">
        <w:rPr>
          <w:b/>
          <w:bCs/>
        </w:rPr>
        <w:t xml:space="preserve">ПЕРЕЛІК </w:t>
      </w:r>
      <w:r>
        <w:rPr>
          <w:b/>
          <w:bCs/>
        </w:rPr>
        <w:t>ВОГНЕГАСНИКІВ</w:t>
      </w:r>
      <w:r w:rsidR="0004257D" w:rsidRPr="006D0481">
        <w:rPr>
          <w:b/>
          <w:bCs/>
        </w:rPr>
        <w:t xml:space="preserve">,  </w:t>
      </w:r>
    </w:p>
    <w:p w14:paraId="67C85BCB" w14:textId="77777777" w:rsidR="0004257D" w:rsidRDefault="0004257D" w:rsidP="0004257D">
      <w:pPr>
        <w:jc w:val="center"/>
        <w:rPr>
          <w:b/>
          <w:bCs/>
        </w:rPr>
      </w:pPr>
      <w:r w:rsidRPr="006D0481">
        <w:rPr>
          <w:b/>
          <w:bCs/>
        </w:rPr>
        <w:t xml:space="preserve">ЯКІ ПІДЛЯГАЮТЬ </w:t>
      </w:r>
      <w:r>
        <w:rPr>
          <w:b/>
          <w:bCs/>
        </w:rPr>
        <w:t>П</w:t>
      </w:r>
      <w:r w:rsidRPr="00980B2C">
        <w:rPr>
          <w:b/>
        </w:rPr>
        <w:t>ОТОЧН</w:t>
      </w:r>
      <w:r>
        <w:rPr>
          <w:b/>
        </w:rPr>
        <w:t>ОМУ</w:t>
      </w:r>
      <w:r w:rsidRPr="00980B2C">
        <w:rPr>
          <w:b/>
        </w:rPr>
        <w:t xml:space="preserve"> РЕМОНТ</w:t>
      </w:r>
      <w:r>
        <w:rPr>
          <w:b/>
        </w:rPr>
        <w:t>У</w:t>
      </w:r>
      <w:r w:rsidRPr="00980B2C">
        <w:rPr>
          <w:b/>
        </w:rPr>
        <w:t xml:space="preserve"> ТА ТЕХНІЧН</w:t>
      </w:r>
      <w:r>
        <w:rPr>
          <w:b/>
        </w:rPr>
        <w:t>ОМУ</w:t>
      </w:r>
      <w:r w:rsidRPr="00980B2C">
        <w:rPr>
          <w:b/>
        </w:rPr>
        <w:t xml:space="preserve"> ОБСЛУГОВУВАНН</w:t>
      </w:r>
      <w:r>
        <w:rPr>
          <w:b/>
        </w:rPr>
        <w:t>Ю</w:t>
      </w:r>
      <w:r w:rsidRPr="006D0481">
        <w:rPr>
          <w:b/>
          <w:bCs/>
        </w:rPr>
        <w:t xml:space="preserve"> </w:t>
      </w:r>
    </w:p>
    <w:p w14:paraId="0C765EC7" w14:textId="77777777" w:rsidR="0004257D" w:rsidRDefault="0004257D" w:rsidP="0004257D">
      <w:pPr>
        <w:jc w:val="center"/>
        <w:rPr>
          <w:b/>
          <w:bCs/>
        </w:rPr>
      </w:pPr>
    </w:p>
    <w:tbl>
      <w:tblPr>
        <w:tblW w:w="9981" w:type="dxa"/>
        <w:jc w:val="center"/>
        <w:tblLayout w:type="fixed"/>
        <w:tblLook w:val="04A0" w:firstRow="1" w:lastRow="0" w:firstColumn="1" w:lastColumn="0" w:noHBand="0" w:noVBand="1"/>
      </w:tblPr>
      <w:tblGrid>
        <w:gridCol w:w="704"/>
        <w:gridCol w:w="6809"/>
        <w:gridCol w:w="1452"/>
        <w:gridCol w:w="1016"/>
      </w:tblGrid>
      <w:tr w:rsidR="0004257D" w:rsidRPr="006D0481" w14:paraId="1F549B44" w14:textId="77777777" w:rsidTr="00E13C83">
        <w:trPr>
          <w:trHeight w:val="66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41EBE94" w14:textId="77777777" w:rsidR="0004257D" w:rsidRPr="006D0481" w:rsidRDefault="0004257D" w:rsidP="00E13C83">
            <w:pPr>
              <w:spacing w:line="276" w:lineRule="auto"/>
              <w:jc w:val="center"/>
              <w:rPr>
                <w:rFonts w:eastAsia="SimSun"/>
                <w:bCs/>
                <w:iCs/>
              </w:rPr>
            </w:pPr>
            <w:r w:rsidRPr="006D0481">
              <w:rPr>
                <w:rFonts w:eastAsia="SimSun"/>
                <w:bCs/>
                <w:iCs/>
              </w:rPr>
              <w:t>№</w:t>
            </w:r>
          </w:p>
          <w:p w14:paraId="1A81F5C8" w14:textId="77777777" w:rsidR="0004257D" w:rsidRPr="006D0481" w:rsidRDefault="0004257D" w:rsidP="00E13C83">
            <w:pPr>
              <w:spacing w:line="276" w:lineRule="auto"/>
              <w:jc w:val="center"/>
              <w:rPr>
                <w:rFonts w:eastAsia="SimSun"/>
                <w:bCs/>
                <w:iCs/>
              </w:rPr>
            </w:pPr>
            <w:r w:rsidRPr="006D0481">
              <w:rPr>
                <w:rFonts w:eastAsia="SimSun"/>
                <w:bCs/>
                <w:iCs/>
              </w:rPr>
              <w:t>з/п</w:t>
            </w:r>
          </w:p>
        </w:tc>
        <w:tc>
          <w:tcPr>
            <w:tcW w:w="6809" w:type="dxa"/>
            <w:tcBorders>
              <w:top w:val="single" w:sz="4" w:space="0" w:color="000000"/>
              <w:left w:val="nil"/>
              <w:bottom w:val="single" w:sz="4" w:space="0" w:color="000000"/>
              <w:right w:val="single" w:sz="4" w:space="0" w:color="auto"/>
            </w:tcBorders>
            <w:vAlign w:val="center"/>
            <w:hideMark/>
          </w:tcPr>
          <w:p w14:paraId="06BEAE1C" w14:textId="77777777" w:rsidR="0004257D" w:rsidRPr="006D0481" w:rsidRDefault="0004257D" w:rsidP="00E13C83">
            <w:pPr>
              <w:spacing w:line="276" w:lineRule="auto"/>
              <w:jc w:val="center"/>
              <w:rPr>
                <w:rFonts w:eastAsia="SimSun"/>
              </w:rPr>
            </w:pPr>
            <w:r w:rsidRPr="006D0481">
              <w:rPr>
                <w:rFonts w:eastAsia="SimSun"/>
              </w:rPr>
              <w:t>Найменування послуг</w:t>
            </w:r>
          </w:p>
        </w:tc>
        <w:tc>
          <w:tcPr>
            <w:tcW w:w="1452" w:type="dxa"/>
            <w:tcBorders>
              <w:top w:val="single" w:sz="4" w:space="0" w:color="000000"/>
              <w:left w:val="nil"/>
              <w:bottom w:val="single" w:sz="4" w:space="0" w:color="000000"/>
              <w:right w:val="single" w:sz="4" w:space="0" w:color="auto"/>
            </w:tcBorders>
            <w:vAlign w:val="center"/>
          </w:tcPr>
          <w:p w14:paraId="5C2A2157" w14:textId="77777777" w:rsidR="0004257D" w:rsidRPr="006D0481" w:rsidRDefault="0004257D" w:rsidP="00E13C83">
            <w:pPr>
              <w:spacing w:line="276" w:lineRule="auto"/>
              <w:jc w:val="center"/>
              <w:rPr>
                <w:rFonts w:eastAsia="SimSun"/>
                <w:bCs/>
                <w:iCs/>
              </w:rPr>
            </w:pPr>
            <w:r w:rsidRPr="006D0481">
              <w:rPr>
                <w:rFonts w:eastAsia="SimSun"/>
                <w:bCs/>
                <w:iCs/>
              </w:rPr>
              <w:t>Одиниця</w:t>
            </w:r>
          </w:p>
          <w:p w14:paraId="574DF726" w14:textId="77777777" w:rsidR="0004257D" w:rsidRPr="006D0481" w:rsidRDefault="0004257D" w:rsidP="00E13C83">
            <w:pPr>
              <w:spacing w:line="276" w:lineRule="auto"/>
              <w:jc w:val="center"/>
              <w:rPr>
                <w:rFonts w:eastAsia="SimSun"/>
                <w:bCs/>
                <w:iCs/>
              </w:rPr>
            </w:pPr>
            <w:r w:rsidRPr="006D0481">
              <w:rPr>
                <w:rFonts w:eastAsia="SimSun"/>
                <w:bCs/>
                <w:iCs/>
              </w:rPr>
              <w:t>виміру</w:t>
            </w:r>
          </w:p>
        </w:tc>
        <w:tc>
          <w:tcPr>
            <w:tcW w:w="1016" w:type="dxa"/>
            <w:tcBorders>
              <w:top w:val="single" w:sz="4" w:space="0" w:color="000000"/>
              <w:left w:val="nil"/>
              <w:bottom w:val="single" w:sz="4" w:space="0" w:color="000000"/>
              <w:right w:val="single" w:sz="4" w:space="0" w:color="auto"/>
            </w:tcBorders>
            <w:vAlign w:val="center"/>
            <w:hideMark/>
          </w:tcPr>
          <w:p w14:paraId="650F3FE6" w14:textId="77777777" w:rsidR="0004257D" w:rsidRPr="006D0481" w:rsidRDefault="0004257D" w:rsidP="00E13C83">
            <w:pPr>
              <w:spacing w:line="276" w:lineRule="auto"/>
              <w:jc w:val="center"/>
              <w:rPr>
                <w:rFonts w:eastAsia="SimSun"/>
                <w:bCs/>
                <w:iCs/>
              </w:rPr>
            </w:pPr>
            <w:r w:rsidRPr="006D0481">
              <w:rPr>
                <w:rFonts w:eastAsia="SimSun"/>
                <w:bCs/>
                <w:iCs/>
              </w:rPr>
              <w:t>Кіль-</w:t>
            </w:r>
          </w:p>
          <w:p w14:paraId="15134541" w14:textId="77777777" w:rsidR="0004257D" w:rsidRPr="006D0481" w:rsidRDefault="0004257D" w:rsidP="00E13C83">
            <w:pPr>
              <w:spacing w:line="276" w:lineRule="auto"/>
              <w:jc w:val="center"/>
              <w:rPr>
                <w:rFonts w:eastAsia="SimSun"/>
                <w:bCs/>
                <w:iCs/>
              </w:rPr>
            </w:pPr>
            <w:r w:rsidRPr="006D0481">
              <w:rPr>
                <w:rFonts w:eastAsia="SimSun"/>
                <w:bCs/>
                <w:iCs/>
              </w:rPr>
              <w:t>кість</w:t>
            </w:r>
          </w:p>
        </w:tc>
      </w:tr>
      <w:tr w:rsidR="00C63E10" w:rsidRPr="006D0481" w14:paraId="36FB18DD"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0BD55294" w14:textId="1FFEBC20" w:rsidR="00C63E10" w:rsidRPr="006D0481" w:rsidRDefault="00C63E10" w:rsidP="00C63E10">
            <w:pPr>
              <w:spacing w:line="276" w:lineRule="auto"/>
              <w:jc w:val="center"/>
              <w:rPr>
                <w:rFonts w:eastAsia="SimSun"/>
                <w:bCs/>
                <w:iCs/>
              </w:rPr>
            </w:pPr>
            <w:bookmarkStart w:id="0" w:name="_Hlk210135484"/>
            <w:r w:rsidRPr="00CE54E3">
              <w:t>1</w:t>
            </w:r>
          </w:p>
        </w:tc>
        <w:tc>
          <w:tcPr>
            <w:tcW w:w="6809" w:type="dxa"/>
            <w:tcBorders>
              <w:top w:val="single" w:sz="4" w:space="0" w:color="000000"/>
              <w:left w:val="nil"/>
              <w:bottom w:val="single" w:sz="4" w:space="0" w:color="000000"/>
              <w:right w:val="single" w:sz="4" w:space="0" w:color="auto"/>
            </w:tcBorders>
          </w:tcPr>
          <w:p w14:paraId="11CDA733" w14:textId="0A83EDDF"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ів</w:t>
            </w:r>
            <w:r w:rsidRPr="007F3438">
              <w:rPr>
                <w:shd w:val="clear" w:color="auto" w:fill="FFFFFF"/>
              </w:rPr>
              <w:t xml:space="preserve"> ВВК – 3</w:t>
            </w:r>
          </w:p>
        </w:tc>
        <w:tc>
          <w:tcPr>
            <w:tcW w:w="1452" w:type="dxa"/>
            <w:tcBorders>
              <w:top w:val="single" w:sz="4" w:space="0" w:color="000000"/>
              <w:left w:val="nil"/>
              <w:bottom w:val="single" w:sz="4" w:space="0" w:color="000000"/>
              <w:right w:val="single" w:sz="4" w:space="0" w:color="auto"/>
            </w:tcBorders>
            <w:vAlign w:val="center"/>
          </w:tcPr>
          <w:p w14:paraId="1994022E" w14:textId="4E47238E" w:rsidR="00C63E10" w:rsidRPr="006D0481" w:rsidRDefault="00C63E10" w:rsidP="00C63E10">
            <w:pPr>
              <w:spacing w:line="276" w:lineRule="auto"/>
              <w:jc w:val="center"/>
              <w:rPr>
                <w:rFonts w:eastAsia="SimSun"/>
              </w:rPr>
            </w:pPr>
            <w:r w:rsidRPr="00C67A06">
              <w:t>шт.</w:t>
            </w:r>
          </w:p>
        </w:tc>
        <w:tc>
          <w:tcPr>
            <w:tcW w:w="1016" w:type="dxa"/>
            <w:tcBorders>
              <w:top w:val="single" w:sz="4" w:space="0" w:color="000000"/>
              <w:left w:val="nil"/>
              <w:bottom w:val="single" w:sz="4" w:space="0" w:color="000000"/>
              <w:right w:val="single" w:sz="4" w:space="0" w:color="auto"/>
            </w:tcBorders>
            <w:vAlign w:val="center"/>
          </w:tcPr>
          <w:p w14:paraId="5E247075" w14:textId="1A2BE132" w:rsidR="00C63E10" w:rsidRPr="006D0481" w:rsidRDefault="00C63E10" w:rsidP="00C63E10">
            <w:pPr>
              <w:spacing w:line="276" w:lineRule="auto"/>
              <w:jc w:val="center"/>
              <w:rPr>
                <w:rFonts w:eastAsia="SimSun"/>
              </w:rPr>
            </w:pPr>
            <w:r>
              <w:t>45</w:t>
            </w:r>
          </w:p>
        </w:tc>
      </w:tr>
      <w:tr w:rsidR="00C63E10" w:rsidRPr="006D0481" w14:paraId="0FD54D7D"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59F5A063" w14:textId="206B0725" w:rsidR="00C63E10" w:rsidRPr="006D0481" w:rsidRDefault="00C63E10" w:rsidP="00C63E10">
            <w:pPr>
              <w:spacing w:line="276" w:lineRule="auto"/>
              <w:jc w:val="center"/>
              <w:rPr>
                <w:rFonts w:eastAsia="SimSun"/>
                <w:bCs/>
                <w:iCs/>
              </w:rPr>
            </w:pPr>
            <w:r w:rsidRPr="00CE54E3">
              <w:t>2</w:t>
            </w:r>
          </w:p>
        </w:tc>
        <w:tc>
          <w:tcPr>
            <w:tcW w:w="6809" w:type="dxa"/>
            <w:tcBorders>
              <w:top w:val="single" w:sz="4" w:space="0" w:color="000000"/>
              <w:left w:val="nil"/>
              <w:bottom w:val="single" w:sz="4" w:space="0" w:color="000000"/>
              <w:right w:val="single" w:sz="4" w:space="0" w:color="auto"/>
            </w:tcBorders>
          </w:tcPr>
          <w:p w14:paraId="3F16E875" w14:textId="44FDD0F6"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ів</w:t>
            </w:r>
            <w:r w:rsidRPr="00D84E3A">
              <w:rPr>
                <w:sz w:val="28"/>
                <w:szCs w:val="28"/>
              </w:rPr>
              <w:t xml:space="preserve"> </w:t>
            </w:r>
            <w:r w:rsidRPr="007F3438">
              <w:t>ВВК – 1.4</w:t>
            </w:r>
          </w:p>
        </w:tc>
        <w:tc>
          <w:tcPr>
            <w:tcW w:w="1452" w:type="dxa"/>
            <w:tcBorders>
              <w:top w:val="single" w:sz="4" w:space="0" w:color="000000"/>
              <w:left w:val="nil"/>
              <w:bottom w:val="single" w:sz="4" w:space="0" w:color="000000"/>
              <w:right w:val="single" w:sz="4" w:space="0" w:color="auto"/>
            </w:tcBorders>
            <w:vAlign w:val="center"/>
          </w:tcPr>
          <w:p w14:paraId="6CE098F5" w14:textId="584641E3" w:rsidR="00C63E10" w:rsidRPr="006D0481" w:rsidRDefault="00C63E10" w:rsidP="00C63E10">
            <w:pPr>
              <w:spacing w:line="276" w:lineRule="auto"/>
              <w:jc w:val="center"/>
              <w:rPr>
                <w:rFonts w:eastAsia="SimSun"/>
              </w:rPr>
            </w:pPr>
            <w:r>
              <w:t>шт.</w:t>
            </w:r>
          </w:p>
        </w:tc>
        <w:tc>
          <w:tcPr>
            <w:tcW w:w="1016" w:type="dxa"/>
            <w:tcBorders>
              <w:top w:val="single" w:sz="4" w:space="0" w:color="000000"/>
              <w:left w:val="nil"/>
              <w:bottom w:val="single" w:sz="4" w:space="0" w:color="000000"/>
              <w:right w:val="single" w:sz="4" w:space="0" w:color="auto"/>
            </w:tcBorders>
            <w:vAlign w:val="center"/>
          </w:tcPr>
          <w:p w14:paraId="7F58E1A4" w14:textId="1A5A771C" w:rsidR="00C63E10" w:rsidRPr="006D0481" w:rsidRDefault="00C63E10" w:rsidP="00C63E10">
            <w:pPr>
              <w:spacing w:line="276" w:lineRule="auto"/>
              <w:jc w:val="center"/>
              <w:rPr>
                <w:rFonts w:eastAsia="SimSun"/>
              </w:rPr>
            </w:pPr>
            <w:r>
              <w:t>14</w:t>
            </w:r>
          </w:p>
        </w:tc>
      </w:tr>
      <w:tr w:rsidR="00C63E10" w:rsidRPr="006D0481" w14:paraId="6EE7EF54"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1B5E2278" w14:textId="1B983841" w:rsidR="00C63E10" w:rsidRPr="006D0481" w:rsidRDefault="00C63E10" w:rsidP="00C63E10">
            <w:pPr>
              <w:spacing w:line="276" w:lineRule="auto"/>
              <w:jc w:val="center"/>
              <w:rPr>
                <w:rFonts w:eastAsia="SimSun"/>
                <w:bCs/>
                <w:iCs/>
              </w:rPr>
            </w:pPr>
            <w:r w:rsidRPr="00CE54E3">
              <w:t>3</w:t>
            </w:r>
          </w:p>
        </w:tc>
        <w:tc>
          <w:tcPr>
            <w:tcW w:w="6809" w:type="dxa"/>
            <w:tcBorders>
              <w:top w:val="single" w:sz="4" w:space="0" w:color="000000"/>
              <w:left w:val="nil"/>
              <w:bottom w:val="single" w:sz="4" w:space="0" w:color="000000"/>
              <w:right w:val="single" w:sz="4" w:space="0" w:color="auto"/>
            </w:tcBorders>
          </w:tcPr>
          <w:p w14:paraId="055D28FE" w14:textId="39B2C93D"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ів</w:t>
            </w:r>
            <w:r w:rsidRPr="007F3438">
              <w:rPr>
                <w:shd w:val="clear" w:color="auto" w:fill="FFFFFF"/>
              </w:rPr>
              <w:t xml:space="preserve"> ВВК – </w:t>
            </w:r>
            <w:r>
              <w:rPr>
                <w:shd w:val="clear" w:color="auto" w:fill="FFFFFF"/>
              </w:rPr>
              <w:t>2</w:t>
            </w:r>
          </w:p>
        </w:tc>
        <w:tc>
          <w:tcPr>
            <w:tcW w:w="1452" w:type="dxa"/>
            <w:tcBorders>
              <w:top w:val="single" w:sz="4" w:space="0" w:color="000000"/>
              <w:left w:val="nil"/>
              <w:bottom w:val="single" w:sz="4" w:space="0" w:color="000000"/>
              <w:right w:val="single" w:sz="4" w:space="0" w:color="auto"/>
            </w:tcBorders>
            <w:vAlign w:val="center"/>
          </w:tcPr>
          <w:p w14:paraId="61FA521E" w14:textId="1ADF08C5" w:rsidR="00C63E10" w:rsidRPr="006D0481" w:rsidRDefault="00C63E10" w:rsidP="00C63E10">
            <w:pPr>
              <w:spacing w:line="276" w:lineRule="auto"/>
              <w:jc w:val="center"/>
              <w:rPr>
                <w:rFonts w:eastAsia="SimSun"/>
              </w:rPr>
            </w:pPr>
            <w:r>
              <w:t>шт.</w:t>
            </w:r>
          </w:p>
        </w:tc>
        <w:tc>
          <w:tcPr>
            <w:tcW w:w="1016" w:type="dxa"/>
            <w:tcBorders>
              <w:top w:val="single" w:sz="4" w:space="0" w:color="000000"/>
              <w:left w:val="nil"/>
              <w:bottom w:val="single" w:sz="4" w:space="0" w:color="000000"/>
              <w:right w:val="single" w:sz="4" w:space="0" w:color="auto"/>
            </w:tcBorders>
            <w:vAlign w:val="center"/>
          </w:tcPr>
          <w:p w14:paraId="5B2D2B6E" w14:textId="79603EB6" w:rsidR="00C63E10" w:rsidRPr="006D0481" w:rsidRDefault="00C63E10" w:rsidP="00C63E10">
            <w:pPr>
              <w:spacing w:line="276" w:lineRule="auto"/>
              <w:jc w:val="center"/>
              <w:rPr>
                <w:rFonts w:eastAsia="SimSun"/>
              </w:rPr>
            </w:pPr>
            <w:r>
              <w:t>18</w:t>
            </w:r>
          </w:p>
        </w:tc>
      </w:tr>
      <w:tr w:rsidR="00C63E10" w:rsidRPr="006D0481" w14:paraId="3D79742C"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49657F1C" w14:textId="7C52C174" w:rsidR="00C63E10" w:rsidRPr="006D0481" w:rsidRDefault="00C63E10" w:rsidP="00C63E10">
            <w:pPr>
              <w:spacing w:line="276" w:lineRule="auto"/>
              <w:jc w:val="center"/>
              <w:rPr>
                <w:rFonts w:eastAsia="SimSun"/>
                <w:bCs/>
                <w:iCs/>
              </w:rPr>
            </w:pPr>
            <w:r w:rsidRPr="00CE54E3">
              <w:t>4</w:t>
            </w:r>
          </w:p>
        </w:tc>
        <w:tc>
          <w:tcPr>
            <w:tcW w:w="6809" w:type="dxa"/>
            <w:tcBorders>
              <w:top w:val="single" w:sz="4" w:space="0" w:color="000000"/>
              <w:left w:val="nil"/>
              <w:bottom w:val="single" w:sz="4" w:space="0" w:color="000000"/>
              <w:right w:val="single" w:sz="4" w:space="0" w:color="auto"/>
            </w:tcBorders>
          </w:tcPr>
          <w:p w14:paraId="55CA3CDF" w14:textId="0DD46A5E"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ів</w:t>
            </w:r>
            <w:r w:rsidRPr="00D84E3A">
              <w:rPr>
                <w:sz w:val="28"/>
                <w:szCs w:val="28"/>
              </w:rPr>
              <w:t xml:space="preserve"> </w:t>
            </w:r>
            <w:r w:rsidRPr="007F3438">
              <w:t xml:space="preserve">ВВК – </w:t>
            </w:r>
            <w:r>
              <w:t>3</w:t>
            </w:r>
            <w:r w:rsidRPr="007F3438">
              <w:t>.</w:t>
            </w:r>
            <w:r>
              <w:t>5</w:t>
            </w:r>
          </w:p>
        </w:tc>
        <w:tc>
          <w:tcPr>
            <w:tcW w:w="1452" w:type="dxa"/>
            <w:tcBorders>
              <w:top w:val="single" w:sz="4" w:space="0" w:color="000000"/>
              <w:left w:val="nil"/>
              <w:bottom w:val="single" w:sz="4" w:space="0" w:color="000000"/>
              <w:right w:val="single" w:sz="4" w:space="0" w:color="auto"/>
            </w:tcBorders>
            <w:vAlign w:val="center"/>
          </w:tcPr>
          <w:p w14:paraId="4A8E1FD6" w14:textId="290148EE" w:rsidR="00C63E10" w:rsidRPr="006D0481" w:rsidRDefault="00C63E10" w:rsidP="00C63E10">
            <w:pPr>
              <w:spacing w:line="276" w:lineRule="auto"/>
              <w:jc w:val="center"/>
              <w:rPr>
                <w:rFonts w:eastAsia="SimSun"/>
              </w:rPr>
            </w:pPr>
            <w:r>
              <w:t>шт.</w:t>
            </w:r>
          </w:p>
        </w:tc>
        <w:tc>
          <w:tcPr>
            <w:tcW w:w="1016" w:type="dxa"/>
            <w:tcBorders>
              <w:top w:val="single" w:sz="4" w:space="0" w:color="000000"/>
              <w:left w:val="nil"/>
              <w:bottom w:val="single" w:sz="4" w:space="0" w:color="000000"/>
              <w:right w:val="single" w:sz="4" w:space="0" w:color="auto"/>
            </w:tcBorders>
            <w:vAlign w:val="center"/>
          </w:tcPr>
          <w:p w14:paraId="49683300" w14:textId="31578F74" w:rsidR="00C63E10" w:rsidRPr="006D0481" w:rsidRDefault="00C63E10" w:rsidP="00C63E10">
            <w:pPr>
              <w:spacing w:line="276" w:lineRule="auto"/>
              <w:jc w:val="center"/>
              <w:rPr>
                <w:rFonts w:eastAsia="SimSun"/>
              </w:rPr>
            </w:pPr>
            <w:r>
              <w:t>14</w:t>
            </w:r>
          </w:p>
        </w:tc>
      </w:tr>
      <w:tr w:rsidR="00C63E10" w:rsidRPr="006D0481" w14:paraId="75E5367B"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7EEAE1A0" w14:textId="07272970" w:rsidR="00C63E10" w:rsidRPr="006D0481" w:rsidRDefault="00C63E10" w:rsidP="00C63E10">
            <w:pPr>
              <w:spacing w:line="276" w:lineRule="auto"/>
              <w:jc w:val="center"/>
              <w:rPr>
                <w:rFonts w:eastAsia="SimSun"/>
                <w:bCs/>
                <w:iCs/>
              </w:rPr>
            </w:pPr>
            <w:r w:rsidRPr="00CE54E3">
              <w:t>5</w:t>
            </w:r>
          </w:p>
        </w:tc>
        <w:tc>
          <w:tcPr>
            <w:tcW w:w="6809" w:type="dxa"/>
            <w:tcBorders>
              <w:top w:val="single" w:sz="4" w:space="0" w:color="000000"/>
              <w:left w:val="nil"/>
              <w:bottom w:val="single" w:sz="4" w:space="0" w:color="000000"/>
              <w:right w:val="single" w:sz="4" w:space="0" w:color="auto"/>
            </w:tcBorders>
          </w:tcPr>
          <w:p w14:paraId="13DEB5FB" w14:textId="046D6E6E"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 xml:space="preserve">ів </w:t>
            </w:r>
            <w:r w:rsidRPr="007F3438">
              <w:t>ОП – 2</w:t>
            </w:r>
          </w:p>
        </w:tc>
        <w:tc>
          <w:tcPr>
            <w:tcW w:w="1452" w:type="dxa"/>
            <w:tcBorders>
              <w:top w:val="single" w:sz="4" w:space="0" w:color="000000"/>
              <w:left w:val="nil"/>
              <w:bottom w:val="single" w:sz="4" w:space="0" w:color="000000"/>
              <w:right w:val="single" w:sz="4" w:space="0" w:color="auto"/>
            </w:tcBorders>
            <w:vAlign w:val="center"/>
          </w:tcPr>
          <w:p w14:paraId="61F82597" w14:textId="75322309" w:rsidR="00C63E10" w:rsidRPr="006D0481" w:rsidRDefault="00C63E10" w:rsidP="00C63E10">
            <w:pPr>
              <w:spacing w:line="276" w:lineRule="auto"/>
              <w:jc w:val="center"/>
              <w:rPr>
                <w:rFonts w:eastAsia="SimSun"/>
              </w:rPr>
            </w:pPr>
            <w:r>
              <w:t>шт.</w:t>
            </w:r>
          </w:p>
        </w:tc>
        <w:tc>
          <w:tcPr>
            <w:tcW w:w="1016" w:type="dxa"/>
            <w:tcBorders>
              <w:top w:val="single" w:sz="4" w:space="0" w:color="000000"/>
              <w:left w:val="nil"/>
              <w:bottom w:val="single" w:sz="4" w:space="0" w:color="000000"/>
              <w:right w:val="single" w:sz="4" w:space="0" w:color="auto"/>
            </w:tcBorders>
            <w:vAlign w:val="center"/>
          </w:tcPr>
          <w:p w14:paraId="07C6EFAB" w14:textId="1F770F80" w:rsidR="00C63E10" w:rsidRPr="006D0481" w:rsidRDefault="00C63E10" w:rsidP="00C63E10">
            <w:pPr>
              <w:spacing w:line="276" w:lineRule="auto"/>
              <w:jc w:val="center"/>
              <w:rPr>
                <w:rFonts w:eastAsia="SimSun"/>
              </w:rPr>
            </w:pPr>
            <w:r>
              <w:t>2</w:t>
            </w:r>
          </w:p>
        </w:tc>
      </w:tr>
      <w:tr w:rsidR="00C63E10" w:rsidRPr="006D0481" w14:paraId="7CE182B6"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0AFFC031" w14:textId="359A6576" w:rsidR="00C63E10" w:rsidRPr="006D0481" w:rsidRDefault="00C63E10" w:rsidP="00C63E10">
            <w:pPr>
              <w:spacing w:line="276" w:lineRule="auto"/>
              <w:jc w:val="center"/>
              <w:rPr>
                <w:rFonts w:eastAsia="SimSun"/>
                <w:bCs/>
                <w:iCs/>
              </w:rPr>
            </w:pPr>
            <w:r>
              <w:t>6</w:t>
            </w:r>
          </w:p>
        </w:tc>
        <w:tc>
          <w:tcPr>
            <w:tcW w:w="6809" w:type="dxa"/>
            <w:tcBorders>
              <w:top w:val="single" w:sz="4" w:space="0" w:color="000000"/>
              <w:left w:val="nil"/>
              <w:bottom w:val="single" w:sz="4" w:space="0" w:color="000000"/>
              <w:right w:val="single" w:sz="4" w:space="0" w:color="auto"/>
            </w:tcBorders>
          </w:tcPr>
          <w:p w14:paraId="107CD997" w14:textId="7F333009"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 xml:space="preserve">ів </w:t>
            </w:r>
            <w:r w:rsidRPr="007F3438">
              <w:t xml:space="preserve">ОП – </w:t>
            </w:r>
            <w:r>
              <w:t>5</w:t>
            </w:r>
          </w:p>
        </w:tc>
        <w:tc>
          <w:tcPr>
            <w:tcW w:w="1452" w:type="dxa"/>
            <w:tcBorders>
              <w:top w:val="single" w:sz="4" w:space="0" w:color="000000"/>
              <w:left w:val="nil"/>
              <w:bottom w:val="single" w:sz="4" w:space="0" w:color="000000"/>
              <w:right w:val="single" w:sz="4" w:space="0" w:color="auto"/>
            </w:tcBorders>
            <w:vAlign w:val="center"/>
          </w:tcPr>
          <w:p w14:paraId="20B43BC4" w14:textId="69C6D71B" w:rsidR="00C63E10" w:rsidRPr="006D0481" w:rsidRDefault="00C63E10" w:rsidP="00C63E10">
            <w:pPr>
              <w:spacing w:line="276" w:lineRule="auto"/>
              <w:jc w:val="center"/>
              <w:rPr>
                <w:rFonts w:eastAsia="SimSun"/>
              </w:rPr>
            </w:pPr>
            <w:r>
              <w:t>шт.</w:t>
            </w:r>
          </w:p>
        </w:tc>
        <w:tc>
          <w:tcPr>
            <w:tcW w:w="1016" w:type="dxa"/>
            <w:tcBorders>
              <w:top w:val="single" w:sz="4" w:space="0" w:color="000000"/>
              <w:left w:val="nil"/>
              <w:bottom w:val="single" w:sz="4" w:space="0" w:color="000000"/>
              <w:right w:val="single" w:sz="4" w:space="0" w:color="auto"/>
            </w:tcBorders>
            <w:vAlign w:val="center"/>
          </w:tcPr>
          <w:p w14:paraId="3D6593BD" w14:textId="0C37212C" w:rsidR="00C63E10" w:rsidRPr="006D0481" w:rsidRDefault="00C63E10" w:rsidP="00C63E10">
            <w:pPr>
              <w:spacing w:line="276" w:lineRule="auto"/>
              <w:jc w:val="center"/>
              <w:rPr>
                <w:rFonts w:eastAsia="SimSun"/>
              </w:rPr>
            </w:pPr>
            <w:r>
              <w:t>3</w:t>
            </w:r>
          </w:p>
        </w:tc>
      </w:tr>
      <w:tr w:rsidR="00C63E10" w:rsidRPr="006D0481" w14:paraId="2DDCD3FA"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05C3E8B8" w14:textId="3A0039DA" w:rsidR="00C63E10" w:rsidRPr="006D0481" w:rsidRDefault="00C63E10" w:rsidP="00C63E10">
            <w:pPr>
              <w:spacing w:line="276" w:lineRule="auto"/>
              <w:jc w:val="center"/>
              <w:rPr>
                <w:rFonts w:eastAsia="SimSun"/>
                <w:bCs/>
                <w:iCs/>
              </w:rPr>
            </w:pPr>
            <w:r>
              <w:t>7</w:t>
            </w:r>
          </w:p>
        </w:tc>
        <w:tc>
          <w:tcPr>
            <w:tcW w:w="6809" w:type="dxa"/>
            <w:tcBorders>
              <w:top w:val="single" w:sz="4" w:space="0" w:color="000000"/>
              <w:left w:val="nil"/>
              <w:bottom w:val="single" w:sz="4" w:space="0" w:color="000000"/>
              <w:right w:val="single" w:sz="4" w:space="0" w:color="auto"/>
            </w:tcBorders>
          </w:tcPr>
          <w:p w14:paraId="47C382C8" w14:textId="35B821C2"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 xml:space="preserve">ів </w:t>
            </w:r>
            <w:r>
              <w:t>ВП</w:t>
            </w:r>
            <w:r w:rsidRPr="007F3438">
              <w:t xml:space="preserve"> – </w:t>
            </w:r>
            <w:r>
              <w:t>2</w:t>
            </w:r>
          </w:p>
        </w:tc>
        <w:tc>
          <w:tcPr>
            <w:tcW w:w="1452" w:type="dxa"/>
            <w:tcBorders>
              <w:top w:val="single" w:sz="4" w:space="0" w:color="000000"/>
              <w:left w:val="nil"/>
              <w:bottom w:val="single" w:sz="4" w:space="0" w:color="000000"/>
              <w:right w:val="single" w:sz="4" w:space="0" w:color="auto"/>
            </w:tcBorders>
            <w:vAlign w:val="center"/>
          </w:tcPr>
          <w:p w14:paraId="327D0561" w14:textId="73F3E6D7" w:rsidR="00C63E10" w:rsidRPr="006D0481" w:rsidRDefault="00C63E10" w:rsidP="00C63E10">
            <w:pPr>
              <w:spacing w:line="276" w:lineRule="auto"/>
              <w:jc w:val="center"/>
              <w:rPr>
                <w:rFonts w:eastAsia="SimSun"/>
              </w:rPr>
            </w:pPr>
            <w:r w:rsidRPr="002708B6">
              <w:t>шт.</w:t>
            </w:r>
          </w:p>
        </w:tc>
        <w:tc>
          <w:tcPr>
            <w:tcW w:w="1016" w:type="dxa"/>
            <w:tcBorders>
              <w:top w:val="single" w:sz="4" w:space="0" w:color="000000"/>
              <w:left w:val="nil"/>
              <w:bottom w:val="single" w:sz="4" w:space="0" w:color="000000"/>
              <w:right w:val="single" w:sz="4" w:space="0" w:color="auto"/>
            </w:tcBorders>
            <w:vAlign w:val="center"/>
          </w:tcPr>
          <w:p w14:paraId="01442219" w14:textId="6EEBBE5D" w:rsidR="00C63E10" w:rsidRPr="006D0481" w:rsidRDefault="00C63E10" w:rsidP="00C63E10">
            <w:pPr>
              <w:spacing w:line="276" w:lineRule="auto"/>
              <w:jc w:val="center"/>
              <w:rPr>
                <w:rFonts w:eastAsia="SimSun"/>
              </w:rPr>
            </w:pPr>
            <w:r>
              <w:t>3</w:t>
            </w:r>
          </w:p>
        </w:tc>
      </w:tr>
      <w:tr w:rsidR="00C63E10" w:rsidRPr="006D0481" w14:paraId="04A3B47D"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1518520E" w14:textId="64F2E427" w:rsidR="00C63E10" w:rsidRPr="006D0481" w:rsidRDefault="00C63E10" w:rsidP="00C63E10">
            <w:pPr>
              <w:spacing w:line="276" w:lineRule="auto"/>
              <w:jc w:val="center"/>
              <w:rPr>
                <w:rFonts w:eastAsia="SimSun"/>
                <w:bCs/>
                <w:iCs/>
              </w:rPr>
            </w:pPr>
            <w:r>
              <w:t>8</w:t>
            </w:r>
          </w:p>
        </w:tc>
        <w:tc>
          <w:tcPr>
            <w:tcW w:w="6809" w:type="dxa"/>
            <w:tcBorders>
              <w:top w:val="single" w:sz="4" w:space="0" w:color="000000"/>
              <w:left w:val="nil"/>
              <w:bottom w:val="single" w:sz="4" w:space="0" w:color="000000"/>
              <w:right w:val="single" w:sz="4" w:space="0" w:color="auto"/>
            </w:tcBorders>
          </w:tcPr>
          <w:p w14:paraId="61108DB8" w14:textId="55279B6F"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 xml:space="preserve">ів </w:t>
            </w:r>
            <w:r>
              <w:t>ВП</w:t>
            </w:r>
            <w:r w:rsidRPr="007F3438">
              <w:t xml:space="preserve"> – </w:t>
            </w:r>
            <w:r>
              <w:t>5</w:t>
            </w:r>
          </w:p>
        </w:tc>
        <w:tc>
          <w:tcPr>
            <w:tcW w:w="1452" w:type="dxa"/>
            <w:tcBorders>
              <w:top w:val="single" w:sz="4" w:space="0" w:color="000000"/>
              <w:left w:val="nil"/>
              <w:bottom w:val="single" w:sz="4" w:space="0" w:color="000000"/>
              <w:right w:val="single" w:sz="4" w:space="0" w:color="auto"/>
            </w:tcBorders>
            <w:vAlign w:val="center"/>
          </w:tcPr>
          <w:p w14:paraId="5319B33E" w14:textId="6B82E769" w:rsidR="00C63E10" w:rsidRPr="006D0481" w:rsidRDefault="00C63E10" w:rsidP="00C63E10">
            <w:pPr>
              <w:spacing w:line="276" w:lineRule="auto"/>
              <w:jc w:val="center"/>
              <w:rPr>
                <w:rFonts w:eastAsia="SimSun"/>
              </w:rPr>
            </w:pPr>
            <w:r w:rsidRPr="002708B6">
              <w:t>шт.</w:t>
            </w:r>
          </w:p>
        </w:tc>
        <w:tc>
          <w:tcPr>
            <w:tcW w:w="1016" w:type="dxa"/>
            <w:tcBorders>
              <w:top w:val="single" w:sz="4" w:space="0" w:color="000000"/>
              <w:left w:val="nil"/>
              <w:bottom w:val="single" w:sz="4" w:space="0" w:color="000000"/>
              <w:right w:val="single" w:sz="4" w:space="0" w:color="auto"/>
            </w:tcBorders>
            <w:vAlign w:val="center"/>
          </w:tcPr>
          <w:p w14:paraId="1BFE44D7" w14:textId="17F48B2D" w:rsidR="00C63E10" w:rsidRPr="006D0481" w:rsidRDefault="00C63E10" w:rsidP="00C63E10">
            <w:pPr>
              <w:spacing w:line="276" w:lineRule="auto"/>
              <w:jc w:val="center"/>
              <w:rPr>
                <w:rFonts w:eastAsia="SimSun"/>
              </w:rPr>
            </w:pPr>
            <w:r>
              <w:t>4</w:t>
            </w:r>
          </w:p>
        </w:tc>
      </w:tr>
      <w:tr w:rsidR="00C63E10" w:rsidRPr="006D0481" w14:paraId="5E10095D"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45519B2E" w14:textId="1B8C03B5" w:rsidR="00C63E10" w:rsidRPr="006D0481" w:rsidRDefault="00C63E10" w:rsidP="00C63E10">
            <w:pPr>
              <w:spacing w:line="276" w:lineRule="auto"/>
              <w:jc w:val="center"/>
              <w:rPr>
                <w:rFonts w:eastAsia="SimSun"/>
                <w:bCs/>
                <w:iCs/>
              </w:rPr>
            </w:pPr>
            <w:r>
              <w:t>9</w:t>
            </w:r>
          </w:p>
        </w:tc>
        <w:tc>
          <w:tcPr>
            <w:tcW w:w="6809" w:type="dxa"/>
            <w:tcBorders>
              <w:top w:val="single" w:sz="4" w:space="0" w:color="000000"/>
              <w:left w:val="nil"/>
              <w:bottom w:val="single" w:sz="4" w:space="0" w:color="000000"/>
              <w:right w:val="single" w:sz="4" w:space="0" w:color="auto"/>
            </w:tcBorders>
          </w:tcPr>
          <w:p w14:paraId="66BB0861" w14:textId="6576FFBB"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 xml:space="preserve">ів </w:t>
            </w:r>
            <w:r w:rsidRPr="007F3438">
              <w:t>ПУМА – 12П – 02</w:t>
            </w:r>
          </w:p>
        </w:tc>
        <w:tc>
          <w:tcPr>
            <w:tcW w:w="1452" w:type="dxa"/>
            <w:tcBorders>
              <w:top w:val="single" w:sz="4" w:space="0" w:color="000000"/>
              <w:left w:val="nil"/>
              <w:bottom w:val="single" w:sz="4" w:space="0" w:color="000000"/>
              <w:right w:val="single" w:sz="4" w:space="0" w:color="auto"/>
            </w:tcBorders>
            <w:vAlign w:val="center"/>
          </w:tcPr>
          <w:p w14:paraId="303D54D2" w14:textId="213DA5FE" w:rsidR="00C63E10" w:rsidRPr="006D0481" w:rsidRDefault="00C63E10" w:rsidP="00C63E10">
            <w:pPr>
              <w:spacing w:line="276" w:lineRule="auto"/>
              <w:jc w:val="center"/>
              <w:rPr>
                <w:rFonts w:eastAsia="SimSun"/>
              </w:rPr>
            </w:pPr>
            <w:r w:rsidRPr="002708B6">
              <w:t>шт.</w:t>
            </w:r>
          </w:p>
        </w:tc>
        <w:tc>
          <w:tcPr>
            <w:tcW w:w="1016" w:type="dxa"/>
            <w:tcBorders>
              <w:top w:val="single" w:sz="4" w:space="0" w:color="000000"/>
              <w:left w:val="nil"/>
              <w:bottom w:val="single" w:sz="4" w:space="0" w:color="000000"/>
              <w:right w:val="single" w:sz="4" w:space="0" w:color="auto"/>
            </w:tcBorders>
            <w:vAlign w:val="center"/>
          </w:tcPr>
          <w:p w14:paraId="3BEBBF20" w14:textId="5515BAD1" w:rsidR="00C63E10" w:rsidRPr="006D0481" w:rsidRDefault="00C63E10" w:rsidP="00C63E10">
            <w:pPr>
              <w:spacing w:line="276" w:lineRule="auto"/>
              <w:jc w:val="center"/>
              <w:rPr>
                <w:rFonts w:eastAsia="SimSun"/>
              </w:rPr>
            </w:pPr>
            <w:r>
              <w:t>7</w:t>
            </w:r>
          </w:p>
        </w:tc>
      </w:tr>
      <w:tr w:rsidR="00C63E10" w:rsidRPr="006D0481" w14:paraId="22049E6F"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5E1C8697" w14:textId="3DACD0F2" w:rsidR="00C63E10" w:rsidRPr="006D0481" w:rsidRDefault="00C63E10" w:rsidP="00C63E10">
            <w:pPr>
              <w:spacing w:line="276" w:lineRule="auto"/>
              <w:jc w:val="center"/>
              <w:rPr>
                <w:rFonts w:eastAsia="SimSun"/>
                <w:bCs/>
                <w:iCs/>
              </w:rPr>
            </w:pPr>
            <w:r>
              <w:t>10</w:t>
            </w:r>
          </w:p>
        </w:tc>
        <w:tc>
          <w:tcPr>
            <w:tcW w:w="6809" w:type="dxa"/>
            <w:tcBorders>
              <w:top w:val="single" w:sz="4" w:space="0" w:color="000000"/>
              <w:left w:val="nil"/>
              <w:bottom w:val="single" w:sz="4" w:space="0" w:color="000000"/>
              <w:right w:val="single" w:sz="4" w:space="0" w:color="auto"/>
            </w:tcBorders>
          </w:tcPr>
          <w:p w14:paraId="07643D27" w14:textId="29D8B8C5"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 xml:space="preserve">ів </w:t>
            </w:r>
            <w:r w:rsidRPr="007F3438">
              <w:t>ПУМА – 12П – 0</w:t>
            </w:r>
            <w:r>
              <w:t>4</w:t>
            </w:r>
          </w:p>
        </w:tc>
        <w:tc>
          <w:tcPr>
            <w:tcW w:w="1452" w:type="dxa"/>
            <w:tcBorders>
              <w:top w:val="single" w:sz="4" w:space="0" w:color="000000"/>
              <w:left w:val="nil"/>
              <w:bottom w:val="single" w:sz="4" w:space="0" w:color="000000"/>
              <w:right w:val="single" w:sz="4" w:space="0" w:color="auto"/>
            </w:tcBorders>
            <w:vAlign w:val="center"/>
          </w:tcPr>
          <w:p w14:paraId="2B8AC308" w14:textId="7A3523C5" w:rsidR="00C63E10" w:rsidRPr="006D0481" w:rsidRDefault="00C63E10" w:rsidP="00C63E10">
            <w:pPr>
              <w:spacing w:line="276" w:lineRule="auto"/>
              <w:jc w:val="center"/>
              <w:rPr>
                <w:rFonts w:eastAsia="SimSun"/>
              </w:rPr>
            </w:pPr>
            <w:r w:rsidRPr="002708B6">
              <w:t>шт.</w:t>
            </w:r>
          </w:p>
        </w:tc>
        <w:tc>
          <w:tcPr>
            <w:tcW w:w="1016" w:type="dxa"/>
            <w:tcBorders>
              <w:top w:val="single" w:sz="4" w:space="0" w:color="000000"/>
              <w:left w:val="nil"/>
              <w:bottom w:val="single" w:sz="4" w:space="0" w:color="000000"/>
              <w:right w:val="single" w:sz="4" w:space="0" w:color="auto"/>
            </w:tcBorders>
            <w:vAlign w:val="center"/>
          </w:tcPr>
          <w:p w14:paraId="0568D6C9" w14:textId="63AA4456" w:rsidR="00C63E10" w:rsidRPr="006D0481" w:rsidRDefault="00C63E10" w:rsidP="00C63E10">
            <w:pPr>
              <w:spacing w:line="276" w:lineRule="auto"/>
              <w:jc w:val="center"/>
              <w:rPr>
                <w:rFonts w:eastAsia="SimSun"/>
              </w:rPr>
            </w:pPr>
            <w:r>
              <w:t>11</w:t>
            </w:r>
          </w:p>
        </w:tc>
      </w:tr>
      <w:tr w:rsidR="00C63E10" w:rsidRPr="006D0481" w14:paraId="63ABF2FD" w14:textId="77777777" w:rsidTr="009B79FD">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30595ED3" w14:textId="09D828CF" w:rsidR="00C63E10" w:rsidRPr="006D0481" w:rsidRDefault="00C63E10" w:rsidP="00C63E10">
            <w:pPr>
              <w:spacing w:line="276" w:lineRule="auto"/>
              <w:jc w:val="center"/>
              <w:rPr>
                <w:rFonts w:eastAsia="SimSun"/>
                <w:bCs/>
                <w:iCs/>
              </w:rPr>
            </w:pPr>
            <w:r>
              <w:rPr>
                <w:rFonts w:eastAsia="SimSun"/>
                <w:bCs/>
                <w:iCs/>
              </w:rPr>
              <w:t>11</w:t>
            </w:r>
          </w:p>
        </w:tc>
        <w:tc>
          <w:tcPr>
            <w:tcW w:w="6809" w:type="dxa"/>
            <w:tcBorders>
              <w:top w:val="single" w:sz="4" w:space="0" w:color="000000"/>
              <w:left w:val="nil"/>
              <w:bottom w:val="single" w:sz="4" w:space="0" w:color="000000"/>
              <w:right w:val="single" w:sz="4" w:space="0" w:color="auto"/>
            </w:tcBorders>
          </w:tcPr>
          <w:p w14:paraId="6F978C5B" w14:textId="160C762E" w:rsidR="00C63E10" w:rsidRPr="006D0481" w:rsidRDefault="00C63E10" w:rsidP="00C63E10">
            <w:pPr>
              <w:spacing w:line="276" w:lineRule="auto"/>
              <w:rPr>
                <w:rFonts w:eastAsia="SimSun"/>
              </w:rPr>
            </w:pPr>
            <w:r>
              <w:rPr>
                <w:shd w:val="clear" w:color="auto" w:fill="FFFFFF"/>
              </w:rPr>
              <w:t>Технічне обслуговування в</w:t>
            </w:r>
            <w:r w:rsidRPr="007F3438">
              <w:rPr>
                <w:shd w:val="clear" w:color="auto" w:fill="FFFFFF"/>
              </w:rPr>
              <w:t>огнегасник</w:t>
            </w:r>
            <w:r>
              <w:rPr>
                <w:shd w:val="clear" w:color="auto" w:fill="FFFFFF"/>
              </w:rPr>
              <w:t xml:space="preserve">ів </w:t>
            </w:r>
            <w:r w:rsidRPr="007F3438">
              <w:t>СПРУТ – 12</w:t>
            </w:r>
          </w:p>
        </w:tc>
        <w:tc>
          <w:tcPr>
            <w:tcW w:w="1452" w:type="dxa"/>
            <w:tcBorders>
              <w:top w:val="single" w:sz="4" w:space="0" w:color="000000"/>
              <w:left w:val="nil"/>
              <w:bottom w:val="single" w:sz="4" w:space="0" w:color="000000"/>
              <w:right w:val="single" w:sz="4" w:space="0" w:color="auto"/>
            </w:tcBorders>
            <w:vAlign w:val="center"/>
          </w:tcPr>
          <w:p w14:paraId="23F078BF" w14:textId="771E7B81" w:rsidR="00C63E10" w:rsidRPr="006D0481" w:rsidRDefault="00C63E10" w:rsidP="00C63E10">
            <w:pPr>
              <w:spacing w:line="276" w:lineRule="auto"/>
              <w:jc w:val="center"/>
              <w:rPr>
                <w:rFonts w:eastAsia="SimSun"/>
              </w:rPr>
            </w:pPr>
            <w:r w:rsidRPr="002708B6">
              <w:t>шт.</w:t>
            </w:r>
          </w:p>
        </w:tc>
        <w:tc>
          <w:tcPr>
            <w:tcW w:w="1016" w:type="dxa"/>
            <w:tcBorders>
              <w:top w:val="single" w:sz="4" w:space="0" w:color="000000"/>
              <w:left w:val="nil"/>
              <w:bottom w:val="single" w:sz="4" w:space="0" w:color="000000"/>
              <w:right w:val="single" w:sz="4" w:space="0" w:color="auto"/>
            </w:tcBorders>
            <w:vAlign w:val="center"/>
          </w:tcPr>
          <w:p w14:paraId="5B54EA43" w14:textId="6774F7ED" w:rsidR="00C63E10" w:rsidRPr="006D0481" w:rsidRDefault="00C63E10" w:rsidP="00C63E10">
            <w:pPr>
              <w:spacing w:line="276" w:lineRule="auto"/>
              <w:jc w:val="center"/>
              <w:rPr>
                <w:rFonts w:eastAsia="SimSun"/>
              </w:rPr>
            </w:pPr>
            <w:r>
              <w:t>7</w:t>
            </w:r>
          </w:p>
        </w:tc>
      </w:tr>
      <w:tr w:rsidR="00C63E10" w:rsidRPr="006D0481" w14:paraId="4F40006A" w14:textId="77777777" w:rsidTr="00370CBE">
        <w:trPr>
          <w:trHeight w:val="447"/>
          <w:jc w:val="center"/>
        </w:trPr>
        <w:tc>
          <w:tcPr>
            <w:tcW w:w="704" w:type="dxa"/>
            <w:tcBorders>
              <w:top w:val="single" w:sz="4" w:space="0" w:color="000000"/>
              <w:left w:val="single" w:sz="4" w:space="0" w:color="000000"/>
              <w:bottom w:val="single" w:sz="4" w:space="0" w:color="000000"/>
              <w:right w:val="single" w:sz="4" w:space="0" w:color="000000"/>
            </w:tcBorders>
          </w:tcPr>
          <w:p w14:paraId="2F74146A" w14:textId="77777777" w:rsidR="00C63E10" w:rsidRDefault="00C63E10" w:rsidP="00C63E10">
            <w:pPr>
              <w:spacing w:line="276" w:lineRule="auto"/>
              <w:jc w:val="center"/>
              <w:rPr>
                <w:rFonts w:eastAsia="SimSun"/>
                <w:bCs/>
                <w:iCs/>
              </w:rPr>
            </w:pPr>
          </w:p>
        </w:tc>
        <w:tc>
          <w:tcPr>
            <w:tcW w:w="8261" w:type="dxa"/>
            <w:gridSpan w:val="2"/>
            <w:tcBorders>
              <w:top w:val="single" w:sz="4" w:space="0" w:color="000000"/>
              <w:left w:val="nil"/>
              <w:bottom w:val="single" w:sz="4" w:space="0" w:color="000000"/>
              <w:right w:val="single" w:sz="4" w:space="0" w:color="auto"/>
            </w:tcBorders>
          </w:tcPr>
          <w:p w14:paraId="166BE9C3" w14:textId="7345CDC2" w:rsidR="00C63E10" w:rsidRPr="002708B6" w:rsidRDefault="00C63E10" w:rsidP="00C63E10">
            <w:pPr>
              <w:spacing w:line="276" w:lineRule="auto"/>
            </w:pPr>
            <w:r>
              <w:rPr>
                <w:shd w:val="clear" w:color="auto" w:fill="FFFFFF"/>
              </w:rPr>
              <w:t>Всього</w:t>
            </w:r>
          </w:p>
        </w:tc>
        <w:tc>
          <w:tcPr>
            <w:tcW w:w="1016" w:type="dxa"/>
            <w:tcBorders>
              <w:top w:val="single" w:sz="4" w:space="0" w:color="000000"/>
              <w:left w:val="nil"/>
              <w:bottom w:val="single" w:sz="4" w:space="0" w:color="000000"/>
              <w:right w:val="single" w:sz="4" w:space="0" w:color="auto"/>
            </w:tcBorders>
            <w:vAlign w:val="center"/>
          </w:tcPr>
          <w:p w14:paraId="44F3924A" w14:textId="042D4D25" w:rsidR="00C63E10" w:rsidRDefault="00C63E10" w:rsidP="00C63E10">
            <w:pPr>
              <w:spacing w:line="276" w:lineRule="auto"/>
              <w:jc w:val="center"/>
            </w:pPr>
            <w:r>
              <w:t>128</w:t>
            </w:r>
          </w:p>
        </w:tc>
      </w:tr>
      <w:bookmarkEnd w:id="0"/>
    </w:tbl>
    <w:p w14:paraId="6A3DAE3B" w14:textId="22DF9F53" w:rsidR="008B07B5" w:rsidRDefault="008B07B5" w:rsidP="008B07B5">
      <w:pPr>
        <w:jc w:val="center"/>
        <w:rPr>
          <w:b/>
          <w:bCs/>
        </w:rPr>
      </w:pPr>
    </w:p>
    <w:p w14:paraId="2642E3F9" w14:textId="77777777" w:rsidR="0004257D" w:rsidRPr="00744AEA" w:rsidRDefault="0004257D" w:rsidP="00C63E10">
      <w:pPr>
        <w:pStyle w:val="15"/>
        <w:tabs>
          <w:tab w:val="center" w:pos="567"/>
          <w:tab w:val="center" w:pos="851"/>
          <w:tab w:val="center" w:pos="1134"/>
          <w:tab w:val="left" w:pos="2977"/>
          <w:tab w:val="left" w:pos="3052"/>
          <w:tab w:val="left" w:pos="3119"/>
          <w:tab w:val="left" w:pos="3402"/>
        </w:tabs>
        <w:suppressAutoHyphens/>
        <w:ind w:left="360"/>
        <w:jc w:val="center"/>
        <w:rPr>
          <w:b/>
          <w:bCs/>
        </w:rPr>
      </w:pPr>
      <w:r w:rsidRPr="00744AEA">
        <w:rPr>
          <w:b/>
          <w:bCs/>
        </w:rPr>
        <w:t>Технічні вимоги надання послуг</w:t>
      </w:r>
    </w:p>
    <w:p w14:paraId="75721B3C" w14:textId="77777777" w:rsidR="00C63E10" w:rsidRDefault="00C63E10" w:rsidP="00C63E10">
      <w:pPr>
        <w:ind w:left="360"/>
        <w:jc w:val="both"/>
      </w:pPr>
    </w:p>
    <w:p w14:paraId="358BD41E" w14:textId="77777777" w:rsidR="00C63E10" w:rsidRPr="00C63E10" w:rsidRDefault="00C63E10" w:rsidP="007D7AE7">
      <w:pPr>
        <w:ind w:firstLine="567"/>
        <w:jc w:val="both"/>
        <w:rPr>
          <w:iCs/>
        </w:rPr>
      </w:pPr>
      <w:r w:rsidRPr="00C63E10">
        <w:rPr>
          <w:iCs/>
        </w:rPr>
        <w:t xml:space="preserve">Виконавець повинен забезпечити надання послуг з </w:t>
      </w:r>
      <w:r w:rsidRPr="00C63E10">
        <w:rPr>
          <w:color w:val="000000"/>
          <w:bdr w:val="none" w:sz="0" w:space="0" w:color="auto" w:frame="1"/>
        </w:rPr>
        <w:t>технічного обслуговування вогнегасників</w:t>
      </w:r>
      <w:r w:rsidRPr="00C63E10">
        <w:rPr>
          <w:iCs/>
        </w:rPr>
        <w:t xml:space="preserve"> Замовника. Технічне обслуговування включає в себе комплекс технічних і організаційних заходів, здійснюваних в процесі експлуатації технічних об’єктів з метою забезпечення необхідної ефективності їх використання. Виконавець зобов’язаний забезпечити проведення технічного обслуговування вогнегасників відповідно до </w:t>
      </w:r>
      <w:r w:rsidRPr="0009670E">
        <w:t>ДСТУ 4297-2004 «Пожежна техніка. Технічне обслуговування вогнегасників. Загальні технічні вимоги» відповідно до пункту 6 Правил експлуатації вогнегасників, затверджених наказом Міністерства внутрішніх справ України від 15.01.2018 р. № 25 «Про затвердження Правил експлуатації та типових норм належності вогнегасників» за регіональним принципом через створені  ПТОВ або надання повноважень існуючим ПТОВ, перелік яких наводиться в паспорті на кожний вогнегасник.</w:t>
      </w:r>
    </w:p>
    <w:p w14:paraId="50555E89" w14:textId="77777777" w:rsidR="00C63E10" w:rsidRPr="00D06C2B" w:rsidRDefault="00C63E10" w:rsidP="007D7AE7">
      <w:pPr>
        <w:ind w:firstLine="567"/>
        <w:jc w:val="both"/>
      </w:pPr>
      <w:r w:rsidRPr="00D06C2B">
        <w:t>Послуги повинні надаватись на устаткуванні учасника та з матеріалів, речовин та деталей учасника в пункті технічного обслуговування вогнегасників, що належать учаснику.</w:t>
      </w:r>
    </w:p>
    <w:p w14:paraId="76188D3A" w14:textId="77777777" w:rsidR="00C63E10" w:rsidRPr="00A64D01" w:rsidRDefault="00C63E10" w:rsidP="007D7AE7">
      <w:pPr>
        <w:ind w:firstLine="567"/>
        <w:jc w:val="both"/>
      </w:pPr>
      <w:r w:rsidRPr="00D06C2B">
        <w:t>Учасник повинен мати відповідний дозвільний документ - ліцензію для технічного обслуговування первинних засобів пожежогасіння.</w:t>
      </w:r>
    </w:p>
    <w:p w14:paraId="26EED3A5" w14:textId="77777777" w:rsidR="00C63E10" w:rsidRPr="00756472" w:rsidRDefault="00C63E10" w:rsidP="007D7AE7">
      <w:pPr>
        <w:ind w:firstLine="567"/>
        <w:jc w:val="both"/>
      </w:pPr>
      <w:r w:rsidRPr="00756472">
        <w:t xml:space="preserve">Під час надання послуг </w:t>
      </w:r>
      <w:r>
        <w:t xml:space="preserve">з </w:t>
      </w:r>
      <w:r w:rsidRPr="00756472">
        <w:t>технічного діагностування вогнегасників визначається відповідність вогнегасників вимогам нормативних та експлуатаційних документів (</w:t>
      </w:r>
      <w:r w:rsidRPr="0009670E">
        <w:t>сертифікату відповідності, інструкції з експлуатації, паспорту виробника на вогнегасник</w:t>
      </w:r>
      <w:r w:rsidRPr="00756472">
        <w:t>),</w:t>
      </w:r>
      <w:r>
        <w:t xml:space="preserve"> гарантійний строк експлуатації, робочий цикл вогнегасника,</w:t>
      </w:r>
      <w:r w:rsidRPr="00756472">
        <w:t xml:space="preserve"> їх технічний стан. За результатами наданих послуг з технічного діагностування визначається придатність вогнегасників для подальшого перезаряджання. Якщо вогнегасник потребує ремонту </w:t>
      </w:r>
      <w:r w:rsidRPr="00756472">
        <w:lastRenderedPageBreak/>
        <w:t>(заміни запірно-пускового пристрою, заміни шланга, заміни манометра), то Учасник здійснює його ремонт.</w:t>
      </w:r>
    </w:p>
    <w:p w14:paraId="333A383C" w14:textId="77777777" w:rsidR="00C63E10" w:rsidRPr="00756472" w:rsidRDefault="00C63E10" w:rsidP="007D7AE7">
      <w:pPr>
        <w:ind w:firstLine="567"/>
        <w:jc w:val="both"/>
      </w:pPr>
      <w:r w:rsidRPr="00756472">
        <w:t>Якщо за результатами наданих послуг з технічного діагностування вогнегасник(и) визначається(ються) непридатним(и) до подальшої експлуатації та неможливо провести його(їх) ремонт Учасником складається акт бракування вогнегасників.</w:t>
      </w:r>
    </w:p>
    <w:p w14:paraId="5B8C20B9" w14:textId="77777777" w:rsidR="00C63E10" w:rsidRDefault="00C63E10" w:rsidP="007D7AE7">
      <w:pPr>
        <w:ind w:firstLine="567"/>
        <w:jc w:val="both"/>
      </w:pPr>
      <w:r w:rsidRPr="00756472">
        <w:t>За результатами наданих послуг з технічного діагностування, послуг з ремонту вогнегасників, який проводиться за необхідності, надаються послуги з перезарядження вогнегасників. За необхідності  Учасник проводить часткове або повне фарбування корпусу та заміни етикетки. Після надання послуг з перезарядження вогнегасників, Учасником здійснюється їх пломбування, на корпусах вогнегасників прикріплюється етикетка установленого зразка з маркуванням про проведене технічне обслуговування із зазначенням назви та юридичної адреси Учасника, дати проведення технічного обслуговування та номера посвідчення працівника, який здійснював технічне обслуговування вогнегасників, а також дати проведення наступного технічного обслуговування. Така сама інформація заповнюється і в паспорті на вогнегасник.</w:t>
      </w:r>
    </w:p>
    <w:p w14:paraId="29D04BA0" w14:textId="77777777" w:rsidR="00C63E10" w:rsidRPr="00D06C2B" w:rsidRDefault="00C63E10" w:rsidP="007D7AE7">
      <w:pPr>
        <w:ind w:firstLine="567"/>
        <w:jc w:val="both"/>
      </w:pPr>
      <w:r w:rsidRPr="00D06C2B">
        <w:t xml:space="preserve">Виконавець повинен надавати послуги за заявкою Замовника. </w:t>
      </w:r>
      <w:r w:rsidRPr="00C63E10">
        <w:rPr>
          <w:shd w:val="clear" w:color="auto" w:fill="FFFFFF"/>
          <w:lang w:eastAsia="ar-SA"/>
        </w:rPr>
        <w:t>В заявці зазначається тип, кількість вогнегасників та адреса розміщення вогнегасників. Заявка від Замовника Виконавцю подається за вибором Замовника усно, письмово або на електронну адресу Виконавця.</w:t>
      </w:r>
    </w:p>
    <w:p w14:paraId="61A59108" w14:textId="36F1FA9D" w:rsidR="0004257D" w:rsidRPr="00744AEA" w:rsidRDefault="00C63E10" w:rsidP="007D7AE7">
      <w:pPr>
        <w:pStyle w:val="15"/>
        <w:tabs>
          <w:tab w:val="center" w:pos="567"/>
          <w:tab w:val="center" w:pos="851"/>
          <w:tab w:val="center" w:pos="1134"/>
          <w:tab w:val="left" w:pos="2977"/>
          <w:tab w:val="left" w:pos="3052"/>
          <w:tab w:val="left" w:pos="3119"/>
          <w:tab w:val="left" w:pos="3402"/>
        </w:tabs>
        <w:ind w:left="0" w:firstLine="567"/>
        <w:jc w:val="both"/>
        <w:rPr>
          <w:bCs/>
        </w:rPr>
      </w:pPr>
      <w:r w:rsidRPr="00D06C2B">
        <w:t>Вогнегасники передаються Виконавцю для надання Послуг та повертаються після надання послуг від Виконавця до Замовника.</w:t>
      </w:r>
      <w:r w:rsidRPr="00033069">
        <w:t xml:space="preserve"> Ї</w:t>
      </w:r>
      <w:r w:rsidRPr="00033069">
        <w:rPr>
          <w:lang w:eastAsia="ar-SA"/>
        </w:rPr>
        <w:t>х тип та необхідна кількість узгоджується обома Сторонами для кожної окремої заявки  та оформлюється Актом приймання – передачі вогнегасників на технічне обслуговування.</w:t>
      </w:r>
    </w:p>
    <w:p w14:paraId="2F824C2C" w14:textId="77777777" w:rsidR="00C63E10" w:rsidRDefault="006438F8" w:rsidP="00FA7F72">
      <w:pPr>
        <w:tabs>
          <w:tab w:val="left" w:pos="180"/>
        </w:tabs>
        <w:jc w:val="both"/>
        <w:rPr>
          <w:b/>
        </w:rPr>
      </w:pPr>
      <w:r w:rsidRPr="004037C5">
        <w:rPr>
          <w:b/>
        </w:rPr>
        <w:t xml:space="preserve">      </w:t>
      </w:r>
    </w:p>
    <w:p w14:paraId="599F2B14" w14:textId="1F84835C" w:rsidR="0044255F" w:rsidRDefault="00A0247F" w:rsidP="007D7AE7">
      <w:pPr>
        <w:tabs>
          <w:tab w:val="left" w:pos="180"/>
        </w:tabs>
        <w:ind w:firstLine="567"/>
        <w:jc w:val="both"/>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39B030D2" w14:textId="77777777" w:rsidR="00C63E10" w:rsidRPr="004037C5" w:rsidRDefault="00C63E10" w:rsidP="00C63E10">
      <w:pPr>
        <w:tabs>
          <w:tab w:val="left" w:pos="180"/>
        </w:tabs>
        <w:ind w:firstLine="426"/>
        <w:jc w:val="both"/>
        <w:rPr>
          <w:b/>
        </w:rPr>
      </w:pPr>
    </w:p>
    <w:p w14:paraId="3EE03F91" w14:textId="42FC31BC" w:rsidR="007F146A" w:rsidRPr="004037C5" w:rsidRDefault="00A0247F" w:rsidP="007D7AE7">
      <w:pPr>
        <w:ind w:firstLine="567"/>
        <w:contextualSpacing/>
        <w:jc w:val="both"/>
      </w:pPr>
      <w:r w:rsidRPr="004037C5">
        <w:rPr>
          <w:b/>
        </w:rPr>
        <w:t>6. Очікувана вартість предмет закупівлі</w:t>
      </w:r>
      <w:r w:rsidRPr="004037C5">
        <w:rPr>
          <w:bCs/>
        </w:rPr>
        <w:t>:</w:t>
      </w:r>
      <w:r w:rsidR="00500435" w:rsidRPr="004037C5">
        <w:rPr>
          <w:bCs/>
        </w:rPr>
        <w:t xml:space="preserve"> </w:t>
      </w:r>
      <w:bookmarkStart w:id="1" w:name="_Hlk168558675"/>
      <w:r w:rsidR="00F71618">
        <w:rPr>
          <w:b/>
        </w:rPr>
        <w:t xml:space="preserve">20 </w:t>
      </w:r>
      <w:r w:rsidR="00D3195F" w:rsidRPr="004037C5">
        <w:rPr>
          <w:b/>
        </w:rPr>
        <w:t>0</w:t>
      </w:r>
      <w:r w:rsidR="00E63A21" w:rsidRPr="004037C5">
        <w:rPr>
          <w:b/>
        </w:rPr>
        <w:t>00</w:t>
      </w:r>
      <w:r w:rsidR="00B474FD" w:rsidRPr="004037C5">
        <w:rPr>
          <w:b/>
        </w:rPr>
        <w:t>,</w:t>
      </w:r>
      <w:r w:rsidR="00201D1C" w:rsidRPr="004037C5">
        <w:rPr>
          <w:b/>
        </w:rPr>
        <w:t>00</w:t>
      </w:r>
      <w:r w:rsidR="00B474FD" w:rsidRPr="004037C5">
        <w:rPr>
          <w:b/>
        </w:rPr>
        <w:t xml:space="preserve"> </w:t>
      </w:r>
      <w:bookmarkEnd w:id="1"/>
      <w:r w:rsidR="00EF4CD6" w:rsidRPr="004037C5">
        <w:rPr>
          <w:b/>
        </w:rPr>
        <w:t>грн. з ПДВ</w:t>
      </w:r>
      <w:r w:rsidR="007B3889" w:rsidRPr="004037C5">
        <w:t>.</w:t>
      </w:r>
    </w:p>
    <w:p w14:paraId="0F5AD3E8" w14:textId="77777777" w:rsidR="00C63E10" w:rsidRDefault="00C63E10" w:rsidP="0004257D">
      <w:pPr>
        <w:ind w:firstLine="426"/>
        <w:contextualSpacing/>
        <w:jc w:val="both"/>
        <w:rPr>
          <w:b/>
        </w:rPr>
      </w:pPr>
    </w:p>
    <w:p w14:paraId="08593C51" w14:textId="2DCC3D5D" w:rsidR="00964E6F" w:rsidRPr="004037C5" w:rsidRDefault="00A0247F" w:rsidP="007D7AE7">
      <w:pPr>
        <w:ind w:firstLine="567"/>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7D7AE7">
      <w:pPr>
        <w:ind w:firstLine="567"/>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01D34DF6" w:rsidR="00006754" w:rsidRPr="004037C5" w:rsidRDefault="00006754" w:rsidP="007D7AE7">
      <w:pPr>
        <w:ind w:firstLine="567"/>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4037C5">
        <w:rPr>
          <w:lang w:val="en-US"/>
        </w:rPr>
        <w:t>Pr</w:t>
      </w:r>
      <w:r w:rsidRPr="004037C5">
        <w:t>о</w:t>
      </w:r>
      <w:r w:rsidR="00F70454" w:rsidRPr="004037C5">
        <w:rPr>
          <w:lang w:val="en-US"/>
        </w:rPr>
        <w:t>z</w:t>
      </w:r>
      <w:r w:rsidRPr="004037C5">
        <w:t>о</w:t>
      </w:r>
      <w:r w:rsidR="00F70454" w:rsidRPr="004037C5">
        <w:rPr>
          <w:lang w:val="en-US"/>
        </w:rPr>
        <w:t>rr</w:t>
      </w:r>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F71618">
        <w:rPr>
          <w:b/>
          <w:bCs/>
        </w:rPr>
        <w:t xml:space="preserve">20 </w:t>
      </w:r>
      <w:r w:rsidR="00D3195F" w:rsidRPr="004037C5">
        <w:rPr>
          <w:b/>
          <w:bCs/>
        </w:rPr>
        <w:t>0</w:t>
      </w:r>
      <w:r w:rsidR="00E63A21" w:rsidRPr="004037C5">
        <w:rPr>
          <w:b/>
          <w:bCs/>
        </w:rPr>
        <w:t>0</w:t>
      </w:r>
      <w:r w:rsidR="00201D1C" w:rsidRPr="004037C5">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rsidP="007D7AE7">
      <w:pPr>
        <w:ind w:firstLine="567"/>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E78D" w14:textId="77777777" w:rsidR="006A5B7B" w:rsidRDefault="006A5B7B">
      <w:r>
        <w:separator/>
      </w:r>
    </w:p>
  </w:endnote>
  <w:endnote w:type="continuationSeparator" w:id="0">
    <w:p w14:paraId="203458A0" w14:textId="77777777" w:rsidR="006A5B7B" w:rsidRDefault="006A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F5C6" w14:textId="77777777" w:rsidR="006A5B7B" w:rsidRDefault="006A5B7B">
      <w:r>
        <w:separator/>
      </w:r>
    </w:p>
  </w:footnote>
  <w:footnote w:type="continuationSeparator" w:id="0">
    <w:p w14:paraId="0AC61B15" w14:textId="77777777" w:rsidR="006A5B7B" w:rsidRDefault="006A5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57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5B7B"/>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AE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26B8"/>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162E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3E10"/>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F69"/>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35B8"/>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1618"/>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3D10"/>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4819</Words>
  <Characters>2748</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2025-11-07T12:49:00Z</dcterms:modified>
</cp:coreProperties>
</file>