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312B" w14:textId="77777777" w:rsidR="005F7B67" w:rsidRPr="005F7B67" w:rsidRDefault="005F7B67" w:rsidP="000F7E6E">
      <w:pPr>
        <w:spacing w:after="120"/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14:paraId="20A31384" w14:textId="77777777" w:rsidR="005F7B67" w:rsidRPr="005F7B67" w:rsidRDefault="005F7B67" w:rsidP="000F7E6E">
      <w:pPr>
        <w:spacing w:after="120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14:paraId="2B308113" w14:textId="77777777" w:rsidR="005F7B67" w:rsidRPr="005F7B67" w:rsidRDefault="005F7B67" w:rsidP="000F7E6E">
      <w:pPr>
        <w:spacing w:after="120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14:paraId="7ED492BC" w14:textId="015C5DC7" w:rsidR="005F7B67" w:rsidRPr="005F7B67" w:rsidRDefault="006F2B83" w:rsidP="000F7E6E">
      <w:pPr>
        <w:spacing w:after="120"/>
        <w:jc w:val="center"/>
        <w:rPr>
          <w:rFonts w:eastAsia="Calibri"/>
          <w:b/>
          <w:lang w:eastAsia="en-US"/>
        </w:rPr>
      </w:pPr>
      <w:r w:rsidRPr="006F2B83">
        <w:rPr>
          <w:b/>
          <w:bCs/>
          <w:color w:val="000000"/>
          <w:bdr w:val="none" w:sz="0" w:space="0" w:color="auto" w:frame="1"/>
          <w:lang w:eastAsia="ar-SA" w:bidi="uk-UA"/>
        </w:rPr>
        <w:t>ДК 021:2015 44210000-5 Конструкції та їх частини (Вагоприймальна платформа автомобільної ваги для поосьового зважування ВПА-20 з монтажем)</w:t>
      </w:r>
    </w:p>
    <w:p w14:paraId="3C0E3886" w14:textId="6D434746" w:rsidR="005F7B67" w:rsidRPr="005F7B67" w:rsidRDefault="005F7B67" w:rsidP="000F7E6E">
      <w:pPr>
        <w:spacing w:after="120"/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</w:t>
      </w:r>
      <w:r w:rsidR="006F2B83">
        <w:rPr>
          <w:rFonts w:eastAsia="Calibri"/>
          <w:lang w:val="ru-RU" w:eastAsia="en-US"/>
        </w:rPr>
        <w:t>1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</w:t>
      </w:r>
      <w:r w:rsidR="006F2B83">
        <w:rPr>
          <w:rFonts w:eastAsia="Calibri"/>
          <w:lang w:val="ru-RU" w:eastAsia="en-US"/>
        </w:rPr>
        <w:t>4</w:t>
      </w:r>
      <w:r w:rsidRPr="005F7B67">
        <w:rPr>
          <w:rFonts w:eastAsia="Calibri"/>
          <w:lang w:val="ru-RU" w:eastAsia="en-US"/>
        </w:rPr>
        <w:t>-0</w:t>
      </w:r>
      <w:r w:rsidR="00F77462">
        <w:rPr>
          <w:rFonts w:eastAsia="Calibri"/>
          <w:lang w:val="ru-RU" w:eastAsia="en-US"/>
        </w:rPr>
        <w:t>1</w:t>
      </w:r>
      <w:r w:rsidR="006F2B83">
        <w:rPr>
          <w:rFonts w:eastAsia="Calibri"/>
          <w:lang w:val="ru-RU" w:eastAsia="en-US"/>
        </w:rPr>
        <w:t>0000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14:paraId="089B3AD5" w14:textId="77777777" w:rsidR="005F7B67" w:rsidRPr="003D76CC" w:rsidRDefault="005F7B67" w:rsidP="000F7E6E">
      <w:pPr>
        <w:spacing w:after="120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1FB24BA" w14:textId="3A4E7B70" w:rsidR="009610A5" w:rsidRPr="003D76CC" w:rsidRDefault="009610A5" w:rsidP="006F2B83">
      <w:pPr>
        <w:spacing w:before="120"/>
        <w:ind w:firstLine="709"/>
        <w:jc w:val="both"/>
        <w:rPr>
          <w:b/>
        </w:rPr>
      </w:pPr>
      <w:r w:rsidRPr="00EA74F5">
        <w:rPr>
          <w:b/>
        </w:rPr>
        <w:t>Обґрунтування доцільності закупівлі</w:t>
      </w:r>
      <w:r w:rsidRPr="003D76CC"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t xml:space="preserve">: </w:t>
      </w:r>
      <w:r w:rsidR="006F2B83" w:rsidRPr="006F2B83">
        <w:rPr>
          <w:rFonts w:eastAsia="Calibri"/>
          <w:bCs/>
          <w:iCs/>
          <w:u w:val="single"/>
          <w:lang w:eastAsia="en-US"/>
        </w:rPr>
        <w:t>з метою забезпечення 100 відсоткового котролю за ваговими показниками під час проведення процедур митного контролю товарів та транспортних засобів, що слідують через МАПП «Ягодин» у напрямку руху «в’їзд в Україну» «червоний коридор», здійснення контролю за достовірністю декларування а також повнотою оподаткування товарів, що ввозяться на митну територію України.</w:t>
      </w:r>
    </w:p>
    <w:p w14:paraId="4ABCE323" w14:textId="4DCE1028" w:rsidR="00EA74F5" w:rsidRPr="00EA74F5" w:rsidRDefault="00EA74F5" w:rsidP="00EA74F5">
      <w:pPr>
        <w:spacing w:before="120" w:after="120"/>
        <w:ind w:firstLine="708"/>
        <w:jc w:val="both"/>
        <w:rPr>
          <w:rFonts w:eastAsia="Calibri"/>
          <w:bCs/>
          <w:iCs/>
          <w:u w:val="single"/>
          <w:lang w:val="x-none"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обсягів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="006F2B83" w:rsidRPr="006F2B83">
        <w:rPr>
          <w:rFonts w:eastAsia="Calibri"/>
          <w:bCs/>
          <w:iCs/>
          <w:u w:val="single"/>
          <w:lang w:eastAsia="en-US"/>
        </w:rPr>
        <w:t>обсяги закупівлі визначено на підставі наявної потреби Замовника</w:t>
      </w:r>
      <w:r w:rsidRPr="00EA74F5">
        <w:rPr>
          <w:rFonts w:eastAsia="Calibri"/>
          <w:bCs/>
          <w:iCs/>
          <w:u w:val="single"/>
          <w:lang w:eastAsia="en-US"/>
        </w:rPr>
        <w:t>.</w:t>
      </w:r>
    </w:p>
    <w:p w14:paraId="4B62A163" w14:textId="7B769A7E"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технічних та якісних характеристик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="006F2B83" w:rsidRPr="006F2B83">
        <w:rPr>
          <w:rFonts w:eastAsia="Calibri"/>
          <w:bCs/>
          <w:iCs/>
          <w:u w:val="single"/>
          <w:lang w:eastAsia="en-US"/>
        </w:rPr>
        <w:t>Технічні та якісні характеристики предмета закупівлі визначені відповідно до діючих вимог, які ставляться до такого типу товару з урахуванням загальноприйнятих норм і стандартів для зазначеного предмета закупівлі, враховуючи конструктивні особливості наявних ваг</w:t>
      </w:r>
      <w:r w:rsidRPr="00EA74F5">
        <w:rPr>
          <w:rFonts w:eastAsia="Calibri"/>
          <w:bCs/>
          <w:iCs/>
          <w:u w:val="single"/>
          <w:lang w:eastAsia="en-US"/>
        </w:rPr>
        <w:t>.</w:t>
      </w:r>
    </w:p>
    <w:p w14:paraId="21D62D7B" w14:textId="4EF02876" w:rsidR="009610A5" w:rsidRPr="00B25403" w:rsidRDefault="00EA74F5" w:rsidP="000F7E6E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sz w:val="24"/>
          <w:lang w:val="uk-UA"/>
        </w:rPr>
      </w:pPr>
      <w:r w:rsidRPr="00EA74F5">
        <w:rPr>
          <w:rFonts w:eastAsia="Calibri"/>
          <w:bCs/>
          <w:iCs/>
          <w:sz w:val="24"/>
          <w:lang w:val="uk-UA" w:eastAsia="en-US"/>
        </w:rPr>
        <w:t>Обґрунтування бюджетного призначення та очікуваної вартості предмета закупівлі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. </w:t>
      </w:r>
      <w:r w:rsidR="006F2B83" w:rsidRPr="006F2B83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здійснено методом порівняння ринкових цін відповідно до примірної методики визначення очікуваної вартості предмета закупівлі, затвердженої наказом Мінекономіки від 18.02.2020 №275 і становить 270 000,00 грн. та відповідає розміру бюджетного призначення відповідно до розрахунку видатків до кошторису на 2025 рік Волинської митниці за КЕКВ 3110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</w:p>
    <w:sectPr w:rsidR="009610A5" w:rsidRPr="00B25403" w:rsidSect="000F7E6E">
      <w:pgSz w:w="11906" w:h="16838" w:code="9"/>
      <w:pgMar w:top="426" w:right="707" w:bottom="568" w:left="1276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89D4" w14:textId="77777777" w:rsidR="008D7EE4" w:rsidRDefault="008D7EE4">
      <w:r>
        <w:separator/>
      </w:r>
    </w:p>
  </w:endnote>
  <w:endnote w:type="continuationSeparator" w:id="0">
    <w:p w14:paraId="3AB3400D" w14:textId="77777777"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89A1" w14:textId="77777777" w:rsidR="008D7EE4" w:rsidRDefault="008D7EE4">
      <w:r>
        <w:separator/>
      </w:r>
    </w:p>
  </w:footnote>
  <w:footnote w:type="continuationSeparator" w:id="0">
    <w:p w14:paraId="789D5732" w14:textId="77777777"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1909523">
    <w:abstractNumId w:val="0"/>
  </w:num>
  <w:num w:numId="2" w16cid:durableId="61101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0F7E6E"/>
    <w:rsid w:val="00125FCD"/>
    <w:rsid w:val="0016188E"/>
    <w:rsid w:val="00163D9F"/>
    <w:rsid w:val="001826DE"/>
    <w:rsid w:val="00185511"/>
    <w:rsid w:val="001E34C3"/>
    <w:rsid w:val="00285E4B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B2039"/>
    <w:rsid w:val="005F3A29"/>
    <w:rsid w:val="005F7B67"/>
    <w:rsid w:val="00605369"/>
    <w:rsid w:val="00623566"/>
    <w:rsid w:val="00650922"/>
    <w:rsid w:val="00683736"/>
    <w:rsid w:val="00695754"/>
    <w:rsid w:val="006B17CF"/>
    <w:rsid w:val="006D7C29"/>
    <w:rsid w:val="006F2B83"/>
    <w:rsid w:val="007358B4"/>
    <w:rsid w:val="008101A5"/>
    <w:rsid w:val="008217F8"/>
    <w:rsid w:val="00822549"/>
    <w:rsid w:val="00840A1D"/>
    <w:rsid w:val="008416B6"/>
    <w:rsid w:val="00841B9C"/>
    <w:rsid w:val="00847E0C"/>
    <w:rsid w:val="008D3FFD"/>
    <w:rsid w:val="008D7EE4"/>
    <w:rsid w:val="008F0502"/>
    <w:rsid w:val="008F387C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9F3F03"/>
    <w:rsid w:val="00A3492E"/>
    <w:rsid w:val="00A354F4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65AAC"/>
    <w:rsid w:val="00B72E71"/>
    <w:rsid w:val="00C5358C"/>
    <w:rsid w:val="00CD76F5"/>
    <w:rsid w:val="00CE6CFD"/>
    <w:rsid w:val="00D024A2"/>
    <w:rsid w:val="00D25C0A"/>
    <w:rsid w:val="00D82B1A"/>
    <w:rsid w:val="00DB5D46"/>
    <w:rsid w:val="00DD46BB"/>
    <w:rsid w:val="00DE0CBC"/>
    <w:rsid w:val="00E22CEB"/>
    <w:rsid w:val="00E625FE"/>
    <w:rsid w:val="00E84CEC"/>
    <w:rsid w:val="00EA74F5"/>
    <w:rsid w:val="00EB60AF"/>
    <w:rsid w:val="00ED6F7A"/>
    <w:rsid w:val="00EF4785"/>
    <w:rsid w:val="00F12799"/>
    <w:rsid w:val="00F23C3D"/>
    <w:rsid w:val="00F556DB"/>
    <w:rsid w:val="00F55DE2"/>
    <w:rsid w:val="00F70EBD"/>
    <w:rsid w:val="00F77462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77F6"/>
  <w15:docId w15:val="{E1FA2E7B-24CC-4F62-B10D-61B933C1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  <w:style w:type="character" w:customStyle="1" w:styleId="FontStyle159">
    <w:name w:val="Font Style159"/>
    <w:uiPriority w:val="99"/>
    <w:rsid w:val="00EA74F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0">
    <w:name w:val="rvts0"/>
    <w:basedOn w:val="a1"/>
    <w:rsid w:val="00EA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AC1B-FB0D-47BE-B9AA-ABA5D80E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2025-11-17T08:53:00Z</dcterms:created>
  <dcterms:modified xsi:type="dcterms:W3CDTF">2025-11-17T08:53:00Z</dcterms:modified>
</cp:coreProperties>
</file>