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47"/>
        <w:gridCol w:w="4824"/>
      </w:tblGrid>
      <w:tr w:rsidR="00451C11" w:rsidRPr="00451C11" w:rsidTr="00C4694D">
        <w:trPr>
          <w:jc w:val="right"/>
        </w:trPr>
        <w:tc>
          <w:tcPr>
            <w:tcW w:w="2268" w:type="dxa"/>
          </w:tcPr>
          <w:p w:rsidR="00C4694D" w:rsidRPr="00451C11" w:rsidRDefault="00C4694D" w:rsidP="005861F4">
            <w:pPr>
              <w:spacing w:before="120"/>
            </w:pPr>
          </w:p>
        </w:tc>
        <w:tc>
          <w:tcPr>
            <w:tcW w:w="2547" w:type="dxa"/>
          </w:tcPr>
          <w:p w:rsidR="00C4694D" w:rsidRPr="00451C11" w:rsidRDefault="00C4694D" w:rsidP="005861F4">
            <w:pPr>
              <w:spacing w:before="120"/>
            </w:pPr>
          </w:p>
        </w:tc>
        <w:tc>
          <w:tcPr>
            <w:tcW w:w="4824" w:type="dxa"/>
          </w:tcPr>
          <w:p w:rsidR="00C4694D" w:rsidRPr="00451C11" w:rsidRDefault="00C4694D" w:rsidP="005861F4">
            <w:pPr>
              <w:spacing w:before="120"/>
            </w:pPr>
            <w:r w:rsidRPr="00451C11">
              <w:t>ЗАТВЕРДЖЕНО</w:t>
            </w:r>
          </w:p>
        </w:tc>
      </w:tr>
      <w:tr w:rsidR="00451C11" w:rsidRPr="00451C11" w:rsidTr="00C4694D">
        <w:trPr>
          <w:jc w:val="right"/>
        </w:trPr>
        <w:tc>
          <w:tcPr>
            <w:tcW w:w="2268" w:type="dxa"/>
          </w:tcPr>
          <w:p w:rsidR="00C4694D" w:rsidRPr="00451C11" w:rsidRDefault="00C4694D" w:rsidP="005861F4">
            <w:pPr>
              <w:spacing w:before="120"/>
            </w:pPr>
          </w:p>
        </w:tc>
        <w:tc>
          <w:tcPr>
            <w:tcW w:w="2547" w:type="dxa"/>
          </w:tcPr>
          <w:p w:rsidR="00C4694D" w:rsidRPr="00451C11" w:rsidRDefault="00C4694D" w:rsidP="005861F4">
            <w:pPr>
              <w:spacing w:before="120"/>
            </w:pPr>
          </w:p>
        </w:tc>
        <w:tc>
          <w:tcPr>
            <w:tcW w:w="4824" w:type="dxa"/>
          </w:tcPr>
          <w:p w:rsidR="00C4694D" w:rsidRPr="00451C11" w:rsidRDefault="00C4694D" w:rsidP="005861F4">
            <w:pPr>
              <w:spacing w:before="120"/>
            </w:pPr>
            <w:r w:rsidRPr="00451C11">
              <w:t>Наказ Міністерства фінансів України</w:t>
            </w:r>
          </w:p>
          <w:p w:rsidR="005861F4" w:rsidRPr="00451C11" w:rsidRDefault="005861F4" w:rsidP="00C733A4">
            <w:bookmarkStart w:id="0" w:name="_GoBack"/>
            <w:bookmarkEnd w:id="0"/>
            <w:r w:rsidRPr="00451C11">
              <w:t>15 червня 20</w:t>
            </w:r>
            <w:r w:rsidR="005E2548" w:rsidRPr="00451C11">
              <w:t>15</w:t>
            </w:r>
            <w:r w:rsidRPr="00451C11">
              <w:t xml:space="preserve"> року № 552</w:t>
            </w:r>
          </w:p>
        </w:tc>
      </w:tr>
      <w:tr w:rsidR="005861F4" w:rsidRPr="00451C11" w:rsidTr="00C4694D">
        <w:trPr>
          <w:jc w:val="right"/>
        </w:trPr>
        <w:tc>
          <w:tcPr>
            <w:tcW w:w="2268" w:type="dxa"/>
          </w:tcPr>
          <w:p w:rsidR="005861F4" w:rsidRPr="00451C11" w:rsidRDefault="005861F4" w:rsidP="005861F4">
            <w:pPr>
              <w:spacing w:before="120"/>
            </w:pPr>
          </w:p>
        </w:tc>
        <w:tc>
          <w:tcPr>
            <w:tcW w:w="2547" w:type="dxa"/>
          </w:tcPr>
          <w:p w:rsidR="005861F4" w:rsidRPr="00451C11" w:rsidRDefault="005861F4" w:rsidP="005861F4">
            <w:pPr>
              <w:spacing w:before="120"/>
            </w:pPr>
          </w:p>
        </w:tc>
        <w:tc>
          <w:tcPr>
            <w:tcW w:w="4824" w:type="dxa"/>
          </w:tcPr>
          <w:p w:rsidR="005861F4" w:rsidRPr="00451C11" w:rsidRDefault="005861F4" w:rsidP="005861F4">
            <w:pPr>
              <w:spacing w:before="120"/>
              <w:jc w:val="both"/>
            </w:pPr>
            <w:r w:rsidRPr="00451C11">
              <w:t xml:space="preserve">(у редакції наказу Міністерства фінансів України </w:t>
            </w:r>
          </w:p>
          <w:p w:rsidR="005861F4" w:rsidRPr="00451C11" w:rsidRDefault="00D31584" w:rsidP="008E3F3F">
            <w:pPr>
              <w:spacing w:before="120"/>
              <w:jc w:val="both"/>
            </w:pPr>
            <w:r w:rsidRPr="00451C11">
              <w:t xml:space="preserve">     </w:t>
            </w:r>
            <w:r w:rsidR="005861F4" w:rsidRPr="00451C11">
              <w:t xml:space="preserve">___.________2020 року № _____ )    </w:t>
            </w:r>
          </w:p>
        </w:tc>
      </w:tr>
    </w:tbl>
    <w:p w:rsidR="00A33F88" w:rsidRPr="00451C11" w:rsidRDefault="0003019F" w:rsidP="00C4694D">
      <w:pPr>
        <w:spacing w:line="360" w:lineRule="auto"/>
      </w:pPr>
    </w:p>
    <w:p w:rsidR="00613335" w:rsidRPr="00451C11" w:rsidRDefault="00613335" w:rsidP="00C4694D">
      <w:pPr>
        <w:spacing w:line="360" w:lineRule="auto"/>
      </w:pPr>
    </w:p>
    <w:p w:rsidR="00C4694D" w:rsidRPr="00451C11" w:rsidRDefault="00C4694D" w:rsidP="00C4694D">
      <w:pPr>
        <w:spacing w:line="360" w:lineRule="auto"/>
      </w:pPr>
    </w:p>
    <w:p w:rsidR="00C4694D" w:rsidRPr="00451C11" w:rsidRDefault="00C4694D" w:rsidP="00C4694D">
      <w:pPr>
        <w:spacing w:line="360" w:lineRule="auto"/>
      </w:pPr>
    </w:p>
    <w:p w:rsidR="00C4694D" w:rsidRPr="00451C11" w:rsidRDefault="00C4694D" w:rsidP="00C4694D">
      <w:pPr>
        <w:spacing w:line="360" w:lineRule="auto"/>
      </w:pPr>
    </w:p>
    <w:p w:rsidR="00C4694D" w:rsidRPr="00451C11" w:rsidRDefault="00C4694D" w:rsidP="00C4694D">
      <w:pPr>
        <w:spacing w:line="360" w:lineRule="auto"/>
        <w:jc w:val="center"/>
        <w:rPr>
          <w:b/>
        </w:rPr>
      </w:pPr>
      <w:r w:rsidRPr="00451C11">
        <w:rPr>
          <w:b/>
        </w:rPr>
        <w:t xml:space="preserve">Порядок </w:t>
      </w:r>
    </w:p>
    <w:p w:rsidR="00C4694D" w:rsidRPr="00451C11" w:rsidRDefault="00C4694D" w:rsidP="00C4694D">
      <w:pPr>
        <w:spacing w:line="360" w:lineRule="auto"/>
        <w:jc w:val="center"/>
        <w:rPr>
          <w:b/>
        </w:rPr>
      </w:pPr>
      <w:r w:rsidRPr="00451C11">
        <w:rPr>
          <w:b/>
        </w:rPr>
        <w:t>обліку осіб, які під час провадження своєї діяльності є учасниками відносин, що регулюються законодавством України з питань митної справи</w:t>
      </w:r>
    </w:p>
    <w:p w:rsidR="00C4694D" w:rsidRPr="00451C11" w:rsidRDefault="00C4694D" w:rsidP="00C4694D">
      <w:pPr>
        <w:spacing w:line="360" w:lineRule="auto"/>
      </w:pPr>
    </w:p>
    <w:p w:rsidR="00C4694D" w:rsidRPr="00451C11" w:rsidRDefault="00C4694D" w:rsidP="00C4694D">
      <w:pPr>
        <w:spacing w:line="360" w:lineRule="auto"/>
        <w:jc w:val="center"/>
        <w:rPr>
          <w:b/>
        </w:rPr>
      </w:pPr>
      <w:r w:rsidRPr="00451C11">
        <w:rPr>
          <w:b/>
        </w:rPr>
        <w:t>І. Загальні положення</w:t>
      </w:r>
    </w:p>
    <w:p w:rsidR="00C4694D" w:rsidRPr="00451C11" w:rsidRDefault="00BA5701" w:rsidP="00BA5701">
      <w:pPr>
        <w:spacing w:line="360" w:lineRule="auto"/>
        <w:ind w:firstLine="567"/>
        <w:jc w:val="both"/>
      </w:pPr>
      <w:r w:rsidRPr="00451C11">
        <w:t>1. Цей Порядок відповідно до статті 455 Митного кодексу України (далі – Кодекс) визначає процедур</w:t>
      </w:r>
      <w:r w:rsidR="002A1C22" w:rsidRPr="00451C11">
        <w:t>и ведення</w:t>
      </w:r>
      <w:r w:rsidRPr="00451C11">
        <w:t xml:space="preserve"> </w:t>
      </w:r>
      <w:r w:rsidR="002A1C22" w:rsidRPr="00451C11">
        <w:t xml:space="preserve">Державною митною службою України </w:t>
      </w:r>
      <w:r w:rsidR="00FF2E9F" w:rsidRPr="00451C11">
        <w:t xml:space="preserve">та митницями </w:t>
      </w:r>
      <w:r w:rsidR="00F1415C" w:rsidRPr="00451C11">
        <w:t xml:space="preserve">централізованого </w:t>
      </w:r>
      <w:r w:rsidRPr="00451C11">
        <w:t>обліку осіб, які під час провадження своєї діяльності є учасниками відносин, що регулюються законодавством України з питань митної справи</w:t>
      </w:r>
      <w:r w:rsidR="005C716A" w:rsidRPr="00451C11">
        <w:t xml:space="preserve"> (далі – облік осіб)</w:t>
      </w:r>
      <w:r w:rsidRPr="00451C11">
        <w:t>, а саме:</w:t>
      </w:r>
    </w:p>
    <w:p w:rsidR="00BA5701" w:rsidRPr="00451C11" w:rsidRDefault="00BA5701" w:rsidP="00BA5701">
      <w:pPr>
        <w:spacing w:line="360" w:lineRule="auto"/>
        <w:ind w:firstLine="567"/>
        <w:jc w:val="both"/>
      </w:pPr>
      <w:r w:rsidRPr="00451C11">
        <w:t>взяття на централізований облік;</w:t>
      </w:r>
    </w:p>
    <w:p w:rsidR="00BA5701" w:rsidRPr="00451C11" w:rsidRDefault="00BA5701" w:rsidP="00BA5701">
      <w:pPr>
        <w:spacing w:line="360" w:lineRule="auto"/>
        <w:ind w:firstLine="567"/>
        <w:jc w:val="both"/>
      </w:pPr>
      <w:r w:rsidRPr="00451C11">
        <w:t>присвоєння облікових номерів;</w:t>
      </w:r>
    </w:p>
    <w:p w:rsidR="00BA5701" w:rsidRPr="00451C11" w:rsidRDefault="00BA5701" w:rsidP="00BA5701">
      <w:pPr>
        <w:spacing w:line="360" w:lineRule="auto"/>
        <w:ind w:firstLine="567"/>
        <w:jc w:val="both"/>
      </w:pPr>
      <w:r w:rsidRPr="00451C11">
        <w:t>внесення змін до облікових даних;</w:t>
      </w:r>
    </w:p>
    <w:p w:rsidR="00BA5701" w:rsidRPr="00451C11" w:rsidRDefault="00BA5701" w:rsidP="00BA5701">
      <w:pPr>
        <w:spacing w:line="360" w:lineRule="auto"/>
        <w:ind w:firstLine="567"/>
        <w:jc w:val="both"/>
      </w:pPr>
      <w:r w:rsidRPr="00451C11">
        <w:t>зняття з обліку;</w:t>
      </w:r>
    </w:p>
    <w:p w:rsidR="002A1C22" w:rsidRPr="00451C11" w:rsidRDefault="002A1C22" w:rsidP="002A1C22">
      <w:pPr>
        <w:spacing w:line="360" w:lineRule="auto"/>
        <w:ind w:firstLine="567"/>
        <w:jc w:val="both"/>
      </w:pPr>
      <w:r w:rsidRPr="00451C11">
        <w:t>оприлюднення відомостей про облік;</w:t>
      </w:r>
    </w:p>
    <w:p w:rsidR="00613FF8" w:rsidRPr="00451C11" w:rsidRDefault="00BA5701" w:rsidP="00BA5701">
      <w:pPr>
        <w:spacing w:line="360" w:lineRule="auto"/>
        <w:ind w:firstLine="567"/>
        <w:jc w:val="both"/>
      </w:pPr>
      <w:r w:rsidRPr="00451C11">
        <w:t>встановлення форм заяв та документів з питань обліку</w:t>
      </w:r>
      <w:r w:rsidR="002A1C22" w:rsidRPr="00451C11">
        <w:t>.</w:t>
      </w:r>
    </w:p>
    <w:p w:rsidR="00BA5701" w:rsidRPr="00451C11" w:rsidRDefault="00BA5701" w:rsidP="00BA5701">
      <w:pPr>
        <w:spacing w:line="360" w:lineRule="auto"/>
        <w:ind w:firstLine="567"/>
        <w:jc w:val="both"/>
      </w:pPr>
      <w:r w:rsidRPr="00451C11">
        <w:t xml:space="preserve">2. </w:t>
      </w:r>
      <w:r w:rsidR="00A33D93" w:rsidRPr="00451C11">
        <w:t>У цьому Порядку терміни вживаються у значеннях, наведених у Кодексі, Податковому кодексі України</w:t>
      </w:r>
      <w:r w:rsidR="004C26F7" w:rsidRPr="00451C11">
        <w:t>, Цивільному кодексі України</w:t>
      </w:r>
      <w:r w:rsidR="005861F4" w:rsidRPr="00451C11">
        <w:t xml:space="preserve">, Законах України </w:t>
      </w:r>
      <w:r w:rsidR="005B69FA" w:rsidRPr="00451C11">
        <w:rPr>
          <w:szCs w:val="28"/>
        </w:rPr>
        <w:t>«Про державну реєстрацію юридичних осіб, фізичних осіб - підприємців та громадських формувань»,</w:t>
      </w:r>
      <w:r w:rsidR="005B69FA" w:rsidRPr="00451C11">
        <w:t xml:space="preserve"> </w:t>
      </w:r>
      <w:r w:rsidR="005861F4" w:rsidRPr="00451C11">
        <w:t>«Про електронні довірчі послуги», «Про електронні документи та електронний документообіг»</w:t>
      </w:r>
      <w:r w:rsidR="00F1415C" w:rsidRPr="00451C11">
        <w:t>.</w:t>
      </w:r>
    </w:p>
    <w:p w:rsidR="008E4DFF" w:rsidRPr="00451C11" w:rsidRDefault="00BA5701" w:rsidP="00BA5701">
      <w:pPr>
        <w:spacing w:line="360" w:lineRule="auto"/>
        <w:ind w:firstLine="567"/>
        <w:jc w:val="both"/>
      </w:pPr>
      <w:r w:rsidRPr="00451C11">
        <w:lastRenderedPageBreak/>
        <w:t xml:space="preserve">3. </w:t>
      </w:r>
      <w:r w:rsidR="008E4DFF" w:rsidRPr="00451C11">
        <w:t>Обліку підлягають особи</w:t>
      </w:r>
      <w:r w:rsidR="000E7F9B" w:rsidRPr="00451C11">
        <w:t>, як</w:t>
      </w:r>
      <w:r w:rsidR="008E3F3F" w:rsidRPr="00451C11">
        <w:t>их</w:t>
      </w:r>
      <w:r w:rsidR="000E7F9B" w:rsidRPr="00451C11">
        <w:t xml:space="preserve"> </w:t>
      </w:r>
      <w:r w:rsidR="008E3F3F" w:rsidRPr="00451C11">
        <w:t>визначено</w:t>
      </w:r>
      <w:r w:rsidR="008E4DFF" w:rsidRPr="00451C11">
        <w:t xml:space="preserve"> частин</w:t>
      </w:r>
      <w:r w:rsidR="008E3F3F" w:rsidRPr="00451C11">
        <w:t>ою</w:t>
      </w:r>
      <w:r w:rsidR="008E4DFF" w:rsidRPr="00451C11">
        <w:t xml:space="preserve"> перш</w:t>
      </w:r>
      <w:r w:rsidR="008E3F3F" w:rsidRPr="00451C11">
        <w:t>ою</w:t>
      </w:r>
      <w:r w:rsidR="008E4DFF" w:rsidRPr="00451C11">
        <w:t xml:space="preserve"> статті 45</w:t>
      </w:r>
      <w:r w:rsidR="005861F4" w:rsidRPr="00451C11">
        <w:t>5</w:t>
      </w:r>
      <w:r w:rsidR="008E4DFF" w:rsidRPr="00451C11">
        <w:t xml:space="preserve"> Кодексу</w:t>
      </w:r>
      <w:r w:rsidR="000E7F9B" w:rsidRPr="00451C11">
        <w:t xml:space="preserve">. </w:t>
      </w:r>
    </w:p>
    <w:p w:rsidR="00BA5701" w:rsidRPr="00451C11" w:rsidRDefault="008E4DFF" w:rsidP="00BA5701">
      <w:pPr>
        <w:spacing w:line="360" w:lineRule="auto"/>
        <w:ind w:firstLine="567"/>
        <w:jc w:val="both"/>
      </w:pPr>
      <w:r w:rsidRPr="00451C11">
        <w:t xml:space="preserve">4. </w:t>
      </w:r>
      <w:r w:rsidR="00BA5701" w:rsidRPr="00451C11">
        <w:t>Облік осіб ведеться автоматизовано у централізованому реєстрі (далі – Реєстр) у складі Єдиної автоматизованої інформаційної системи митних органів (далі – ЄАІС),</w:t>
      </w:r>
      <w:r w:rsidR="004C26F7" w:rsidRPr="00451C11">
        <w:t xml:space="preserve"> </w:t>
      </w:r>
      <w:r w:rsidR="00BA5701" w:rsidRPr="00451C11">
        <w:t>а також</w:t>
      </w:r>
      <w:r w:rsidR="008E3F3F" w:rsidRPr="00451C11">
        <w:t xml:space="preserve"> за</w:t>
      </w:r>
      <w:r w:rsidR="00BA5701" w:rsidRPr="00451C11">
        <w:t xml:space="preserve"> результат</w:t>
      </w:r>
      <w:r w:rsidR="008E3F3F" w:rsidRPr="00451C11">
        <w:t>ами</w:t>
      </w:r>
      <w:r w:rsidR="00BA5701" w:rsidRPr="00451C11">
        <w:t xml:space="preserve"> взаємодії Єдиного банку даних про платників податків – юридичних осіб (далі – Єдиний банк даних юридичних осіб) та Державного реєстру фізичних осіб – платників податків (далі </w:t>
      </w:r>
      <w:r w:rsidR="00A33D93" w:rsidRPr="00451C11">
        <w:t>–</w:t>
      </w:r>
      <w:r w:rsidR="00BA5701" w:rsidRPr="00451C11">
        <w:t xml:space="preserve"> ДРФО).</w:t>
      </w:r>
    </w:p>
    <w:p w:rsidR="000A60D6" w:rsidRPr="00451C11" w:rsidRDefault="000A60D6" w:rsidP="000A60D6">
      <w:pPr>
        <w:spacing w:line="360" w:lineRule="auto"/>
        <w:ind w:firstLine="567"/>
        <w:jc w:val="both"/>
      </w:pPr>
      <w:r w:rsidRPr="00451C11">
        <w:t>5. Процедури обліку осіб здійснюються:</w:t>
      </w:r>
    </w:p>
    <w:p w:rsidR="000A60D6" w:rsidRPr="00451C11" w:rsidRDefault="000A60D6" w:rsidP="000A60D6">
      <w:pPr>
        <w:spacing w:line="360" w:lineRule="auto"/>
        <w:ind w:firstLine="567"/>
        <w:jc w:val="both"/>
      </w:pPr>
      <w:r w:rsidRPr="00451C11">
        <w:t>в підрозділах митниць, на які відповідно до затвердженої структури та функціональних повноважень покладено ведення такого обліку (далі – відповідні підрозділи митниць);</w:t>
      </w:r>
    </w:p>
    <w:p w:rsidR="00677F43" w:rsidRPr="00451C11" w:rsidRDefault="00677F43" w:rsidP="000A60D6">
      <w:pPr>
        <w:spacing w:line="360" w:lineRule="auto"/>
        <w:ind w:firstLine="567"/>
        <w:jc w:val="both"/>
      </w:pPr>
      <w:r w:rsidRPr="00451C11">
        <w:t xml:space="preserve">в пунктах пропуску через </w:t>
      </w:r>
      <w:r w:rsidR="008E3F3F" w:rsidRPr="00451C11">
        <w:t>Д</w:t>
      </w:r>
      <w:r w:rsidRPr="00451C11">
        <w:t xml:space="preserve">ержавний кордон України посадовими особами </w:t>
      </w:r>
      <w:r w:rsidR="005B69FA" w:rsidRPr="00451C11">
        <w:t>митниць</w:t>
      </w:r>
      <w:r w:rsidRPr="00451C11">
        <w:t xml:space="preserve">, на яких </w:t>
      </w:r>
      <w:r w:rsidR="00613335" w:rsidRPr="00451C11">
        <w:t xml:space="preserve">покладено </w:t>
      </w:r>
      <w:r w:rsidR="00F9123E" w:rsidRPr="00451C11">
        <w:t>здійснення</w:t>
      </w:r>
      <w:r w:rsidR="00613335" w:rsidRPr="00451C11">
        <w:t xml:space="preserve"> </w:t>
      </w:r>
      <w:r w:rsidR="00F9123E" w:rsidRPr="00451C11">
        <w:t>окремих процедур</w:t>
      </w:r>
      <w:r w:rsidR="00613335" w:rsidRPr="00451C11">
        <w:t xml:space="preserve"> обліку</w:t>
      </w:r>
      <w:r w:rsidR="00F9123E" w:rsidRPr="00451C11">
        <w:t xml:space="preserve"> осіб</w:t>
      </w:r>
      <w:r w:rsidRPr="00451C11">
        <w:t xml:space="preserve"> (</w:t>
      </w:r>
      <w:r w:rsidR="00613335" w:rsidRPr="00451C11">
        <w:t>далі – уповноважена посадова особа в пункті пропуску</w:t>
      </w:r>
      <w:r w:rsidRPr="00451C11">
        <w:t xml:space="preserve">);  </w:t>
      </w:r>
    </w:p>
    <w:p w:rsidR="000A60D6" w:rsidRPr="00451C11" w:rsidRDefault="000A60D6" w:rsidP="000A60D6">
      <w:pPr>
        <w:spacing w:line="360" w:lineRule="auto"/>
        <w:ind w:firstLine="567"/>
        <w:jc w:val="both"/>
      </w:pPr>
      <w:r w:rsidRPr="00451C11">
        <w:t>автоматично засобами інформаційно-телекомунікаційної системи митних органів.</w:t>
      </w:r>
    </w:p>
    <w:p w:rsidR="000A60D6" w:rsidRPr="00451C11" w:rsidRDefault="000A60D6" w:rsidP="000A60D6">
      <w:pPr>
        <w:spacing w:line="360" w:lineRule="auto"/>
        <w:ind w:firstLine="567"/>
        <w:jc w:val="both"/>
      </w:pPr>
      <w:r w:rsidRPr="00451C11">
        <w:t>6. Взяття на облік осіб здійснюється одноразово, до або при першому здійсненні такими особами операцій з товарами, контроль за якими відповідно до Кодексу та інших актів законодавства України покладено на митні органи, шляхом:</w:t>
      </w:r>
    </w:p>
    <w:p w:rsidR="000A60D6" w:rsidRPr="00451C11" w:rsidRDefault="000A60D6" w:rsidP="000A60D6">
      <w:pPr>
        <w:spacing w:line="360" w:lineRule="auto"/>
        <w:ind w:firstLine="567"/>
        <w:jc w:val="both"/>
      </w:pPr>
      <w:r w:rsidRPr="00451C11">
        <w:t>1) особистого звернення особи (</w:t>
      </w:r>
      <w:r w:rsidR="00C26D12" w:rsidRPr="00451C11">
        <w:t xml:space="preserve">посадової особи підприємства </w:t>
      </w:r>
      <w:r w:rsidRPr="00451C11">
        <w:t xml:space="preserve">або його </w:t>
      </w:r>
      <w:r w:rsidR="00C26D12" w:rsidRPr="00451C11">
        <w:t>уповноваженої особи (представника), що діє на підставі договору або належно оформленого доручення</w:t>
      </w:r>
      <w:r w:rsidRPr="00451C11">
        <w:t>, або агент</w:t>
      </w:r>
      <w:r w:rsidR="001916DB" w:rsidRPr="00451C11">
        <w:t>а</w:t>
      </w:r>
      <w:r w:rsidRPr="00451C11">
        <w:t xml:space="preserve"> з митного оформлення, що діє за письмовим договором між митним брокером та особою) до відповідного підрозділу митниці</w:t>
      </w:r>
      <w:r w:rsidR="00613335" w:rsidRPr="00451C11">
        <w:t xml:space="preserve"> або уповноваженої посадової особи в пункті пропуску</w:t>
      </w:r>
      <w:r w:rsidRPr="00451C11">
        <w:t xml:space="preserve">; </w:t>
      </w:r>
    </w:p>
    <w:p w:rsidR="000A60D6" w:rsidRPr="00451C11" w:rsidRDefault="000A60D6" w:rsidP="000A60D6">
      <w:pPr>
        <w:spacing w:line="360" w:lineRule="auto"/>
        <w:ind w:firstLine="567"/>
        <w:jc w:val="both"/>
      </w:pPr>
      <w:r w:rsidRPr="00451C11">
        <w:t xml:space="preserve">2) направлення особою документів у паперовому вигляді поштовим </w:t>
      </w:r>
      <w:r w:rsidR="008E3F3F" w:rsidRPr="00451C11">
        <w:t>зв’язком</w:t>
      </w:r>
      <w:r w:rsidRPr="00451C11">
        <w:t xml:space="preserve"> на адресу відповідного підрозділу митниці (на поштову адресу митниці); </w:t>
      </w:r>
    </w:p>
    <w:p w:rsidR="000A60D6" w:rsidRPr="00451C11" w:rsidRDefault="000A60D6" w:rsidP="000A60D6">
      <w:pPr>
        <w:spacing w:line="360" w:lineRule="auto"/>
        <w:ind w:firstLine="567"/>
        <w:jc w:val="both"/>
      </w:pPr>
      <w:r w:rsidRPr="00451C11">
        <w:t>3) направлення особою електронних документів засобами електронного зв</w:t>
      </w:r>
      <w:r w:rsidR="008E3F3F" w:rsidRPr="00451C11">
        <w:t>’</w:t>
      </w:r>
      <w:r w:rsidRPr="00451C11">
        <w:t>язку до ЄАІС;</w:t>
      </w:r>
    </w:p>
    <w:p w:rsidR="000A60D6" w:rsidRPr="00451C11" w:rsidRDefault="000A60D6" w:rsidP="000A60D6">
      <w:pPr>
        <w:spacing w:line="360" w:lineRule="auto"/>
        <w:ind w:firstLine="567"/>
        <w:jc w:val="both"/>
      </w:pPr>
      <w:r w:rsidRPr="00451C11">
        <w:lastRenderedPageBreak/>
        <w:t xml:space="preserve">4) внесення особою облікових даних на </w:t>
      </w:r>
      <w:r w:rsidR="008E3F3F" w:rsidRPr="00451C11">
        <w:t>Є</w:t>
      </w:r>
      <w:r w:rsidRPr="00451C11">
        <w:t>диному державному інформаційному вебпорталі «Єдине вікно для міжнародної торгівлі» (далі – вебпортал</w:t>
      </w:r>
      <w:r w:rsidR="00304683" w:rsidRPr="00451C11">
        <w:t xml:space="preserve"> «Єдине вікно»</w:t>
      </w:r>
      <w:r w:rsidRPr="00451C11">
        <w:t>).</w:t>
      </w:r>
    </w:p>
    <w:p w:rsidR="005861F4" w:rsidRPr="00451C11" w:rsidRDefault="001D56F6" w:rsidP="00BA5701">
      <w:pPr>
        <w:spacing w:line="360" w:lineRule="auto"/>
        <w:ind w:firstLine="567"/>
        <w:jc w:val="both"/>
      </w:pPr>
      <w:r w:rsidRPr="00451C11">
        <w:t>7</w:t>
      </w:r>
      <w:r w:rsidR="005C716A" w:rsidRPr="00451C11">
        <w:t xml:space="preserve">. У разі </w:t>
      </w:r>
      <w:r w:rsidR="00613FF8" w:rsidRPr="00451C11">
        <w:t>здійснення обліку осіб засобами</w:t>
      </w:r>
      <w:r w:rsidR="005C716A" w:rsidRPr="00451C11">
        <w:t xml:space="preserve"> </w:t>
      </w:r>
      <w:r w:rsidR="00613FF8" w:rsidRPr="00451C11">
        <w:t xml:space="preserve">інформаційно-телекомунікаційної системи митних органів відповідність наданих електронних документів </w:t>
      </w:r>
      <w:r w:rsidR="00C044D3" w:rsidRPr="00451C11">
        <w:t xml:space="preserve">та відомостей </w:t>
      </w:r>
      <w:r w:rsidR="00613FF8" w:rsidRPr="00451C11">
        <w:t>підтверджується електронним підписом</w:t>
      </w:r>
      <w:r w:rsidR="005861F4" w:rsidRPr="00451C11">
        <w:t xml:space="preserve"> з ідентифікацією підписувача відповідно до вимог статті 22 Закону України «Про електронні довірчі послуги». </w:t>
      </w:r>
    </w:p>
    <w:p w:rsidR="00B30830" w:rsidRPr="00451C11" w:rsidRDefault="001D56F6" w:rsidP="00BA5701">
      <w:pPr>
        <w:spacing w:line="360" w:lineRule="auto"/>
        <w:ind w:firstLine="567"/>
        <w:jc w:val="both"/>
      </w:pPr>
      <w:r w:rsidRPr="00451C11">
        <w:t>8</w:t>
      </w:r>
      <w:r w:rsidR="00613FF8" w:rsidRPr="00451C11">
        <w:t xml:space="preserve">. </w:t>
      </w:r>
      <w:r w:rsidR="00B30830" w:rsidRPr="00451C11">
        <w:t>Формати та структура електронних документів, протоколи обміну даними та інші технічні специфікації, необхідні для здійснення процедур обліку</w:t>
      </w:r>
      <w:r w:rsidR="008E3F3F" w:rsidRPr="00451C11">
        <w:t>,</w:t>
      </w:r>
      <w:r w:rsidR="00B30830" w:rsidRPr="00451C11">
        <w:t xml:space="preserve"> визначаються Держмитслужбою з оприлюдненням відповідної інформації на своєму офіційному веб</w:t>
      </w:r>
      <w:r w:rsidR="008E3F3F" w:rsidRPr="00451C11">
        <w:t>порталі</w:t>
      </w:r>
      <w:r w:rsidR="00B30830" w:rsidRPr="00451C11">
        <w:t>.</w:t>
      </w:r>
    </w:p>
    <w:p w:rsidR="000A60D6" w:rsidRPr="00451C11" w:rsidRDefault="000A60D6" w:rsidP="000A60D6">
      <w:pPr>
        <w:spacing w:line="360" w:lineRule="auto"/>
        <w:ind w:firstLine="567"/>
        <w:jc w:val="both"/>
      </w:pPr>
      <w:r w:rsidRPr="00451C11">
        <w:t xml:space="preserve">9. </w:t>
      </w:r>
      <w:r w:rsidR="00732CE2" w:rsidRPr="00451C11">
        <w:t>Для перевірки заявлених особою відомостей можуть використовуватись дані розміщені на офіційних вебпорталах органів реєстрації суб’єктів підприємницької діяльності, торгових та/або комерційних реєстрів, митних, податкових та статичних відомств, інших компетентних органів держави, резидентом якої є особа, яка бажає стати на облік, офіційних вебпорталах міждержавних економічних та/або митних союзів, а також на власних вебпорталах такої особи</w:t>
      </w:r>
      <w:r w:rsidRPr="00451C11">
        <w:t>.</w:t>
      </w:r>
    </w:p>
    <w:p w:rsidR="00613FF8" w:rsidRPr="00451C11" w:rsidRDefault="000A60D6" w:rsidP="00BA5701">
      <w:pPr>
        <w:spacing w:line="360" w:lineRule="auto"/>
        <w:ind w:firstLine="567"/>
        <w:jc w:val="both"/>
      </w:pPr>
      <w:r w:rsidRPr="00451C11">
        <w:t xml:space="preserve">10. </w:t>
      </w:r>
      <w:r w:rsidR="00613FF8" w:rsidRPr="00451C11">
        <w:t>Обробка даних щодо осіб здійснюється із до</w:t>
      </w:r>
      <w:r w:rsidR="008E4DFF" w:rsidRPr="00451C11">
        <w:t>триманням вимог Закону України «</w:t>
      </w:r>
      <w:r w:rsidR="00613FF8" w:rsidRPr="00451C11">
        <w:t>Про захист персональних даних</w:t>
      </w:r>
      <w:r w:rsidR="008E4DFF" w:rsidRPr="00451C11">
        <w:t>»</w:t>
      </w:r>
      <w:r w:rsidR="00613FF8" w:rsidRPr="00451C11">
        <w:t>.</w:t>
      </w:r>
    </w:p>
    <w:p w:rsidR="000E7F9B" w:rsidRPr="00451C11" w:rsidRDefault="000E7F9B" w:rsidP="008E4DFF">
      <w:pPr>
        <w:spacing w:line="360" w:lineRule="auto"/>
        <w:jc w:val="center"/>
        <w:rPr>
          <w:b/>
        </w:rPr>
      </w:pPr>
    </w:p>
    <w:p w:rsidR="008E4DFF" w:rsidRPr="00451C11" w:rsidRDefault="008E4DFF" w:rsidP="008E4DFF">
      <w:pPr>
        <w:spacing w:line="360" w:lineRule="auto"/>
        <w:jc w:val="center"/>
        <w:rPr>
          <w:b/>
        </w:rPr>
      </w:pPr>
      <w:r w:rsidRPr="00451C11">
        <w:rPr>
          <w:b/>
        </w:rPr>
        <w:t xml:space="preserve">ІІ. Порядок взяття на облік </w:t>
      </w:r>
      <w:r w:rsidR="000A60D6" w:rsidRPr="00451C11">
        <w:rPr>
          <w:b/>
        </w:rPr>
        <w:t>резидентів</w:t>
      </w:r>
    </w:p>
    <w:p w:rsidR="007A14FE" w:rsidRPr="00451C11" w:rsidRDefault="000A60D6" w:rsidP="006B15FE">
      <w:pPr>
        <w:spacing w:line="360" w:lineRule="auto"/>
        <w:ind w:firstLine="567"/>
        <w:jc w:val="both"/>
      </w:pPr>
      <w:r w:rsidRPr="00451C11">
        <w:t xml:space="preserve">1. </w:t>
      </w:r>
      <w:r w:rsidR="007A14FE" w:rsidRPr="00451C11">
        <w:t>Для взяття на облік подається заява про взяття на облік осіб</w:t>
      </w:r>
      <w:r w:rsidR="009F0EDC" w:rsidRPr="00451C11">
        <w:t xml:space="preserve"> </w:t>
      </w:r>
      <w:r w:rsidRPr="00451C11">
        <w:t>резидентів</w:t>
      </w:r>
      <w:r w:rsidR="007A14FE" w:rsidRPr="00451C11">
        <w:t>, які під час провадження своєї діяльності є учасниками відносин, що регулюються законодавством України з питань митної справи, за формою</w:t>
      </w:r>
      <w:r w:rsidR="008E3F3F" w:rsidRPr="00451C11">
        <w:t>,</w:t>
      </w:r>
      <w:r w:rsidR="007A14FE" w:rsidRPr="00451C11">
        <w:t xml:space="preserve"> наведеною у додатку </w:t>
      </w:r>
      <w:r w:rsidR="00B90008" w:rsidRPr="00451C11">
        <w:t xml:space="preserve">1 </w:t>
      </w:r>
      <w:r w:rsidR="007A14FE" w:rsidRPr="00451C11">
        <w:t>до цього Порядку (далі – заява).</w:t>
      </w:r>
    </w:p>
    <w:p w:rsidR="00023B51" w:rsidRPr="00451C11" w:rsidRDefault="00E6376D" w:rsidP="006B15FE">
      <w:pPr>
        <w:spacing w:line="360" w:lineRule="auto"/>
        <w:ind w:firstLine="567"/>
        <w:jc w:val="both"/>
      </w:pPr>
      <w:r w:rsidRPr="00451C11">
        <w:t>2</w:t>
      </w:r>
      <w:r w:rsidR="004831ED" w:rsidRPr="00451C11">
        <w:t>. З</w:t>
      </w:r>
      <w:r w:rsidR="00023B51" w:rsidRPr="00451C11">
        <w:t xml:space="preserve">аява у паперовому вигляді подається до відповідного підрозділу митниці, який здійснює їх </w:t>
      </w:r>
      <w:r w:rsidR="004831ED" w:rsidRPr="00451C11">
        <w:t xml:space="preserve">реєстрацію та </w:t>
      </w:r>
      <w:r w:rsidR="00023B51" w:rsidRPr="00451C11">
        <w:t>окремий облік.</w:t>
      </w:r>
      <w:r w:rsidR="00C846AC" w:rsidRPr="00451C11">
        <w:t xml:space="preserve"> </w:t>
      </w:r>
    </w:p>
    <w:p w:rsidR="004831ED" w:rsidRPr="00451C11" w:rsidRDefault="000A60D6" w:rsidP="000A60D6">
      <w:pPr>
        <w:spacing w:line="360" w:lineRule="auto"/>
        <w:ind w:firstLine="567"/>
        <w:jc w:val="both"/>
      </w:pPr>
      <w:r w:rsidRPr="00451C11">
        <w:lastRenderedPageBreak/>
        <w:t xml:space="preserve">Якщо заява </w:t>
      </w:r>
      <w:r w:rsidR="00F2606F" w:rsidRPr="00451C11">
        <w:t xml:space="preserve">надійшла поштовим зв’язком, </w:t>
      </w:r>
      <w:r w:rsidRPr="00451C11">
        <w:t xml:space="preserve">вона передається підрозділом митниці, який </w:t>
      </w:r>
      <w:r w:rsidR="00A70876" w:rsidRPr="00451C11">
        <w:t xml:space="preserve">забезпечує організацію документообігу, </w:t>
      </w:r>
      <w:r w:rsidRPr="00451C11">
        <w:t xml:space="preserve">до відповідного підрозділу для реєстрації та обліку, в тому самому порядку, як </w:t>
      </w:r>
      <w:r w:rsidR="00A70876" w:rsidRPr="00451C11">
        <w:t>для заяв</w:t>
      </w:r>
      <w:r w:rsidRPr="00451C11">
        <w:t xml:space="preserve"> </w:t>
      </w:r>
      <w:r w:rsidR="006C56E2" w:rsidRPr="00451C11">
        <w:t>особисто</w:t>
      </w:r>
      <w:r w:rsidRPr="00451C11">
        <w:t xml:space="preserve"> подан</w:t>
      </w:r>
      <w:r w:rsidR="00A70876" w:rsidRPr="00451C11">
        <w:t>их</w:t>
      </w:r>
      <w:r w:rsidRPr="00451C11">
        <w:t xml:space="preserve"> </w:t>
      </w:r>
      <w:r w:rsidR="006C56E2" w:rsidRPr="00451C11">
        <w:t xml:space="preserve">особою </w:t>
      </w:r>
      <w:r w:rsidRPr="00451C11">
        <w:t xml:space="preserve">до </w:t>
      </w:r>
      <w:r w:rsidR="006C56E2" w:rsidRPr="00451C11">
        <w:t xml:space="preserve">відповідного </w:t>
      </w:r>
      <w:r w:rsidRPr="00451C11">
        <w:t xml:space="preserve">підрозділу. </w:t>
      </w:r>
    </w:p>
    <w:p w:rsidR="00C846AC" w:rsidRPr="00451C11" w:rsidRDefault="00077FD9" w:rsidP="006B15FE">
      <w:pPr>
        <w:spacing w:line="360" w:lineRule="auto"/>
        <w:ind w:firstLine="567"/>
        <w:jc w:val="both"/>
      </w:pPr>
      <w:r w:rsidRPr="00451C11">
        <w:t>3</w:t>
      </w:r>
      <w:r w:rsidR="000A60D6" w:rsidRPr="00451C11">
        <w:t xml:space="preserve">. </w:t>
      </w:r>
      <w:r w:rsidR="00023B51" w:rsidRPr="00451C11">
        <w:t>Заява у формі електронного документ</w:t>
      </w:r>
      <w:r w:rsidR="008E3F3F" w:rsidRPr="00451C11">
        <w:t>а</w:t>
      </w:r>
      <w:r w:rsidR="00023B51" w:rsidRPr="00451C11">
        <w:t xml:space="preserve"> направляється засобами електронного зв’язку на визначену Держмитслужбою адресу із засвідченням </w:t>
      </w:r>
      <w:r w:rsidR="00C846AC" w:rsidRPr="00451C11">
        <w:t xml:space="preserve">її </w:t>
      </w:r>
      <w:r w:rsidR="004831ED" w:rsidRPr="00451C11">
        <w:t>електронним підписом</w:t>
      </w:r>
      <w:r w:rsidR="00304683" w:rsidRPr="00451C11">
        <w:t xml:space="preserve"> керівника юридичної особи або фізичної особи – підприємця</w:t>
      </w:r>
      <w:r w:rsidR="00023B51" w:rsidRPr="00451C11">
        <w:t>.</w:t>
      </w:r>
    </w:p>
    <w:p w:rsidR="00C846AC" w:rsidRPr="00451C11" w:rsidRDefault="00077FD9" w:rsidP="006B15FE">
      <w:pPr>
        <w:spacing w:line="360" w:lineRule="auto"/>
        <w:ind w:firstLine="567"/>
        <w:jc w:val="both"/>
      </w:pPr>
      <w:r w:rsidRPr="00451C11">
        <w:t>4</w:t>
      </w:r>
      <w:r w:rsidR="000A60D6" w:rsidRPr="00451C11">
        <w:t xml:space="preserve">. </w:t>
      </w:r>
      <w:r w:rsidR="00C846AC" w:rsidRPr="00451C11">
        <w:t>Заява у формі внесення відомостей на вебпорталі вноситься шляхом авторизації керівника юридичної особи або фізичної особи – підприємця в «Особистому кабінеті» вебпорталу</w:t>
      </w:r>
      <w:r w:rsidR="00304683" w:rsidRPr="00451C11">
        <w:t xml:space="preserve"> «Єдине вікно»</w:t>
      </w:r>
      <w:r w:rsidR="00C846AC" w:rsidRPr="00451C11">
        <w:t xml:space="preserve">, з підтвердженням внесених відомостей за допомогою </w:t>
      </w:r>
      <w:r w:rsidR="004831ED" w:rsidRPr="00451C11">
        <w:t>електронного підпису</w:t>
      </w:r>
      <w:r w:rsidR="00C846AC" w:rsidRPr="00451C11">
        <w:t>.</w:t>
      </w:r>
    </w:p>
    <w:p w:rsidR="00F147D6" w:rsidRPr="00451C11" w:rsidRDefault="00077FD9" w:rsidP="006B15FE">
      <w:pPr>
        <w:spacing w:line="360" w:lineRule="auto"/>
        <w:ind w:firstLine="567"/>
        <w:jc w:val="both"/>
      </w:pPr>
      <w:r w:rsidRPr="00451C11">
        <w:t>5</w:t>
      </w:r>
      <w:r w:rsidR="00F147D6" w:rsidRPr="00451C11">
        <w:t>. Згідно з даними, зазначеними у заяві, відповідний підрозділ митниці формує запит для отримання в електронному вигляді відомостей про особу з Єдиного банку даних юридичних осіб та/або ДРФО, у тому числі відомостей, що надійшли до цих баз даних із Єдиного державного реєстру юридичних осіб, фізичних осіб – підприємців та громадських формувань.</w:t>
      </w:r>
    </w:p>
    <w:p w:rsidR="00F147D6" w:rsidRPr="00451C11" w:rsidRDefault="00F147D6" w:rsidP="006B15FE">
      <w:pPr>
        <w:spacing w:line="360" w:lineRule="auto"/>
        <w:ind w:firstLine="567"/>
        <w:jc w:val="both"/>
      </w:pPr>
      <w:r w:rsidRPr="00451C11">
        <w:t xml:space="preserve">Перевірка </w:t>
      </w:r>
      <w:r w:rsidR="00A70876" w:rsidRPr="00451C11">
        <w:t>електронного підпису</w:t>
      </w:r>
      <w:r w:rsidRPr="00451C11">
        <w:t xml:space="preserve"> та відповідності даних, зазначених у заявах, що надійшли в електронному вигляді, здійснюються засобами програмного забезпечення ЄАІС автоматично.</w:t>
      </w:r>
    </w:p>
    <w:p w:rsidR="00A70876" w:rsidRPr="00451C11" w:rsidRDefault="00077FD9" w:rsidP="00A70876">
      <w:pPr>
        <w:spacing w:line="360" w:lineRule="auto"/>
        <w:ind w:firstLine="567"/>
        <w:jc w:val="both"/>
      </w:pPr>
      <w:r w:rsidRPr="00451C11">
        <w:t>6</w:t>
      </w:r>
      <w:r w:rsidR="00A70876" w:rsidRPr="00451C11">
        <w:t>. Заява розглядається відповідним підрозділом митниці не пізніше наступного робочого дня після отримання відповіді на запит відомостей про особу з Єдиного банку даних юридичних осіб та/або ДРФО.</w:t>
      </w:r>
    </w:p>
    <w:p w:rsidR="00F147D6" w:rsidRPr="00451C11" w:rsidRDefault="00077FD9" w:rsidP="006B15FE">
      <w:pPr>
        <w:spacing w:line="360" w:lineRule="auto"/>
        <w:ind w:firstLine="567"/>
        <w:jc w:val="both"/>
      </w:pPr>
      <w:r w:rsidRPr="00451C11">
        <w:t>7</w:t>
      </w:r>
      <w:r w:rsidR="00B90008" w:rsidRPr="00451C11">
        <w:t xml:space="preserve">. </w:t>
      </w:r>
      <w:r w:rsidR="00BA466A" w:rsidRPr="00451C11">
        <w:t>Заява повертається на доопрацювання без включення даних про особу до Реєстру в таких випадках:</w:t>
      </w:r>
    </w:p>
    <w:p w:rsidR="00BA466A" w:rsidRPr="00451C11" w:rsidRDefault="00BA466A" w:rsidP="00BA466A">
      <w:pPr>
        <w:spacing w:line="360" w:lineRule="auto"/>
        <w:ind w:firstLine="567"/>
        <w:jc w:val="both"/>
      </w:pPr>
      <w:r w:rsidRPr="00451C11">
        <w:t>заяв</w:t>
      </w:r>
      <w:r w:rsidR="00E16AFB" w:rsidRPr="00451C11">
        <w:t>а</w:t>
      </w:r>
      <w:r w:rsidRPr="00451C11">
        <w:t xml:space="preserve"> подан</w:t>
      </w:r>
      <w:r w:rsidR="00E16AFB" w:rsidRPr="00451C11">
        <w:t>а</w:t>
      </w:r>
      <w:r w:rsidRPr="00451C11">
        <w:t xml:space="preserve"> або заповнен</w:t>
      </w:r>
      <w:r w:rsidR="00E16AFB" w:rsidRPr="00451C11">
        <w:t>а</w:t>
      </w:r>
      <w:r w:rsidRPr="00451C11">
        <w:t xml:space="preserve"> з порушенням вимог, встановлених пунктом </w:t>
      </w:r>
      <w:r w:rsidR="00D10407" w:rsidRPr="00451C11">
        <w:rPr>
          <w:lang w:val="ru-RU"/>
        </w:rPr>
        <w:t>1</w:t>
      </w:r>
      <w:r w:rsidRPr="00451C11">
        <w:t xml:space="preserve"> цього розділу</w:t>
      </w:r>
      <w:r w:rsidR="00667600" w:rsidRPr="00451C11">
        <w:t>, у тому числі має помарки, виправлення і неможливо візуально отримати інформацію з неї</w:t>
      </w:r>
      <w:r w:rsidRPr="00451C11">
        <w:t>;</w:t>
      </w:r>
    </w:p>
    <w:p w:rsidR="00A70876" w:rsidRPr="00451C11" w:rsidRDefault="00A70876" w:rsidP="00A70876">
      <w:pPr>
        <w:spacing w:line="360" w:lineRule="auto"/>
        <w:ind w:firstLine="567"/>
        <w:jc w:val="both"/>
      </w:pPr>
      <w:r w:rsidRPr="00451C11">
        <w:t>до заяви внесен</w:t>
      </w:r>
      <w:r w:rsidR="002F2BF8" w:rsidRPr="00451C11">
        <w:t>о</w:t>
      </w:r>
      <w:r w:rsidRPr="00451C11">
        <w:t xml:space="preserve"> невірні або недостовірні дані;</w:t>
      </w:r>
    </w:p>
    <w:p w:rsidR="00D131FB" w:rsidRPr="00451C11" w:rsidRDefault="00BA466A" w:rsidP="00BA466A">
      <w:pPr>
        <w:spacing w:line="360" w:lineRule="auto"/>
        <w:ind w:firstLine="567"/>
        <w:jc w:val="both"/>
      </w:pPr>
      <w:r w:rsidRPr="00451C11">
        <w:lastRenderedPageBreak/>
        <w:t>відомості, зазначені в заяві, не відповідають даним Єдиного банку даних юридичних осіб та/або ДРФО</w:t>
      </w:r>
      <w:r w:rsidR="00D131FB" w:rsidRPr="00451C11">
        <w:t>;</w:t>
      </w:r>
    </w:p>
    <w:p w:rsidR="00BA466A" w:rsidRPr="00451C11" w:rsidRDefault="00BD42AA" w:rsidP="00BA466A">
      <w:pPr>
        <w:spacing w:line="360" w:lineRule="auto"/>
        <w:ind w:firstLine="567"/>
        <w:jc w:val="both"/>
      </w:pPr>
      <w:r w:rsidRPr="00451C11">
        <w:t>заяву подано митним брокером, як</w:t>
      </w:r>
      <w:r w:rsidR="002F2BF8" w:rsidRPr="00451C11">
        <w:t>ого</w:t>
      </w:r>
      <w:r w:rsidRPr="00451C11">
        <w:t xml:space="preserve"> не включен</w:t>
      </w:r>
      <w:r w:rsidR="002F2BF8" w:rsidRPr="00451C11">
        <w:t>о</w:t>
      </w:r>
      <w:r w:rsidRPr="00451C11">
        <w:t xml:space="preserve"> до Реєстру або виключен</w:t>
      </w:r>
      <w:r w:rsidR="002F2BF8" w:rsidRPr="00451C11">
        <w:t>о</w:t>
      </w:r>
      <w:r w:rsidRPr="00451C11">
        <w:t xml:space="preserve"> з нього, або </w:t>
      </w:r>
      <w:r w:rsidR="009D537C" w:rsidRPr="00451C11">
        <w:t>в реєстрі митних брокерів інформація про його</w:t>
      </w:r>
      <w:r w:rsidRPr="00451C11">
        <w:t xml:space="preserve"> дозвіл </w:t>
      </w:r>
      <w:r w:rsidR="009D537C" w:rsidRPr="00451C11">
        <w:t>відсутня, анульована чи дія його дозволу зупинена</w:t>
      </w:r>
      <w:r w:rsidR="00BA466A" w:rsidRPr="00451C11">
        <w:t>.</w:t>
      </w:r>
    </w:p>
    <w:p w:rsidR="00BA466A" w:rsidRPr="00451C11" w:rsidRDefault="00BA466A" w:rsidP="00BA466A">
      <w:pPr>
        <w:spacing w:line="360" w:lineRule="auto"/>
        <w:ind w:firstLine="567"/>
        <w:jc w:val="both"/>
      </w:pPr>
      <w:r w:rsidRPr="00451C11">
        <w:t>Повернення заяви на доопрацювання не обмежує можливості повторного звернення особи з метою взяття на облік згідно з цим Порядком.</w:t>
      </w:r>
    </w:p>
    <w:p w:rsidR="00BA466A" w:rsidRPr="00451C11" w:rsidRDefault="00077FD9" w:rsidP="00BA466A">
      <w:pPr>
        <w:spacing w:line="360" w:lineRule="auto"/>
        <w:ind w:firstLine="567"/>
        <w:jc w:val="both"/>
      </w:pPr>
      <w:r w:rsidRPr="00451C11">
        <w:t>8</w:t>
      </w:r>
      <w:r w:rsidR="00CD7DF7" w:rsidRPr="00451C11">
        <w:t>. Відмова в обліку особи без включення даних про особу до Реєстру можлив</w:t>
      </w:r>
      <w:r w:rsidR="007C2F64" w:rsidRPr="00451C11">
        <w:t>а</w:t>
      </w:r>
      <w:r w:rsidR="00CD7DF7" w:rsidRPr="00451C11">
        <w:t xml:space="preserve"> виключно у таких випадках:</w:t>
      </w:r>
    </w:p>
    <w:p w:rsidR="00D131FB" w:rsidRPr="00451C11" w:rsidRDefault="00D131FB" w:rsidP="00BA466A">
      <w:pPr>
        <w:spacing w:line="360" w:lineRule="auto"/>
        <w:ind w:firstLine="567"/>
        <w:jc w:val="both"/>
      </w:pPr>
      <w:r w:rsidRPr="00451C11">
        <w:t>заяву про взяття на облік подано особою, яка вже перебуває на обліку та включен</w:t>
      </w:r>
      <w:r w:rsidR="00E16AFB" w:rsidRPr="00451C11">
        <w:t>а</w:t>
      </w:r>
      <w:r w:rsidRPr="00451C11">
        <w:t xml:space="preserve"> до Реєстру</w:t>
      </w:r>
      <w:r w:rsidR="007C2F64" w:rsidRPr="00451C11">
        <w:t>, або заяву про внесення змін – особою, яка не перебуває на обліку</w:t>
      </w:r>
      <w:r w:rsidRPr="00451C11">
        <w:t>;</w:t>
      </w:r>
    </w:p>
    <w:p w:rsidR="00CD7DF7" w:rsidRPr="00451C11" w:rsidRDefault="00E16AFB" w:rsidP="00BA466A">
      <w:pPr>
        <w:spacing w:line="360" w:lineRule="auto"/>
        <w:ind w:firstLine="567"/>
        <w:jc w:val="both"/>
      </w:pPr>
      <w:r w:rsidRPr="00451C11">
        <w:t xml:space="preserve">у разі </w:t>
      </w:r>
      <w:r w:rsidR="00CD7DF7" w:rsidRPr="00451C11">
        <w:t>наявності в Єдиному банку даних юридичних осіб або ДРФО інформації про внесення державним реєстратором до Єдиного державного реєстру юридичних осіб, фізичних осіб – підприємців та громадських формувань відомостей про припинення юридичної особи або про припинення підприємницької діяльності фізичною особою – підприємцем.</w:t>
      </w:r>
    </w:p>
    <w:p w:rsidR="00816792" w:rsidRPr="00451C11" w:rsidRDefault="00077FD9" w:rsidP="00816792">
      <w:pPr>
        <w:spacing w:line="360" w:lineRule="auto"/>
        <w:ind w:firstLine="567"/>
        <w:jc w:val="both"/>
      </w:pPr>
      <w:r w:rsidRPr="00451C11">
        <w:t>9</w:t>
      </w:r>
      <w:r w:rsidR="00816792" w:rsidRPr="00451C11">
        <w:t xml:space="preserve">. </w:t>
      </w:r>
      <w:r w:rsidR="0070005D" w:rsidRPr="00451C11">
        <w:t xml:space="preserve">У разі відсутності підстав для повернення заяви на доопрацювання або відмови в </w:t>
      </w:r>
      <w:r w:rsidR="00C368B6" w:rsidRPr="00451C11">
        <w:t>обліку</w:t>
      </w:r>
      <w:r w:rsidR="0070005D" w:rsidRPr="00451C11">
        <w:t xml:space="preserve"> особи відповідний підрозділ митниці вносить до Реєстру дані про особу із заяви, а також дані, отримані у взаємодії з Єдиним банком даних юридичних осіб та/або ДРФО, які підтверджуються посадовою особою відповідного підрозділу митниці.</w:t>
      </w:r>
    </w:p>
    <w:p w:rsidR="00816792" w:rsidRPr="00451C11" w:rsidRDefault="00816792" w:rsidP="00816792">
      <w:pPr>
        <w:spacing w:line="360" w:lineRule="auto"/>
        <w:ind w:firstLine="567"/>
        <w:jc w:val="both"/>
      </w:pPr>
      <w:r w:rsidRPr="00451C11">
        <w:t>Дані про особу, яка надала заяву в електронному вигляді, вносяться до Реєстру автоматично засобами програмного забезпечення ЄАІС.</w:t>
      </w:r>
    </w:p>
    <w:p w:rsidR="00FF2E9F" w:rsidRPr="00451C11" w:rsidRDefault="00A70876" w:rsidP="00B90008">
      <w:pPr>
        <w:spacing w:line="360" w:lineRule="auto"/>
        <w:ind w:firstLine="567"/>
        <w:jc w:val="both"/>
      </w:pPr>
      <w:r w:rsidRPr="00451C11">
        <w:t>1</w:t>
      </w:r>
      <w:r w:rsidR="00077FD9" w:rsidRPr="00451C11">
        <w:t>0</w:t>
      </w:r>
      <w:r w:rsidR="00816792" w:rsidRPr="00451C11">
        <w:t xml:space="preserve">. Особі присвоюється обліковий номер, який формується автоматично у Реєстрі засобами програмного забезпечення ЄАІС, після внесення всіх необхідних даних. </w:t>
      </w:r>
    </w:p>
    <w:p w:rsidR="00816792" w:rsidRPr="00451C11" w:rsidRDefault="00816792" w:rsidP="00B90008">
      <w:pPr>
        <w:spacing w:line="360" w:lineRule="auto"/>
        <w:ind w:firstLine="567"/>
        <w:jc w:val="both"/>
      </w:pPr>
      <w:r w:rsidRPr="00451C11">
        <w:t>Дата формування облікового номера є датою взяття на облік.</w:t>
      </w:r>
    </w:p>
    <w:p w:rsidR="00B90008" w:rsidRPr="00451C11" w:rsidRDefault="00A70876" w:rsidP="00B90008">
      <w:pPr>
        <w:spacing w:line="360" w:lineRule="auto"/>
        <w:ind w:firstLine="567"/>
        <w:jc w:val="both"/>
      </w:pPr>
      <w:r w:rsidRPr="00451C11">
        <w:t>1</w:t>
      </w:r>
      <w:r w:rsidR="00077FD9" w:rsidRPr="00451C11">
        <w:t>1</w:t>
      </w:r>
      <w:r w:rsidR="00816792" w:rsidRPr="00451C11">
        <w:t xml:space="preserve">. </w:t>
      </w:r>
      <w:r w:rsidR="00B90008" w:rsidRPr="00451C11">
        <w:t>За результатами розгляду заяви особ</w:t>
      </w:r>
      <w:r w:rsidR="00816792" w:rsidRPr="00451C11">
        <w:t>а інформується</w:t>
      </w:r>
      <w:r w:rsidR="00B90008" w:rsidRPr="00451C11">
        <w:t xml:space="preserve"> про:</w:t>
      </w:r>
    </w:p>
    <w:p w:rsidR="00B90008" w:rsidRPr="00451C11" w:rsidRDefault="00B90008" w:rsidP="00B90008">
      <w:pPr>
        <w:spacing w:line="360" w:lineRule="auto"/>
        <w:ind w:firstLine="567"/>
        <w:jc w:val="both"/>
      </w:pPr>
      <w:r w:rsidRPr="00451C11">
        <w:lastRenderedPageBreak/>
        <w:t xml:space="preserve">взяття особи на облік шляхом видачі або направлення поштою повідомлення </w:t>
      </w:r>
      <w:r w:rsidR="00D31584" w:rsidRPr="00451C11">
        <w:t xml:space="preserve">про взяття на облік особи </w:t>
      </w:r>
      <w:r w:rsidR="00E16AFB" w:rsidRPr="00451C11">
        <w:t>–</w:t>
      </w:r>
      <w:r w:rsidR="00D31584" w:rsidRPr="00451C11">
        <w:t xml:space="preserve"> резидента, яка під час провадження своєї діяльності є учасником відносин, що регулюються законодавством України з питань митної справи, </w:t>
      </w:r>
      <w:r w:rsidRPr="00451C11">
        <w:t>за формою</w:t>
      </w:r>
      <w:r w:rsidR="002F2BF8" w:rsidRPr="00451C11">
        <w:t>,</w:t>
      </w:r>
      <w:r w:rsidRPr="00451C11">
        <w:t xml:space="preserve"> наведеною у додатку </w:t>
      </w:r>
      <w:r w:rsidR="009F0EDC" w:rsidRPr="00451C11">
        <w:t>2</w:t>
      </w:r>
      <w:r w:rsidRPr="00451C11">
        <w:t xml:space="preserve"> до цього Порядку (далі </w:t>
      </w:r>
      <w:r w:rsidR="002F2BF8" w:rsidRPr="00451C11">
        <w:t>–</w:t>
      </w:r>
      <w:r w:rsidRPr="00451C11">
        <w:t xml:space="preserve"> повідомлення); </w:t>
      </w:r>
    </w:p>
    <w:p w:rsidR="00B90008" w:rsidRPr="00451C11" w:rsidRDefault="00B90008" w:rsidP="00B90008">
      <w:pPr>
        <w:spacing w:line="360" w:lineRule="auto"/>
        <w:ind w:firstLine="567"/>
        <w:jc w:val="both"/>
      </w:pPr>
      <w:r w:rsidRPr="00451C11">
        <w:t>повернення заяви на доопрацювання з обов</w:t>
      </w:r>
      <w:r w:rsidR="002F2BF8" w:rsidRPr="00451C11">
        <w:t>’</w:t>
      </w:r>
      <w:r w:rsidRPr="00451C11">
        <w:t xml:space="preserve">язковим зазначенням причин, визначених пунктом </w:t>
      </w:r>
      <w:r w:rsidR="00077FD9" w:rsidRPr="00451C11">
        <w:t>7</w:t>
      </w:r>
      <w:r w:rsidRPr="00451C11">
        <w:t xml:space="preserve"> цього розділу;</w:t>
      </w:r>
    </w:p>
    <w:p w:rsidR="00B90008" w:rsidRPr="00451C11" w:rsidRDefault="00B90008" w:rsidP="00B90008">
      <w:pPr>
        <w:spacing w:line="360" w:lineRule="auto"/>
        <w:ind w:firstLine="567"/>
        <w:jc w:val="both"/>
      </w:pPr>
      <w:r w:rsidRPr="00451C11">
        <w:t xml:space="preserve">відмову </w:t>
      </w:r>
      <w:r w:rsidR="00243F57" w:rsidRPr="00451C11">
        <w:t>в</w:t>
      </w:r>
      <w:r w:rsidRPr="00451C11">
        <w:t xml:space="preserve"> </w:t>
      </w:r>
      <w:r w:rsidR="00243F57" w:rsidRPr="00451C11">
        <w:t>обліку</w:t>
      </w:r>
      <w:r w:rsidRPr="00451C11">
        <w:t xml:space="preserve"> особи з </w:t>
      </w:r>
      <w:r w:rsidR="002F2BF8" w:rsidRPr="00451C11">
        <w:t>обов’язковим</w:t>
      </w:r>
      <w:r w:rsidRPr="00451C11">
        <w:t xml:space="preserve"> зазначенням причин, визначених пунктом </w:t>
      </w:r>
      <w:r w:rsidR="00077FD9" w:rsidRPr="00451C11">
        <w:t>8</w:t>
      </w:r>
      <w:r w:rsidRPr="00451C11">
        <w:t xml:space="preserve"> цього розділу.</w:t>
      </w:r>
    </w:p>
    <w:p w:rsidR="00B90008" w:rsidRPr="00451C11" w:rsidRDefault="00B90008" w:rsidP="00B90008">
      <w:pPr>
        <w:spacing w:line="360" w:lineRule="auto"/>
        <w:ind w:firstLine="567"/>
        <w:jc w:val="both"/>
      </w:pPr>
      <w:r w:rsidRPr="00451C11">
        <w:t>У разі розгляду заяв, що надійшли в електронному вигляді, зазначені вище результати розгляду заяв формуються засобами програмного забезпечення ЄАІС автоматично. Повідомлення надсилається на електронну поштову адресу особи</w:t>
      </w:r>
      <w:r w:rsidR="00A70876" w:rsidRPr="00451C11">
        <w:t xml:space="preserve">, яка </w:t>
      </w:r>
      <w:r w:rsidRPr="00451C11">
        <w:t>вказан</w:t>
      </w:r>
      <w:r w:rsidR="00A70876" w:rsidRPr="00451C11">
        <w:t>а</w:t>
      </w:r>
      <w:r w:rsidRPr="00451C11">
        <w:t xml:space="preserve"> у заяві.</w:t>
      </w:r>
    </w:p>
    <w:p w:rsidR="002A1C22" w:rsidRPr="00451C11" w:rsidRDefault="002A1C22" w:rsidP="002A1C22">
      <w:pPr>
        <w:spacing w:line="360" w:lineRule="auto"/>
        <w:ind w:firstLine="567"/>
        <w:jc w:val="both"/>
      </w:pPr>
      <w:r w:rsidRPr="00451C11">
        <w:t>1</w:t>
      </w:r>
      <w:r w:rsidR="00077FD9" w:rsidRPr="00451C11">
        <w:t>2</w:t>
      </w:r>
      <w:r w:rsidRPr="00451C11">
        <w:t>. У разі звернення особи, як</w:t>
      </w:r>
      <w:r w:rsidR="00D10407" w:rsidRPr="00451C11">
        <w:t>а</w:t>
      </w:r>
      <w:r w:rsidRPr="00451C11">
        <w:t xml:space="preserve"> раніше перебува</w:t>
      </w:r>
      <w:r w:rsidR="00D10407" w:rsidRPr="00451C11">
        <w:t>ла</w:t>
      </w:r>
      <w:r w:rsidRPr="00451C11">
        <w:t xml:space="preserve"> на обліку і бу</w:t>
      </w:r>
      <w:r w:rsidR="00D10407" w:rsidRPr="00451C11">
        <w:t>ла</w:t>
      </w:r>
      <w:r w:rsidRPr="00451C11">
        <w:t xml:space="preserve"> виключен</w:t>
      </w:r>
      <w:r w:rsidR="00D10407" w:rsidRPr="00451C11">
        <w:t>а</w:t>
      </w:r>
      <w:r w:rsidRPr="00451C11">
        <w:t xml:space="preserve"> з Реєстру з анулюванням облікового номер</w:t>
      </w:r>
      <w:r w:rsidR="002F2BF8" w:rsidRPr="00451C11">
        <w:t>а</w:t>
      </w:r>
      <w:r w:rsidRPr="00451C11">
        <w:t>, повторний облік здійснюється у загальному порядку з</w:t>
      </w:r>
      <w:r w:rsidR="002F2BF8" w:rsidRPr="00451C11">
        <w:t>і</w:t>
      </w:r>
      <w:r w:rsidRPr="00451C11">
        <w:t xml:space="preserve"> створенням нового запису </w:t>
      </w:r>
      <w:r w:rsidR="002F2BF8" w:rsidRPr="00451C11">
        <w:t>в</w:t>
      </w:r>
      <w:r w:rsidRPr="00451C11">
        <w:t xml:space="preserve"> Реєстрі. </w:t>
      </w:r>
    </w:p>
    <w:p w:rsidR="00A70876" w:rsidRPr="00451C11" w:rsidRDefault="00A70876" w:rsidP="00A70876">
      <w:pPr>
        <w:spacing w:line="360" w:lineRule="auto"/>
        <w:jc w:val="center"/>
        <w:rPr>
          <w:b/>
          <w:szCs w:val="28"/>
        </w:rPr>
      </w:pPr>
    </w:p>
    <w:p w:rsidR="00A70876" w:rsidRPr="00451C11" w:rsidRDefault="00A70876" w:rsidP="00A70876">
      <w:pPr>
        <w:spacing w:line="360" w:lineRule="auto"/>
        <w:jc w:val="center"/>
        <w:rPr>
          <w:b/>
        </w:rPr>
      </w:pPr>
      <w:r w:rsidRPr="00451C11">
        <w:rPr>
          <w:b/>
        </w:rPr>
        <w:t>ІІІ. Порядок взяття на облік нерезидентів</w:t>
      </w:r>
    </w:p>
    <w:p w:rsidR="00130270" w:rsidRPr="00451C11" w:rsidRDefault="00A70876" w:rsidP="00A70876">
      <w:pPr>
        <w:spacing w:line="360" w:lineRule="auto"/>
        <w:ind w:firstLine="567"/>
        <w:jc w:val="both"/>
      </w:pPr>
      <w:r w:rsidRPr="00451C11">
        <w:t xml:space="preserve">1. </w:t>
      </w:r>
      <w:r w:rsidR="00130270" w:rsidRPr="00451C11">
        <w:t>Облік нерезидентів здійснюється в порядку, передбаченому для резидентів, з особливостями</w:t>
      </w:r>
      <w:r w:rsidR="002F2BF8" w:rsidRPr="00451C11">
        <w:t>,</w:t>
      </w:r>
      <w:r w:rsidR="00130270" w:rsidRPr="00451C11">
        <w:t xml:space="preserve"> наведеними у цьому розділі.</w:t>
      </w:r>
    </w:p>
    <w:p w:rsidR="00A70876" w:rsidRPr="00451C11" w:rsidRDefault="00130270" w:rsidP="00A70876">
      <w:pPr>
        <w:spacing w:line="360" w:lineRule="auto"/>
        <w:ind w:firstLine="567"/>
        <w:jc w:val="both"/>
      </w:pPr>
      <w:r w:rsidRPr="00451C11">
        <w:t xml:space="preserve">2. </w:t>
      </w:r>
      <w:r w:rsidR="00A70876" w:rsidRPr="00451C11">
        <w:t>Для взяття на облік подається заява про взяття на облік осіб</w:t>
      </w:r>
      <w:r w:rsidR="009F0EDC" w:rsidRPr="00451C11">
        <w:t xml:space="preserve"> </w:t>
      </w:r>
      <w:r w:rsidR="008C360E" w:rsidRPr="00451C11">
        <w:t xml:space="preserve">– </w:t>
      </w:r>
      <w:r w:rsidRPr="00451C11">
        <w:t>не</w:t>
      </w:r>
      <w:r w:rsidR="00A70876" w:rsidRPr="00451C11">
        <w:t>резидентів, які під час провадження своєї діяльності є учасниками відносин, що регулюються законодавством України з питань митної справи, за формою</w:t>
      </w:r>
      <w:r w:rsidR="008C360E" w:rsidRPr="00451C11">
        <w:t>,</w:t>
      </w:r>
      <w:r w:rsidR="00A70876" w:rsidRPr="00451C11">
        <w:t xml:space="preserve"> наведеною у додатку </w:t>
      </w:r>
      <w:r w:rsidR="009F0EDC" w:rsidRPr="00451C11">
        <w:t>3</w:t>
      </w:r>
      <w:r w:rsidR="00A70876" w:rsidRPr="00451C11">
        <w:t xml:space="preserve"> до цього Порядку (далі – заява </w:t>
      </w:r>
      <w:r w:rsidRPr="00451C11">
        <w:t>не</w:t>
      </w:r>
      <w:r w:rsidR="00A70876" w:rsidRPr="00451C11">
        <w:t>резидента).</w:t>
      </w:r>
    </w:p>
    <w:p w:rsidR="00C4136C" w:rsidRPr="00451C11" w:rsidRDefault="00130270" w:rsidP="00A70876">
      <w:pPr>
        <w:spacing w:line="360" w:lineRule="auto"/>
        <w:ind w:firstLine="567"/>
        <w:jc w:val="both"/>
      </w:pPr>
      <w:r w:rsidRPr="00451C11">
        <w:t xml:space="preserve">3. </w:t>
      </w:r>
      <w:r w:rsidR="00C4136C" w:rsidRPr="00451C11">
        <w:t xml:space="preserve">Заява може </w:t>
      </w:r>
      <w:r w:rsidR="008C360E" w:rsidRPr="00451C11">
        <w:t xml:space="preserve">бути </w:t>
      </w:r>
      <w:r w:rsidR="00C4136C" w:rsidRPr="00451C11">
        <w:t>подана:</w:t>
      </w:r>
    </w:p>
    <w:p w:rsidR="00C4136C" w:rsidRPr="00451C11" w:rsidRDefault="00C4136C" w:rsidP="00A70876">
      <w:pPr>
        <w:spacing w:line="360" w:lineRule="auto"/>
        <w:ind w:firstLine="567"/>
        <w:jc w:val="both"/>
      </w:pPr>
      <w:r w:rsidRPr="00451C11">
        <w:t>уповноваженій посадовій особі в пункті пропуску при першому здійсненні такими особами операцій з товарами, контроль за якими відповідно до Кодексу та інших актів законодавства України покладено на митні органи;</w:t>
      </w:r>
    </w:p>
    <w:p w:rsidR="00C4136C" w:rsidRPr="00451C11" w:rsidRDefault="00C4136C" w:rsidP="00A70876">
      <w:pPr>
        <w:spacing w:line="360" w:lineRule="auto"/>
        <w:ind w:firstLine="567"/>
        <w:jc w:val="both"/>
      </w:pPr>
      <w:r w:rsidRPr="00451C11">
        <w:t>до відповідного підрозділу митниці.</w:t>
      </w:r>
    </w:p>
    <w:p w:rsidR="00C27494" w:rsidRPr="00451C11" w:rsidRDefault="00C4136C" w:rsidP="00A70876">
      <w:pPr>
        <w:spacing w:line="360" w:lineRule="auto"/>
        <w:ind w:firstLine="567"/>
        <w:jc w:val="both"/>
      </w:pPr>
      <w:r w:rsidRPr="00451C11">
        <w:lastRenderedPageBreak/>
        <w:t xml:space="preserve">4. </w:t>
      </w:r>
      <w:r w:rsidR="00C27494" w:rsidRPr="00451C11">
        <w:t xml:space="preserve">Заява нерезидента заповнюється </w:t>
      </w:r>
      <w:r w:rsidR="009F3D19" w:rsidRPr="00451C11">
        <w:t>українською мовою, офіційною мовою митних союзів, членом яких є Україна, або іншою іноземною мовою міжнародного спілкування</w:t>
      </w:r>
      <w:r w:rsidR="00C27494" w:rsidRPr="00451C11">
        <w:t>.</w:t>
      </w:r>
    </w:p>
    <w:p w:rsidR="00130270" w:rsidRPr="00451C11" w:rsidRDefault="00C4136C" w:rsidP="00A70876">
      <w:pPr>
        <w:spacing w:line="360" w:lineRule="auto"/>
        <w:ind w:firstLine="567"/>
        <w:jc w:val="both"/>
      </w:pPr>
      <w:r w:rsidRPr="00451C11">
        <w:t>5</w:t>
      </w:r>
      <w:r w:rsidR="00C27494" w:rsidRPr="00451C11">
        <w:t xml:space="preserve">. </w:t>
      </w:r>
      <w:r w:rsidR="00732CE2" w:rsidRPr="00451C11">
        <w:t>До заяви нерезидента додається витяг або аналогічний документ, виданий органом реєстрації або органом, що здійснює введення реєстру суб’єктів підприємницької діяльності, або іншим компетентним органом держави, резидентом якої є особа нерезидент, про державну реєстрацію особи та присвоєння йому ідентифікаційного або реєстраційного номера (далі – ідентифікаційний номер нерезидента), із зазначенням дати здійснення такої реєстрації</w:t>
      </w:r>
      <w:r w:rsidR="00130270" w:rsidRPr="00451C11">
        <w:t>.</w:t>
      </w:r>
    </w:p>
    <w:p w:rsidR="00F9123E" w:rsidRPr="00451C11" w:rsidRDefault="00C4136C" w:rsidP="00A70876">
      <w:pPr>
        <w:spacing w:line="360" w:lineRule="auto"/>
        <w:ind w:firstLine="567"/>
        <w:jc w:val="both"/>
      </w:pPr>
      <w:r w:rsidRPr="00451C11">
        <w:t>6</w:t>
      </w:r>
      <w:r w:rsidR="00C27494" w:rsidRPr="00451C11">
        <w:t xml:space="preserve">. </w:t>
      </w:r>
      <w:r w:rsidR="008072E3" w:rsidRPr="00451C11">
        <w:t>У разі подання заяви нерезидента у вигляді електронного документа або у формі внесення відомостей на вебпорталі</w:t>
      </w:r>
      <w:r w:rsidR="00304683" w:rsidRPr="00451C11">
        <w:t xml:space="preserve"> «Єдине вікно»</w:t>
      </w:r>
      <w:r w:rsidR="008072E3" w:rsidRPr="00451C11">
        <w:t>, до заяви нерезидента дода</w:t>
      </w:r>
      <w:r w:rsidR="00304683" w:rsidRPr="00451C11">
        <w:t>ю</w:t>
      </w:r>
      <w:r w:rsidR="008072E3" w:rsidRPr="00451C11">
        <w:t>ться скановані копії документів</w:t>
      </w:r>
      <w:r w:rsidR="00F9123E" w:rsidRPr="00451C11">
        <w:t xml:space="preserve">, зазначених у пункті </w:t>
      </w:r>
      <w:r w:rsidR="007A5E04" w:rsidRPr="00451C11">
        <w:t>5</w:t>
      </w:r>
      <w:r w:rsidR="00F9123E" w:rsidRPr="00451C11">
        <w:t xml:space="preserve"> цього розділу</w:t>
      </w:r>
      <w:r w:rsidR="008072E3" w:rsidRPr="00451C11">
        <w:t>.</w:t>
      </w:r>
    </w:p>
    <w:p w:rsidR="00DF1135" w:rsidRPr="00451C11" w:rsidRDefault="00C4136C" w:rsidP="008072E3">
      <w:pPr>
        <w:spacing w:line="360" w:lineRule="auto"/>
        <w:ind w:firstLine="567"/>
        <w:jc w:val="both"/>
      </w:pPr>
      <w:r w:rsidRPr="00451C11">
        <w:t>7</w:t>
      </w:r>
      <w:r w:rsidR="008072E3" w:rsidRPr="00451C11">
        <w:t xml:space="preserve">. Заява нерезидента розглядається </w:t>
      </w:r>
      <w:r w:rsidRPr="00451C11">
        <w:t xml:space="preserve">уповноваженою посадовою особою в пункті пропуску або </w:t>
      </w:r>
      <w:r w:rsidR="008072E3" w:rsidRPr="00451C11">
        <w:t>відповідним підрозділом митниці</w:t>
      </w:r>
      <w:r w:rsidRPr="00451C11">
        <w:t xml:space="preserve"> </w:t>
      </w:r>
      <w:r w:rsidR="00F314E3" w:rsidRPr="00451C11">
        <w:t>невідкладно, а за неможливості</w:t>
      </w:r>
      <w:r w:rsidR="00DB45B4" w:rsidRPr="00451C11">
        <w:t xml:space="preserve"> –</w:t>
      </w:r>
      <w:r w:rsidR="00F314E3" w:rsidRPr="00451C11">
        <w:t xml:space="preserve"> </w:t>
      </w:r>
      <w:r w:rsidRPr="00451C11">
        <w:t xml:space="preserve">у термін </w:t>
      </w:r>
      <w:r w:rsidR="00DF1135" w:rsidRPr="00451C11">
        <w:t xml:space="preserve">не більше </w:t>
      </w:r>
      <w:r w:rsidR="00F314E3" w:rsidRPr="00451C11">
        <w:t>однієї</w:t>
      </w:r>
      <w:r w:rsidRPr="00451C11">
        <w:t xml:space="preserve"> годин</w:t>
      </w:r>
      <w:r w:rsidR="00F314E3" w:rsidRPr="00451C11">
        <w:t>и</w:t>
      </w:r>
      <w:r w:rsidR="00DF1135" w:rsidRPr="00451C11">
        <w:t xml:space="preserve"> після її отримання. </w:t>
      </w:r>
      <w:r w:rsidR="008072E3" w:rsidRPr="00451C11">
        <w:t xml:space="preserve"> </w:t>
      </w:r>
    </w:p>
    <w:p w:rsidR="008072E3" w:rsidRPr="00451C11" w:rsidRDefault="00DF1135" w:rsidP="008072E3">
      <w:pPr>
        <w:spacing w:line="360" w:lineRule="auto"/>
        <w:ind w:firstLine="567"/>
        <w:jc w:val="both"/>
      </w:pPr>
      <w:r w:rsidRPr="00451C11">
        <w:t>У</w:t>
      </w:r>
      <w:r w:rsidR="008072E3" w:rsidRPr="00451C11">
        <w:t xml:space="preserve"> разі подання заяви нерезидента в електронному вигляді</w:t>
      </w:r>
      <w:r w:rsidRPr="00451C11">
        <w:t xml:space="preserve"> термін обраховується з моменту реєстрації електронного документа засобами програмного забезпечення ЄАІС або завершення формування електронного документа на вебпорталі</w:t>
      </w:r>
      <w:r w:rsidR="00304683" w:rsidRPr="00451C11">
        <w:t xml:space="preserve"> «Єдине вікно»</w:t>
      </w:r>
      <w:r w:rsidR="008072E3" w:rsidRPr="00451C11">
        <w:t>.</w:t>
      </w:r>
    </w:p>
    <w:p w:rsidR="00C4136C" w:rsidRPr="00451C11" w:rsidRDefault="00C4136C" w:rsidP="008072E3">
      <w:pPr>
        <w:spacing w:line="360" w:lineRule="auto"/>
        <w:ind w:firstLine="567"/>
        <w:jc w:val="both"/>
      </w:pPr>
      <w:r w:rsidRPr="00451C11">
        <w:t>8</w:t>
      </w:r>
      <w:r w:rsidR="008072E3" w:rsidRPr="00451C11">
        <w:t xml:space="preserve">. </w:t>
      </w:r>
      <w:r w:rsidRPr="00451C11">
        <w:t>У разі подання заяви в паперовому вигляді уповноважена посадова особа в пункті пропуску або посадова особа відповідного підрозділу митниці вносить дані із заяви до ЄАІС, де здійснюється її попередня перевірка за допомогою програмних засобів.</w:t>
      </w:r>
    </w:p>
    <w:p w:rsidR="007A5E04" w:rsidRPr="00451C11" w:rsidRDefault="007A5E04" w:rsidP="008072E3">
      <w:pPr>
        <w:spacing w:line="360" w:lineRule="auto"/>
        <w:ind w:firstLine="567"/>
        <w:jc w:val="both"/>
      </w:pPr>
      <w:r w:rsidRPr="00451C11">
        <w:t>Скановані копії документів, зазначених у пункті 5 цього розділу, передаються до ЄАІС не пізніше наступного робочого дня після отримання заяви.</w:t>
      </w:r>
    </w:p>
    <w:p w:rsidR="00C4136C" w:rsidRPr="00451C11" w:rsidRDefault="00C4136C" w:rsidP="008072E3">
      <w:pPr>
        <w:spacing w:line="360" w:lineRule="auto"/>
        <w:ind w:firstLine="567"/>
        <w:jc w:val="both"/>
      </w:pPr>
      <w:r w:rsidRPr="00451C11">
        <w:t xml:space="preserve">9. За результатами перевірки </w:t>
      </w:r>
      <w:r w:rsidR="00224732" w:rsidRPr="00451C11">
        <w:t xml:space="preserve">засобами програмного забезпечення ЄАІС </w:t>
      </w:r>
      <w:r w:rsidRPr="00451C11">
        <w:t>автоматично форму</w:t>
      </w:r>
      <w:r w:rsidR="00B42319" w:rsidRPr="00451C11">
        <w:t>ю</w:t>
      </w:r>
      <w:r w:rsidRPr="00451C11">
        <w:t>ться результати попереднього розгляду заяви:</w:t>
      </w:r>
    </w:p>
    <w:p w:rsidR="00C4136C" w:rsidRPr="00451C11" w:rsidRDefault="00C4136C" w:rsidP="008072E3">
      <w:pPr>
        <w:spacing w:line="360" w:lineRule="auto"/>
        <w:ind w:firstLine="567"/>
        <w:jc w:val="both"/>
      </w:pPr>
      <w:r w:rsidRPr="00451C11">
        <w:lastRenderedPageBreak/>
        <w:t xml:space="preserve">1) </w:t>
      </w:r>
      <w:r w:rsidR="00B42319" w:rsidRPr="00451C11">
        <w:t xml:space="preserve">особі присвоюється тимчасовий обліковий номер з наданням повідомлення </w:t>
      </w:r>
      <w:r w:rsidR="00D31584" w:rsidRPr="00451C11">
        <w:t xml:space="preserve">особі </w:t>
      </w:r>
      <w:r w:rsidR="00DB45B4" w:rsidRPr="00451C11">
        <w:t>–</w:t>
      </w:r>
      <w:r w:rsidR="00D31584" w:rsidRPr="00451C11">
        <w:t xml:space="preserve"> нерезиденту, яка під час провадження своєї діяльності є учасником відносин, що регулюються законодавством України з питань митної справи, </w:t>
      </w:r>
      <w:r w:rsidR="00B42319" w:rsidRPr="00451C11">
        <w:t>за формою</w:t>
      </w:r>
      <w:r w:rsidR="00DB45B4" w:rsidRPr="00451C11">
        <w:t>,</w:t>
      </w:r>
      <w:r w:rsidR="00B42319" w:rsidRPr="00451C11">
        <w:t xml:space="preserve"> наведеною у додатку 4 до цього Порядку</w:t>
      </w:r>
      <w:r w:rsidR="00652D77" w:rsidRPr="00451C11">
        <w:t>;</w:t>
      </w:r>
    </w:p>
    <w:p w:rsidR="00B42319" w:rsidRPr="00451C11" w:rsidRDefault="00B42319" w:rsidP="008072E3">
      <w:pPr>
        <w:spacing w:line="360" w:lineRule="auto"/>
        <w:ind w:firstLine="567"/>
        <w:jc w:val="both"/>
      </w:pPr>
      <w:r w:rsidRPr="00451C11">
        <w:t>2) особ</w:t>
      </w:r>
      <w:r w:rsidR="009C5167" w:rsidRPr="00451C11">
        <w:t>а</w:t>
      </w:r>
      <w:r w:rsidRPr="00451C11">
        <w:t xml:space="preserve"> відмовляється у проведенні обліку, оскільки заяву про взяття на облік подано особою, яка вже перебуває на обліку та включен</w:t>
      </w:r>
      <w:r w:rsidR="00CA72E8" w:rsidRPr="00451C11">
        <w:t>а</w:t>
      </w:r>
      <w:r w:rsidRPr="00451C11">
        <w:t xml:space="preserve"> до Реєстру.</w:t>
      </w:r>
    </w:p>
    <w:p w:rsidR="00B42319" w:rsidRPr="00451C11" w:rsidRDefault="00B42319" w:rsidP="008072E3">
      <w:pPr>
        <w:spacing w:line="360" w:lineRule="auto"/>
        <w:ind w:firstLine="567"/>
        <w:jc w:val="both"/>
      </w:pPr>
      <w:r w:rsidRPr="00451C11">
        <w:t>10. Після присвоєння тимчасового облікового номер</w:t>
      </w:r>
      <w:r w:rsidR="008C360E" w:rsidRPr="00451C11">
        <w:t>а</w:t>
      </w:r>
      <w:r w:rsidRPr="00451C11">
        <w:t xml:space="preserve"> відповідний підрозділ митниці протягом п’яти робочих днів здійснює перевірку та приймає рішення щодо взяття особи на облік або відмови </w:t>
      </w:r>
      <w:r w:rsidR="00DE1A19" w:rsidRPr="00451C11">
        <w:t>в</w:t>
      </w:r>
      <w:r w:rsidRPr="00451C11">
        <w:t xml:space="preserve"> обліку особи.</w:t>
      </w:r>
    </w:p>
    <w:p w:rsidR="00B42319" w:rsidRPr="00451C11" w:rsidRDefault="00B42319" w:rsidP="008072E3">
      <w:pPr>
        <w:spacing w:line="360" w:lineRule="auto"/>
        <w:ind w:firstLine="567"/>
        <w:jc w:val="both"/>
      </w:pPr>
      <w:r w:rsidRPr="00451C11">
        <w:t>Під час перевірки дія тимчасового облікового номер</w:t>
      </w:r>
      <w:r w:rsidR="008C360E" w:rsidRPr="00451C11">
        <w:t>а</w:t>
      </w:r>
      <w:r w:rsidRPr="00451C11">
        <w:t xml:space="preserve"> не припиняється.</w:t>
      </w:r>
    </w:p>
    <w:p w:rsidR="00FB242B" w:rsidRPr="00451C11" w:rsidRDefault="00B42319" w:rsidP="008072E3">
      <w:pPr>
        <w:spacing w:line="360" w:lineRule="auto"/>
        <w:ind w:firstLine="567"/>
        <w:jc w:val="both"/>
      </w:pPr>
      <w:r w:rsidRPr="00451C11">
        <w:t>11.</w:t>
      </w:r>
      <w:r w:rsidR="007A5E04" w:rsidRPr="00451C11">
        <w:t xml:space="preserve"> </w:t>
      </w:r>
      <w:r w:rsidR="006D05D8" w:rsidRPr="00451C11">
        <w:t>За результатами перевірки заяви особа інформується</w:t>
      </w:r>
      <w:r w:rsidR="00F314E3" w:rsidRPr="00451C11">
        <w:t xml:space="preserve"> шляхом направлення на вказану у заяві </w:t>
      </w:r>
      <w:r w:rsidR="00DC7D2F" w:rsidRPr="00451C11">
        <w:t>електронну адресу</w:t>
      </w:r>
      <w:r w:rsidR="006D05D8" w:rsidRPr="00451C11">
        <w:t>:</w:t>
      </w:r>
    </w:p>
    <w:p w:rsidR="006D05D8" w:rsidRPr="00451C11" w:rsidRDefault="006D05D8" w:rsidP="006D05D8">
      <w:pPr>
        <w:spacing w:line="360" w:lineRule="auto"/>
        <w:ind w:firstLine="567"/>
        <w:jc w:val="both"/>
      </w:pPr>
      <w:r w:rsidRPr="00451C11">
        <w:t xml:space="preserve">повідомлення </w:t>
      </w:r>
      <w:r w:rsidR="002F6690" w:rsidRPr="00451C11">
        <w:t xml:space="preserve">особі </w:t>
      </w:r>
      <w:r w:rsidR="00DB45B4" w:rsidRPr="00451C11">
        <w:t>–</w:t>
      </w:r>
      <w:r w:rsidR="002F6690" w:rsidRPr="00451C11">
        <w:t xml:space="preserve"> нерезиденту, яка під час провадження своєї діяльності є учасником відносин, що регулюються законодавством України з питань митної справи, </w:t>
      </w:r>
      <w:r w:rsidR="00F314E3" w:rsidRPr="00451C11">
        <w:t>за формою</w:t>
      </w:r>
      <w:r w:rsidR="008C360E" w:rsidRPr="00451C11">
        <w:t>,</w:t>
      </w:r>
      <w:r w:rsidR="00F314E3" w:rsidRPr="00451C11">
        <w:t xml:space="preserve"> наведеною у додатку 4 до цього Порядку</w:t>
      </w:r>
      <w:r w:rsidR="00652D77" w:rsidRPr="00451C11">
        <w:t>. Дата присвоєння тимчасового облікового номера є датою взяття на облік</w:t>
      </w:r>
      <w:r w:rsidRPr="00451C11">
        <w:t>;</w:t>
      </w:r>
    </w:p>
    <w:p w:rsidR="006D05D8" w:rsidRPr="00451C11" w:rsidRDefault="00DC7D2F" w:rsidP="006D05D8">
      <w:pPr>
        <w:spacing w:line="360" w:lineRule="auto"/>
        <w:ind w:firstLine="567"/>
        <w:jc w:val="both"/>
      </w:pPr>
      <w:r w:rsidRPr="00451C11">
        <w:t xml:space="preserve">про </w:t>
      </w:r>
      <w:r w:rsidR="006D05D8" w:rsidRPr="00451C11">
        <w:t xml:space="preserve">припинення дії  тимчасового </w:t>
      </w:r>
      <w:r w:rsidR="008C360E" w:rsidRPr="00451C11">
        <w:t>облікового номера</w:t>
      </w:r>
      <w:r w:rsidR="006D05D8" w:rsidRPr="00451C11">
        <w:t xml:space="preserve"> в зв’язку з тим, що особа вже перебуває на обліку та включен</w:t>
      </w:r>
      <w:r w:rsidR="00CA72E8" w:rsidRPr="00451C11">
        <w:t>а</w:t>
      </w:r>
      <w:r w:rsidR="006D05D8" w:rsidRPr="00451C11">
        <w:t xml:space="preserve"> до Реєстру; </w:t>
      </w:r>
    </w:p>
    <w:p w:rsidR="00A70876" w:rsidRPr="00451C11" w:rsidRDefault="00DC7D2F" w:rsidP="006D05D8">
      <w:pPr>
        <w:spacing w:line="360" w:lineRule="auto"/>
        <w:ind w:firstLine="567"/>
        <w:jc w:val="both"/>
      </w:pPr>
      <w:r w:rsidRPr="00451C11">
        <w:t xml:space="preserve">про </w:t>
      </w:r>
      <w:r w:rsidR="009A5549" w:rsidRPr="00451C11">
        <w:t xml:space="preserve">припинення дії </w:t>
      </w:r>
      <w:r w:rsidR="006D05D8" w:rsidRPr="00451C11">
        <w:t>тимчасового облікового номер</w:t>
      </w:r>
      <w:r w:rsidR="008C360E" w:rsidRPr="00451C11">
        <w:t>а</w:t>
      </w:r>
      <w:r w:rsidR="006D05D8" w:rsidRPr="00451C11">
        <w:t xml:space="preserve"> та відмову в обліку особи у зв’язку з </w:t>
      </w:r>
      <w:r w:rsidR="00652D77" w:rsidRPr="00451C11">
        <w:t>отриманням</w:t>
      </w:r>
      <w:r w:rsidR="006D05D8" w:rsidRPr="00451C11">
        <w:t xml:space="preserve"> інформації про відсутність </w:t>
      </w:r>
      <w:r w:rsidR="00652D77" w:rsidRPr="00451C11">
        <w:t xml:space="preserve">у </w:t>
      </w:r>
      <w:r w:rsidR="006D05D8" w:rsidRPr="00451C11">
        <w:t>такої особи</w:t>
      </w:r>
      <w:r w:rsidR="00652D77" w:rsidRPr="00451C11">
        <w:t xml:space="preserve"> можливості здійснювати правочини (</w:t>
      </w:r>
      <w:r w:rsidR="009A5549" w:rsidRPr="00451C11">
        <w:t xml:space="preserve">зокрема, </w:t>
      </w:r>
      <w:r w:rsidR="00652D77" w:rsidRPr="00451C11">
        <w:t>припинення</w:t>
      </w:r>
      <w:r w:rsidR="006D05D8" w:rsidRPr="00451C11">
        <w:t xml:space="preserve"> </w:t>
      </w:r>
      <w:r w:rsidR="00652D77" w:rsidRPr="00451C11">
        <w:t>юридичної особи, розпуск громадського об’єднання, припинення підприємницької діяльності фізично</w:t>
      </w:r>
      <w:r w:rsidR="008C360E" w:rsidRPr="00451C11">
        <w:t>ю</w:t>
      </w:r>
      <w:r w:rsidR="00652D77" w:rsidRPr="00451C11">
        <w:t xml:space="preserve"> особою)</w:t>
      </w:r>
      <w:r w:rsidR="006D05D8" w:rsidRPr="00451C11">
        <w:t>.</w:t>
      </w:r>
    </w:p>
    <w:p w:rsidR="009C5167" w:rsidRPr="00451C11" w:rsidRDefault="009C5167" w:rsidP="006D05D8">
      <w:pPr>
        <w:spacing w:line="360" w:lineRule="auto"/>
        <w:ind w:firstLine="567"/>
        <w:jc w:val="both"/>
        <w:rPr>
          <w:b/>
        </w:rPr>
      </w:pPr>
    </w:p>
    <w:p w:rsidR="00816792" w:rsidRPr="00451C11" w:rsidRDefault="00986930" w:rsidP="00D87739">
      <w:pPr>
        <w:spacing w:line="360" w:lineRule="auto"/>
        <w:jc w:val="center"/>
        <w:rPr>
          <w:b/>
        </w:rPr>
      </w:pPr>
      <w:r w:rsidRPr="00451C11">
        <w:rPr>
          <w:b/>
        </w:rPr>
        <w:t>I</w:t>
      </w:r>
      <w:r w:rsidR="00130270" w:rsidRPr="00451C11">
        <w:rPr>
          <w:b/>
          <w:lang w:val="en-US"/>
        </w:rPr>
        <w:t>V</w:t>
      </w:r>
      <w:r w:rsidRPr="00451C11">
        <w:rPr>
          <w:b/>
        </w:rPr>
        <w:t>. Порядок формування облікового номера</w:t>
      </w:r>
    </w:p>
    <w:p w:rsidR="00986930" w:rsidRPr="00451C11" w:rsidRDefault="00986930" w:rsidP="00BA466A">
      <w:pPr>
        <w:spacing w:line="360" w:lineRule="auto"/>
        <w:ind w:firstLine="567"/>
        <w:jc w:val="both"/>
      </w:pPr>
      <w:r w:rsidRPr="00451C11">
        <w:t>1. Обліковий номер, що присвоюється при взятті на облік особі</w:t>
      </w:r>
      <w:r w:rsidR="00A97D57" w:rsidRPr="00451C11">
        <w:t xml:space="preserve"> (крім осіб </w:t>
      </w:r>
      <w:r w:rsidR="008C360E" w:rsidRPr="00451C11">
        <w:t xml:space="preserve">– </w:t>
      </w:r>
      <w:r w:rsidR="00A97D57" w:rsidRPr="00451C11">
        <w:t>нерезидентів)</w:t>
      </w:r>
      <w:r w:rsidRPr="00451C11">
        <w:t>, формується за такою структурою: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284"/>
        <w:gridCol w:w="510"/>
        <w:gridCol w:w="284"/>
        <w:gridCol w:w="739"/>
        <w:gridCol w:w="740"/>
        <w:gridCol w:w="739"/>
        <w:gridCol w:w="740"/>
        <w:gridCol w:w="739"/>
        <w:gridCol w:w="740"/>
        <w:gridCol w:w="739"/>
        <w:gridCol w:w="740"/>
        <w:gridCol w:w="739"/>
        <w:gridCol w:w="740"/>
      </w:tblGrid>
      <w:tr w:rsidR="00451C11" w:rsidRPr="00451C11" w:rsidTr="001B7BC4">
        <w:tc>
          <w:tcPr>
            <w:tcW w:w="510" w:type="dxa"/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  <w:rPr>
                <w:b/>
                <w:lang w:val="en-US"/>
              </w:rPr>
            </w:pPr>
            <w:r w:rsidRPr="00451C11">
              <w:rPr>
                <w:b/>
                <w:lang w:val="en-US"/>
              </w:rPr>
              <w:t>U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  <w:rPr>
                <w:b/>
                <w:lang w:val="en-US"/>
              </w:rPr>
            </w:pPr>
            <w:r w:rsidRPr="00451C11">
              <w:rPr>
                <w:b/>
                <w:lang w:val="en-US"/>
              </w:rPr>
              <w:t>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</w:tr>
      <w:tr w:rsidR="00451C11" w:rsidRPr="00451C11" w:rsidTr="0099462D">
        <w:tc>
          <w:tcPr>
            <w:tcW w:w="1020" w:type="dxa"/>
            <w:gridSpan w:val="2"/>
            <w:tcBorders>
              <w:righ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  <w:r w:rsidRPr="00451C11"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  <w:r w:rsidRPr="00451C11"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7395" w:type="dxa"/>
            <w:gridSpan w:val="10"/>
            <w:tcBorders>
              <w:left w:val="single" w:sz="4" w:space="0" w:color="auto"/>
            </w:tcBorders>
            <w:vAlign w:val="center"/>
          </w:tcPr>
          <w:p w:rsidR="00A97D57" w:rsidRPr="00451C11" w:rsidRDefault="00A97D57" w:rsidP="00A04338">
            <w:pPr>
              <w:spacing w:before="120" w:after="120"/>
              <w:jc w:val="center"/>
            </w:pPr>
            <w:r w:rsidRPr="00451C11">
              <w:t>3</w:t>
            </w:r>
          </w:p>
        </w:tc>
      </w:tr>
    </w:tbl>
    <w:p w:rsidR="00A97D57" w:rsidRPr="00451C11" w:rsidRDefault="00A97D57" w:rsidP="00A97D57">
      <w:pPr>
        <w:spacing w:before="120" w:line="360" w:lineRule="auto"/>
        <w:ind w:firstLine="567"/>
        <w:jc w:val="both"/>
      </w:pPr>
      <w:r w:rsidRPr="00451C11">
        <w:rPr>
          <w:lang w:val="ru-RU"/>
        </w:rPr>
        <w:lastRenderedPageBreak/>
        <w:t>2</w:t>
      </w:r>
      <w:r w:rsidRPr="00451C11">
        <w:t xml:space="preserve">. У структурі облікового номера елемент 1 </w:t>
      </w:r>
      <w:r w:rsidR="006C6E14" w:rsidRPr="00451C11">
        <w:t>містить</w:t>
      </w:r>
      <w:r w:rsidRPr="00451C11">
        <w:rPr>
          <w:lang w:val="ru-RU"/>
        </w:rPr>
        <w:t xml:space="preserve"> </w:t>
      </w:r>
      <w:r w:rsidRPr="00451C11">
        <w:t xml:space="preserve">літерний код АЛЬФА-2 (ДСТУ </w:t>
      </w:r>
      <w:r w:rsidRPr="00451C11">
        <w:rPr>
          <w:lang w:val="en-US"/>
        </w:rPr>
        <w:t>ISO</w:t>
      </w:r>
      <w:r w:rsidRPr="00451C11">
        <w:t xml:space="preserve"> 3166-1:2009)</w:t>
      </w:r>
      <w:r w:rsidRPr="00451C11">
        <w:rPr>
          <w:lang w:val="ru-RU"/>
        </w:rPr>
        <w:t xml:space="preserve"> </w:t>
      </w:r>
      <w:r w:rsidRPr="00451C11">
        <w:t>України.</w:t>
      </w:r>
    </w:p>
    <w:p w:rsidR="00A97D57" w:rsidRPr="00451C11" w:rsidRDefault="00A97D57" w:rsidP="00A97D57">
      <w:pPr>
        <w:spacing w:line="360" w:lineRule="auto"/>
        <w:ind w:firstLine="567"/>
        <w:jc w:val="both"/>
      </w:pPr>
      <w:r w:rsidRPr="00451C11">
        <w:t>3. У полі елемента 2 структури облікового номера зазначається:</w:t>
      </w:r>
    </w:p>
    <w:p w:rsidR="00A97D57" w:rsidRPr="00451C11" w:rsidRDefault="00A97D57" w:rsidP="00A97D57">
      <w:pPr>
        <w:spacing w:line="360" w:lineRule="auto"/>
        <w:ind w:firstLine="567"/>
        <w:jc w:val="both"/>
      </w:pPr>
      <w:r w:rsidRPr="00451C11">
        <w:t xml:space="preserve">1) цифра «0» – для фізичних осіб </w:t>
      </w:r>
      <w:r w:rsidR="008C360E" w:rsidRPr="00451C11">
        <w:t>–</w:t>
      </w:r>
      <w:r w:rsidRPr="00451C11">
        <w:t xml:space="preserve"> підприємців, </w:t>
      </w:r>
      <w:r w:rsidR="00310A7E" w:rsidRPr="00451C11">
        <w:t>крім осіб, які через свої релігійні переконання відмовились від прийняття реєстраційного номера облікової картки платника податків</w:t>
      </w:r>
      <w:r w:rsidRPr="00451C11">
        <w:t>;</w:t>
      </w:r>
    </w:p>
    <w:p w:rsidR="00A97D57" w:rsidRPr="00451C11" w:rsidRDefault="00A97D57" w:rsidP="00A97D57">
      <w:pPr>
        <w:spacing w:line="360" w:lineRule="auto"/>
        <w:ind w:firstLine="567"/>
        <w:jc w:val="both"/>
      </w:pPr>
      <w:r w:rsidRPr="00451C11">
        <w:t>2) цифра «1» – для юридичних осіб;</w:t>
      </w:r>
    </w:p>
    <w:p w:rsidR="00A97D57" w:rsidRPr="00451C11" w:rsidRDefault="00A97D57" w:rsidP="00A97D57">
      <w:pPr>
        <w:spacing w:line="360" w:lineRule="auto"/>
        <w:ind w:firstLine="567"/>
        <w:jc w:val="both"/>
      </w:pPr>
      <w:r w:rsidRPr="00451C11">
        <w:t xml:space="preserve">3) цифра «2» – </w:t>
      </w:r>
      <w:r w:rsidR="00310A7E" w:rsidRPr="00451C11">
        <w:t>для уповноважених осіб договорів про спільну діяльність на території України без створення юридичної особи</w:t>
      </w:r>
      <w:r w:rsidRPr="00451C11">
        <w:t>;</w:t>
      </w:r>
    </w:p>
    <w:p w:rsidR="00A97D57" w:rsidRPr="00451C11" w:rsidRDefault="00A97D57" w:rsidP="00A97D57">
      <w:pPr>
        <w:spacing w:line="360" w:lineRule="auto"/>
        <w:ind w:firstLine="567"/>
        <w:jc w:val="both"/>
      </w:pPr>
      <w:r w:rsidRPr="00451C11">
        <w:t>4) цифра «3» – для відокремлених підрозділів іноземних компаній, організацій, у тому числі постійних представництв нерезидентів;</w:t>
      </w:r>
    </w:p>
    <w:p w:rsidR="00A97D57" w:rsidRPr="00451C11" w:rsidRDefault="00A97D57" w:rsidP="00A97D57">
      <w:pPr>
        <w:spacing w:line="360" w:lineRule="auto"/>
        <w:ind w:firstLine="567"/>
        <w:jc w:val="both"/>
      </w:pPr>
      <w:r w:rsidRPr="00451C11">
        <w:t xml:space="preserve">5) цифра «4» – для фізичних осіб </w:t>
      </w:r>
      <w:r w:rsidR="008C360E" w:rsidRPr="00451C11">
        <w:t>–</w:t>
      </w:r>
      <w:r w:rsidRPr="00451C11">
        <w:t xml:space="preserve"> підприємців, які </w:t>
      </w:r>
      <w:r w:rsidR="00310A7E" w:rsidRPr="00451C11">
        <w:t>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будь-які платежі за серією (за наявності) та номером паспорта</w:t>
      </w:r>
      <w:r w:rsidRPr="00451C11">
        <w:t>;</w:t>
      </w:r>
    </w:p>
    <w:p w:rsidR="00A97D57" w:rsidRPr="00451C11" w:rsidRDefault="00A97D57" w:rsidP="00A97D57">
      <w:pPr>
        <w:spacing w:line="360" w:lineRule="auto"/>
        <w:ind w:firstLine="567"/>
        <w:jc w:val="both"/>
      </w:pPr>
      <w:r w:rsidRPr="00451C11">
        <w:t>6) цифра «5» – для іноземних дипломатичних представництв та консульських установ, представництв міжнародних організацій в Україні (далі – дипломатичн</w:t>
      </w:r>
      <w:r w:rsidR="00310A7E" w:rsidRPr="00451C11">
        <w:t>і</w:t>
      </w:r>
      <w:r w:rsidRPr="00451C11">
        <w:t xml:space="preserve"> місі</w:t>
      </w:r>
      <w:r w:rsidR="00310A7E" w:rsidRPr="00451C11">
        <w:t>ї</w:t>
      </w:r>
      <w:r w:rsidRPr="00451C11">
        <w:t>);</w:t>
      </w:r>
    </w:p>
    <w:p w:rsidR="00A97D57" w:rsidRPr="00451C11" w:rsidRDefault="00A97D57" w:rsidP="00A97D57">
      <w:pPr>
        <w:spacing w:line="360" w:lineRule="auto"/>
        <w:ind w:firstLine="567"/>
        <w:jc w:val="both"/>
      </w:pPr>
      <w:r w:rsidRPr="00451C11">
        <w:t>7) цифра «6» – для інвесторів (операторів) угод про розподіл продукції;</w:t>
      </w:r>
    </w:p>
    <w:p w:rsidR="006C6E14" w:rsidRPr="00451C11" w:rsidRDefault="006C6E14" w:rsidP="006C6E14">
      <w:pPr>
        <w:spacing w:line="360" w:lineRule="auto"/>
        <w:ind w:firstLine="567"/>
        <w:jc w:val="both"/>
      </w:pPr>
      <w:r w:rsidRPr="00451C11">
        <w:t>8) цифра «7» – дл</w:t>
      </w:r>
      <w:r w:rsidR="008F7676" w:rsidRPr="00451C11">
        <w:t>я виконавців (нерезидентів) про</w:t>
      </w:r>
      <w:r w:rsidR="00836FFA" w:rsidRPr="00451C11">
        <w:t>е</w:t>
      </w:r>
      <w:r w:rsidRPr="00451C11">
        <w:t>ктів (програм) міжнародної технічної допомоги, які не перебувають на обліку в контролюючих органах як платники податків;</w:t>
      </w:r>
    </w:p>
    <w:p w:rsidR="006C6E14" w:rsidRPr="00451C11" w:rsidRDefault="006C6E14" w:rsidP="006C6E14">
      <w:pPr>
        <w:spacing w:line="360" w:lineRule="auto"/>
        <w:ind w:firstLine="567"/>
        <w:jc w:val="both"/>
      </w:pPr>
      <w:r w:rsidRPr="00451C11">
        <w:t>9) цифра «8» – для інших осіб.</w:t>
      </w:r>
    </w:p>
    <w:p w:rsidR="006C6E14" w:rsidRPr="00451C11" w:rsidRDefault="006C6E14" w:rsidP="006C6E14">
      <w:pPr>
        <w:spacing w:line="360" w:lineRule="auto"/>
        <w:ind w:firstLine="567"/>
        <w:jc w:val="both"/>
      </w:pPr>
      <w:r w:rsidRPr="00451C11">
        <w:t>3. У полі елемента 3 структури облікового номера зазначається:</w:t>
      </w:r>
    </w:p>
    <w:p w:rsidR="006C6E14" w:rsidRPr="00451C11" w:rsidRDefault="006C6E14" w:rsidP="006C6E14">
      <w:pPr>
        <w:spacing w:line="360" w:lineRule="auto"/>
        <w:ind w:firstLine="567"/>
        <w:jc w:val="both"/>
      </w:pPr>
      <w:r w:rsidRPr="00451C11">
        <w:t xml:space="preserve">1) </w:t>
      </w:r>
      <w:r w:rsidR="00310A7E" w:rsidRPr="00451C11">
        <w:t>реєстраційний номер облікової картки платника податків – фізичної  особи, крім осіб, які через свої релігійні переконання відмовились від прийняття реєстраційного номера облікової картки платника податків</w:t>
      </w:r>
      <w:r w:rsidRPr="00451C11">
        <w:t>;</w:t>
      </w:r>
    </w:p>
    <w:p w:rsidR="006C6E14" w:rsidRPr="00451C11" w:rsidRDefault="006C6E14" w:rsidP="006C6E14">
      <w:pPr>
        <w:spacing w:line="360" w:lineRule="auto"/>
        <w:ind w:firstLine="567"/>
        <w:jc w:val="both"/>
      </w:pPr>
      <w:r w:rsidRPr="00451C11">
        <w:lastRenderedPageBreak/>
        <w:t xml:space="preserve">2) код </w:t>
      </w:r>
      <w:r w:rsidR="00836FFA" w:rsidRPr="00451C11">
        <w:t xml:space="preserve">згідно з </w:t>
      </w:r>
      <w:r w:rsidRPr="00451C11">
        <w:t xml:space="preserve">Єдиним державним реєстром підприємств та організацій України (далі – ЄДРПОУ) для осіб, які включаються до такого реєстру (юридичні особи та відокремлені підрозділи юридичних осіб </w:t>
      </w:r>
      <w:r w:rsidR="009C5167" w:rsidRPr="00451C11">
        <w:t>–</w:t>
      </w:r>
      <w:r w:rsidRPr="00451C11">
        <w:t xml:space="preserve"> резидентів</w:t>
      </w:r>
      <w:r w:rsidR="009C5167" w:rsidRPr="00451C11">
        <w:t xml:space="preserve"> </w:t>
      </w:r>
      <w:r w:rsidRPr="00451C11">
        <w:t>та нерезидентів);</w:t>
      </w:r>
    </w:p>
    <w:p w:rsidR="006C6E14" w:rsidRPr="00451C11" w:rsidRDefault="006C6E14" w:rsidP="00CA72E8">
      <w:pPr>
        <w:spacing w:line="360" w:lineRule="auto"/>
        <w:ind w:firstLine="567"/>
        <w:jc w:val="both"/>
      </w:pPr>
      <w:r w:rsidRPr="00451C11">
        <w:t>3) реєстраційний (обліковий) номер платника податків, який присвоюється контролюючим органом особам</w:t>
      </w:r>
      <w:r w:rsidR="008C360E" w:rsidRPr="00451C11">
        <w:t>, як</w:t>
      </w:r>
      <w:r w:rsidR="00CA72E8" w:rsidRPr="00451C11">
        <w:t>их</w:t>
      </w:r>
      <w:r w:rsidRPr="00451C11">
        <w:t xml:space="preserve"> </w:t>
      </w:r>
      <w:r w:rsidR="00310A7E" w:rsidRPr="00451C11">
        <w:t>визначен</w:t>
      </w:r>
      <w:r w:rsidR="008C360E" w:rsidRPr="00451C11">
        <w:t>о</w:t>
      </w:r>
      <w:r w:rsidR="00310A7E" w:rsidRPr="00451C11">
        <w:t xml:space="preserve"> пункт</w:t>
      </w:r>
      <w:r w:rsidR="008C360E" w:rsidRPr="00451C11">
        <w:t>ом</w:t>
      </w:r>
      <w:r w:rsidR="00310A7E" w:rsidRPr="00451C11">
        <w:t xml:space="preserve"> 2.4 </w:t>
      </w:r>
      <w:r w:rsidRPr="00451C11">
        <w:t>Порядку обліку платників податків і зборів, затвердженого наказом Міністерства фінансів України від 09 грудня 2011 року № 1588 «Про затвердження Порядку обліку платників податків і зборів»</w:t>
      </w:r>
      <w:r w:rsidR="00D31584" w:rsidRPr="00451C11">
        <w:t>, зареєстрован</w:t>
      </w:r>
      <w:r w:rsidR="00CA72E8" w:rsidRPr="00451C11">
        <w:t xml:space="preserve">им в Міністерстві юстиції України </w:t>
      </w:r>
      <w:r w:rsidR="00DB45B4" w:rsidRPr="00451C11">
        <w:t xml:space="preserve">     </w:t>
      </w:r>
      <w:r w:rsidR="00CA72E8" w:rsidRPr="00451C11">
        <w:t xml:space="preserve">29 грудня 2011 р. за № 1562/20300 </w:t>
      </w:r>
      <w:r w:rsidRPr="00451C11">
        <w:t>(зі змінами);</w:t>
      </w:r>
    </w:p>
    <w:p w:rsidR="006C6E14" w:rsidRPr="00451C11" w:rsidRDefault="006C6E14" w:rsidP="006C6E14">
      <w:pPr>
        <w:spacing w:line="360" w:lineRule="auto"/>
        <w:ind w:firstLine="567"/>
        <w:jc w:val="both"/>
      </w:pPr>
      <w:r w:rsidRPr="00451C11">
        <w:t>4) порядковий номер, що автоматично генерується засобами програмного забезпечення ЄАІС:</w:t>
      </w:r>
    </w:p>
    <w:p w:rsidR="006C6E14" w:rsidRPr="00451C11" w:rsidRDefault="006C6E14" w:rsidP="006C6E14">
      <w:pPr>
        <w:spacing w:line="360" w:lineRule="auto"/>
        <w:ind w:firstLine="567"/>
        <w:jc w:val="both"/>
      </w:pPr>
      <w:r w:rsidRPr="00451C11">
        <w:t xml:space="preserve">для фізичних осіб, які </w:t>
      </w:r>
      <w:r w:rsidR="00310A7E" w:rsidRPr="00451C11">
        <w:t>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будь-які платежі за серією (за наявності) та номером паспорта</w:t>
      </w:r>
      <w:r w:rsidRPr="00451C11">
        <w:t>;</w:t>
      </w:r>
    </w:p>
    <w:p w:rsidR="006C6E14" w:rsidRPr="00451C11" w:rsidRDefault="006C6E14" w:rsidP="006C6E14">
      <w:pPr>
        <w:spacing w:line="360" w:lineRule="auto"/>
        <w:ind w:firstLine="567"/>
        <w:jc w:val="both"/>
      </w:pPr>
      <w:r w:rsidRPr="00451C11">
        <w:t>для дипломатичних місій т</w:t>
      </w:r>
      <w:r w:rsidR="008F7676" w:rsidRPr="00451C11">
        <w:t>а виконавців (нерезидентів) про</w:t>
      </w:r>
      <w:r w:rsidR="00836FFA" w:rsidRPr="00451C11">
        <w:t>е</w:t>
      </w:r>
      <w:r w:rsidRPr="00451C11">
        <w:t xml:space="preserve">ктів (програм) міжнародної технічної допомоги, які не перебувають на обліку в контролюючих органах як платники податків. </w:t>
      </w:r>
    </w:p>
    <w:p w:rsidR="00A97D57" w:rsidRPr="00451C11" w:rsidRDefault="006C6E14" w:rsidP="00BA466A">
      <w:pPr>
        <w:spacing w:line="360" w:lineRule="auto"/>
        <w:ind w:firstLine="567"/>
        <w:jc w:val="both"/>
      </w:pPr>
      <w:r w:rsidRPr="00451C11">
        <w:t xml:space="preserve">4. Обліковий номер, що присвоюється при взятті на облік </w:t>
      </w:r>
      <w:r w:rsidR="009C5167" w:rsidRPr="00451C11">
        <w:br/>
      </w:r>
      <w:r w:rsidRPr="00451C11">
        <w:t xml:space="preserve">особі </w:t>
      </w:r>
      <w:r w:rsidR="008C360E" w:rsidRPr="00451C11">
        <w:t xml:space="preserve">– </w:t>
      </w:r>
      <w:r w:rsidRPr="00451C11">
        <w:t>нерезиденту, формується за такою структурою:</w:t>
      </w:r>
    </w:p>
    <w:tbl>
      <w:tblPr>
        <w:tblStyle w:val="a3"/>
        <w:tblW w:w="9423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675"/>
        <w:gridCol w:w="318"/>
        <w:gridCol w:w="676"/>
        <w:gridCol w:w="676"/>
        <w:gridCol w:w="319"/>
        <w:gridCol w:w="760"/>
        <w:gridCol w:w="761"/>
        <w:gridCol w:w="760"/>
        <w:gridCol w:w="761"/>
        <w:gridCol w:w="760"/>
        <w:gridCol w:w="761"/>
        <w:gridCol w:w="760"/>
        <w:gridCol w:w="761"/>
      </w:tblGrid>
      <w:tr w:rsidR="00451C11" w:rsidRPr="00451C11" w:rsidTr="00DF7CA5">
        <w:trPr>
          <w:jc w:val="center"/>
        </w:trPr>
        <w:tc>
          <w:tcPr>
            <w:tcW w:w="675" w:type="dxa"/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  <w:rPr>
                <w:b/>
                <w:lang w:val="en-US"/>
              </w:rPr>
            </w:pPr>
            <w:r w:rsidRPr="00451C11">
              <w:rPr>
                <w:b/>
                <w:lang w:val="en-US"/>
              </w:rPr>
              <w:t>U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  <w:rPr>
                <w:b/>
                <w:lang w:val="en-US"/>
              </w:rPr>
            </w:pPr>
            <w:r w:rsidRPr="00451C11">
              <w:rPr>
                <w:b/>
                <w:lang w:val="en-US"/>
              </w:rPr>
              <w:t>A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676" w:type="dxa"/>
            <w:tcBorders>
              <w:lef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DE1A19" w:rsidRPr="00451C11" w:rsidRDefault="00DE1A19" w:rsidP="00CD0EF1">
            <w:pPr>
              <w:spacing w:before="120" w:after="120"/>
              <w:jc w:val="center"/>
            </w:pPr>
          </w:p>
        </w:tc>
      </w:tr>
      <w:tr w:rsidR="00451C11" w:rsidRPr="00451C11" w:rsidTr="00703A1C">
        <w:trPr>
          <w:jc w:val="center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6C6E14" w:rsidRPr="00451C11" w:rsidRDefault="006C6E14" w:rsidP="00CD0EF1">
            <w:pPr>
              <w:spacing w:before="120" w:after="120"/>
              <w:jc w:val="center"/>
              <w:rPr>
                <w:lang w:val="ru-RU"/>
              </w:rPr>
            </w:pPr>
            <w:r w:rsidRPr="00451C11">
              <w:rPr>
                <w:lang w:val="ru-RU"/>
              </w:rPr>
              <w:t>1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14" w:rsidRPr="00451C11" w:rsidRDefault="006C6E14" w:rsidP="00CD0EF1">
            <w:pPr>
              <w:spacing w:before="120" w:after="120"/>
              <w:jc w:val="center"/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E14" w:rsidRPr="00451C11" w:rsidRDefault="006C6E14" w:rsidP="00CD0EF1">
            <w:pPr>
              <w:spacing w:before="120" w:after="120"/>
              <w:jc w:val="center"/>
              <w:rPr>
                <w:lang w:val="ru-RU"/>
              </w:rPr>
            </w:pPr>
            <w:r w:rsidRPr="00451C11">
              <w:rPr>
                <w:lang w:val="ru-RU"/>
              </w:rPr>
              <w:t>2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E14" w:rsidRPr="00451C11" w:rsidRDefault="006C6E14" w:rsidP="00CD0EF1">
            <w:pPr>
              <w:spacing w:before="120" w:after="120"/>
              <w:jc w:val="center"/>
            </w:pPr>
          </w:p>
        </w:tc>
        <w:tc>
          <w:tcPr>
            <w:tcW w:w="6084" w:type="dxa"/>
            <w:gridSpan w:val="8"/>
            <w:tcBorders>
              <w:left w:val="single" w:sz="4" w:space="0" w:color="auto"/>
            </w:tcBorders>
            <w:vAlign w:val="center"/>
          </w:tcPr>
          <w:p w:rsidR="006C6E14" w:rsidRPr="00451C11" w:rsidRDefault="006C6E14" w:rsidP="00CD0EF1">
            <w:pPr>
              <w:spacing w:before="120" w:after="120"/>
              <w:jc w:val="center"/>
              <w:rPr>
                <w:lang w:val="ru-RU"/>
              </w:rPr>
            </w:pPr>
            <w:r w:rsidRPr="00451C11">
              <w:rPr>
                <w:lang w:val="ru-RU"/>
              </w:rPr>
              <w:t>3</w:t>
            </w:r>
          </w:p>
        </w:tc>
      </w:tr>
    </w:tbl>
    <w:p w:rsidR="003B14DF" w:rsidRPr="00451C11" w:rsidRDefault="003B14DF" w:rsidP="003B14DF">
      <w:pPr>
        <w:spacing w:before="120" w:line="360" w:lineRule="auto"/>
        <w:ind w:firstLine="567"/>
        <w:jc w:val="both"/>
      </w:pPr>
      <w:r w:rsidRPr="00451C11">
        <w:t>5. У структурі облікового номера елемент 1 містить</w:t>
      </w:r>
      <w:r w:rsidRPr="00451C11">
        <w:rPr>
          <w:lang w:val="ru-RU"/>
        </w:rPr>
        <w:t xml:space="preserve"> </w:t>
      </w:r>
      <w:r w:rsidRPr="00451C11">
        <w:t xml:space="preserve">літерний код АЛЬФА-2 (ДСТУ </w:t>
      </w:r>
      <w:r w:rsidRPr="00451C11">
        <w:rPr>
          <w:lang w:val="en-US"/>
        </w:rPr>
        <w:t>ISO</w:t>
      </w:r>
      <w:r w:rsidRPr="00451C11">
        <w:t xml:space="preserve"> 3166-1:2009)</w:t>
      </w:r>
      <w:r w:rsidRPr="00451C11">
        <w:rPr>
          <w:lang w:val="ru-RU"/>
        </w:rPr>
        <w:t xml:space="preserve"> </w:t>
      </w:r>
      <w:r w:rsidRPr="00451C11">
        <w:t>України.</w:t>
      </w:r>
    </w:p>
    <w:p w:rsidR="003B14DF" w:rsidRPr="00451C11" w:rsidRDefault="003B14DF" w:rsidP="003B14DF">
      <w:pPr>
        <w:spacing w:line="360" w:lineRule="auto"/>
        <w:ind w:firstLine="567"/>
        <w:jc w:val="both"/>
      </w:pPr>
      <w:r w:rsidRPr="00451C11">
        <w:t>6. Елемент 2 структури облікового номера містить</w:t>
      </w:r>
      <w:r w:rsidRPr="00451C11">
        <w:rPr>
          <w:lang w:val="ru-RU"/>
        </w:rPr>
        <w:t xml:space="preserve"> </w:t>
      </w:r>
      <w:r w:rsidRPr="00451C11">
        <w:t xml:space="preserve">літерний код АЛЬФА-2 (ДСТУ </w:t>
      </w:r>
      <w:r w:rsidRPr="00451C11">
        <w:rPr>
          <w:lang w:val="en-US"/>
        </w:rPr>
        <w:t>ISO</w:t>
      </w:r>
      <w:r w:rsidRPr="00451C11">
        <w:t xml:space="preserve"> 3166-1:2009)</w:t>
      </w:r>
      <w:r w:rsidRPr="00451C11">
        <w:rPr>
          <w:lang w:val="ru-RU"/>
        </w:rPr>
        <w:t xml:space="preserve"> </w:t>
      </w:r>
      <w:r w:rsidRPr="00451C11">
        <w:t>країни державної реєстрації особи нерезидента.</w:t>
      </w:r>
    </w:p>
    <w:p w:rsidR="003B14DF" w:rsidRPr="00451C11" w:rsidRDefault="003B14DF" w:rsidP="003B14DF">
      <w:pPr>
        <w:spacing w:line="360" w:lineRule="auto"/>
        <w:ind w:firstLine="567"/>
        <w:jc w:val="both"/>
      </w:pPr>
      <w:r w:rsidRPr="00451C11">
        <w:t xml:space="preserve">7. У полі елемента 3 структури облікового номера зазначається </w:t>
      </w:r>
      <w:r w:rsidR="00652D77" w:rsidRPr="00451C11">
        <w:t>восьмизначний</w:t>
      </w:r>
      <w:r w:rsidR="00C14520" w:rsidRPr="00451C11">
        <w:t xml:space="preserve"> </w:t>
      </w:r>
      <w:r w:rsidRPr="00451C11">
        <w:t>номер, що автоматично генерується засобами програмного забезпечення ЄАІС.</w:t>
      </w:r>
    </w:p>
    <w:p w:rsidR="002F6690" w:rsidRPr="00451C11" w:rsidRDefault="002F6690" w:rsidP="003B14DF">
      <w:pPr>
        <w:spacing w:line="360" w:lineRule="auto"/>
        <w:ind w:firstLine="567"/>
        <w:jc w:val="both"/>
      </w:pPr>
    </w:p>
    <w:p w:rsidR="00020E7A" w:rsidRPr="00451C11" w:rsidRDefault="00020E7A" w:rsidP="00020E7A">
      <w:pPr>
        <w:spacing w:line="360" w:lineRule="auto"/>
        <w:jc w:val="center"/>
        <w:rPr>
          <w:b/>
        </w:rPr>
      </w:pPr>
      <w:r w:rsidRPr="00451C11">
        <w:rPr>
          <w:b/>
        </w:rPr>
        <w:t>V. Порядок внесення змін до облікових даних осіб</w:t>
      </w:r>
    </w:p>
    <w:p w:rsidR="00BA4739" w:rsidRPr="00451C11" w:rsidRDefault="00020E7A" w:rsidP="00020E7A">
      <w:pPr>
        <w:spacing w:line="360" w:lineRule="auto"/>
        <w:ind w:firstLine="567"/>
        <w:jc w:val="both"/>
      </w:pPr>
      <w:r w:rsidRPr="00451C11">
        <w:t xml:space="preserve">1. </w:t>
      </w:r>
      <w:r w:rsidR="00BA4739" w:rsidRPr="00451C11">
        <w:t xml:space="preserve">У разі </w:t>
      </w:r>
      <w:r w:rsidR="008C360E" w:rsidRPr="00451C11">
        <w:t>внесення</w:t>
      </w:r>
      <w:r w:rsidR="00BA4739" w:rsidRPr="00451C11">
        <w:t xml:space="preserve"> змін </w:t>
      </w:r>
      <w:r w:rsidR="008C360E" w:rsidRPr="00451C11">
        <w:t>до</w:t>
      </w:r>
      <w:r w:rsidR="00BA4739" w:rsidRPr="00451C11">
        <w:t xml:space="preserve"> облікових даних про особу</w:t>
      </w:r>
      <w:r w:rsidR="008C360E" w:rsidRPr="00451C11">
        <w:t>,</w:t>
      </w:r>
      <w:r w:rsidR="00BA4739" w:rsidRPr="00451C11">
        <w:t xml:space="preserve"> </w:t>
      </w:r>
      <w:r w:rsidR="008C360E" w:rsidRPr="00451C11">
        <w:t>такі зміни вносяться</w:t>
      </w:r>
      <w:r w:rsidR="00BA4739" w:rsidRPr="00451C11">
        <w:t xml:space="preserve"> шляхом:</w:t>
      </w:r>
    </w:p>
    <w:p w:rsidR="00020E7A" w:rsidRPr="00451C11" w:rsidRDefault="00BA4739" w:rsidP="00020E7A">
      <w:pPr>
        <w:spacing w:line="360" w:lineRule="auto"/>
        <w:ind w:firstLine="567"/>
        <w:jc w:val="both"/>
      </w:pPr>
      <w:r w:rsidRPr="00451C11">
        <w:t>1) подання заяви, якщо зміни стосуються облікових даних, які наведені у ній;</w:t>
      </w:r>
    </w:p>
    <w:p w:rsidR="00BA4739" w:rsidRPr="00451C11" w:rsidRDefault="00BA4739" w:rsidP="00020E7A">
      <w:pPr>
        <w:spacing w:line="360" w:lineRule="auto"/>
        <w:ind w:firstLine="567"/>
        <w:jc w:val="both"/>
      </w:pPr>
      <w:r w:rsidRPr="00451C11">
        <w:t xml:space="preserve">2) автоматично за допомогою </w:t>
      </w:r>
      <w:r w:rsidR="00957CEE" w:rsidRPr="00451C11">
        <w:t xml:space="preserve">засобів програмного забезпечення </w:t>
      </w:r>
      <w:r w:rsidRPr="00451C11">
        <w:t xml:space="preserve">ЄАІС шляхом оновлення </w:t>
      </w:r>
      <w:r w:rsidR="00957CEE" w:rsidRPr="00451C11">
        <w:t xml:space="preserve">записів Реєстру на підставі </w:t>
      </w:r>
      <w:r w:rsidRPr="00451C11">
        <w:t>інформації, що отримується з Єдиного банку даних юридичних осіб та/або ДРФО.</w:t>
      </w:r>
    </w:p>
    <w:p w:rsidR="00020E7A" w:rsidRPr="00451C11" w:rsidRDefault="00BA4739" w:rsidP="00020E7A">
      <w:pPr>
        <w:spacing w:line="360" w:lineRule="auto"/>
        <w:ind w:firstLine="567"/>
        <w:jc w:val="both"/>
      </w:pPr>
      <w:r w:rsidRPr="00451C11">
        <w:t xml:space="preserve">2. </w:t>
      </w:r>
      <w:r w:rsidR="00020E7A" w:rsidRPr="00451C11">
        <w:t>Заява подається, приймається та опрацьовується в такому самому порядку, як і при взятті на облік особи.</w:t>
      </w:r>
    </w:p>
    <w:p w:rsidR="00020E7A" w:rsidRPr="00451C11" w:rsidRDefault="00020E7A" w:rsidP="00020E7A">
      <w:pPr>
        <w:spacing w:line="360" w:lineRule="auto"/>
        <w:ind w:firstLine="567"/>
        <w:jc w:val="both"/>
      </w:pPr>
      <w:r w:rsidRPr="00451C11">
        <w:t xml:space="preserve">3. На основі даних Єдиного банку даних юридичних осіб та ДРФО, у тому числі Реєстру самозайнятих осіб, до Реєстру </w:t>
      </w:r>
      <w:r w:rsidR="00BA4739" w:rsidRPr="00451C11">
        <w:t xml:space="preserve">також </w:t>
      </w:r>
      <w:r w:rsidRPr="00451C11">
        <w:t xml:space="preserve">вносяться відмітки про внесення до Єдиного державного реєстру юридичних осіб та фізичних осіб </w:t>
      </w:r>
      <w:r w:rsidR="008C360E" w:rsidRPr="00451C11">
        <w:t>–</w:t>
      </w:r>
      <w:r w:rsidRPr="00451C11">
        <w:t xml:space="preserve"> підприємців</w:t>
      </w:r>
      <w:r w:rsidR="008C360E" w:rsidRPr="00451C11">
        <w:t xml:space="preserve"> </w:t>
      </w:r>
      <w:r w:rsidRPr="00451C11">
        <w:t>записів про:</w:t>
      </w:r>
    </w:p>
    <w:p w:rsidR="00020E7A" w:rsidRPr="00451C11" w:rsidRDefault="00020E7A" w:rsidP="00020E7A">
      <w:pPr>
        <w:spacing w:line="360" w:lineRule="auto"/>
        <w:ind w:firstLine="567"/>
        <w:jc w:val="both"/>
      </w:pPr>
      <w:r w:rsidRPr="00451C11">
        <w:t>відсутність юридичної особи за її місцезнаходженням або про відсутність підтвердження відомостей про юридичну особу;</w:t>
      </w:r>
    </w:p>
    <w:p w:rsidR="00020E7A" w:rsidRPr="00451C11" w:rsidRDefault="00020E7A" w:rsidP="00020E7A">
      <w:pPr>
        <w:spacing w:line="360" w:lineRule="auto"/>
        <w:ind w:firstLine="567"/>
        <w:jc w:val="both"/>
      </w:pPr>
      <w:r w:rsidRPr="00451C11">
        <w:t>прийняття рішення про припинення юридичної особи;</w:t>
      </w:r>
    </w:p>
    <w:p w:rsidR="008C360E" w:rsidRPr="00451C11" w:rsidRDefault="00020E7A" w:rsidP="00020E7A">
      <w:pPr>
        <w:spacing w:line="360" w:lineRule="auto"/>
        <w:ind w:firstLine="567"/>
        <w:jc w:val="both"/>
      </w:pPr>
      <w:r w:rsidRPr="00451C11">
        <w:t>порушення провадження у справі про банкрутство, визнання банкрутом та відкриття ліквідаційної процедури стосовно особи</w:t>
      </w:r>
      <w:r w:rsidR="00BA4739" w:rsidRPr="00451C11">
        <w:t>-резидента</w:t>
      </w:r>
      <w:r w:rsidR="008C360E" w:rsidRPr="00451C11">
        <w:t xml:space="preserve">. </w:t>
      </w:r>
    </w:p>
    <w:p w:rsidR="00BA4739" w:rsidRPr="00451C11" w:rsidRDefault="00BA4739" w:rsidP="00020E7A">
      <w:pPr>
        <w:spacing w:line="360" w:lineRule="auto"/>
        <w:ind w:firstLine="567"/>
        <w:jc w:val="both"/>
      </w:pPr>
    </w:p>
    <w:p w:rsidR="00020E7A" w:rsidRPr="00451C11" w:rsidRDefault="00020E7A" w:rsidP="00BA4739">
      <w:pPr>
        <w:spacing w:line="360" w:lineRule="auto"/>
        <w:jc w:val="center"/>
        <w:rPr>
          <w:b/>
        </w:rPr>
      </w:pPr>
      <w:r w:rsidRPr="00451C11">
        <w:rPr>
          <w:b/>
        </w:rPr>
        <w:t>V</w:t>
      </w:r>
      <w:r w:rsidR="00115515" w:rsidRPr="00451C11">
        <w:rPr>
          <w:b/>
        </w:rPr>
        <w:t>І</w:t>
      </w:r>
      <w:r w:rsidRPr="00451C11">
        <w:rPr>
          <w:b/>
        </w:rPr>
        <w:t>. Порядок зняття з обліку осіб</w:t>
      </w:r>
    </w:p>
    <w:p w:rsidR="00020E7A" w:rsidRPr="00451C11" w:rsidRDefault="00020E7A" w:rsidP="00020E7A">
      <w:pPr>
        <w:spacing w:line="360" w:lineRule="auto"/>
        <w:ind w:firstLine="567"/>
        <w:jc w:val="both"/>
      </w:pPr>
      <w:r w:rsidRPr="00451C11">
        <w:t>1. Зняття з обліку особи</w:t>
      </w:r>
      <w:r w:rsidR="00750F5E" w:rsidRPr="00451C11">
        <w:t xml:space="preserve"> </w:t>
      </w:r>
      <w:r w:rsidRPr="00451C11">
        <w:t xml:space="preserve">проводиться шляхом внесення відповідного запису до Реєстру та </w:t>
      </w:r>
      <w:r w:rsidR="00310A7E" w:rsidRPr="00451C11">
        <w:t>припинення дії</w:t>
      </w:r>
      <w:r w:rsidRPr="00451C11">
        <w:t xml:space="preserve"> облікового номера особи.</w:t>
      </w:r>
    </w:p>
    <w:p w:rsidR="00020E7A" w:rsidRPr="00451C11" w:rsidRDefault="00020E7A" w:rsidP="00020E7A">
      <w:pPr>
        <w:spacing w:line="360" w:lineRule="auto"/>
        <w:ind w:firstLine="567"/>
        <w:jc w:val="both"/>
      </w:pPr>
      <w:r w:rsidRPr="00451C11">
        <w:t xml:space="preserve">2. Зняття з обліку особи здійснюється </w:t>
      </w:r>
      <w:r w:rsidR="00201450" w:rsidRPr="00451C11">
        <w:t>у</w:t>
      </w:r>
      <w:r w:rsidRPr="00451C11">
        <w:t xml:space="preserve"> таких випадках:</w:t>
      </w:r>
    </w:p>
    <w:p w:rsidR="00020E7A" w:rsidRPr="00451C11" w:rsidRDefault="008C360E" w:rsidP="00020E7A">
      <w:pPr>
        <w:spacing w:line="360" w:lineRule="auto"/>
        <w:ind w:firstLine="567"/>
        <w:jc w:val="both"/>
      </w:pPr>
      <w:r w:rsidRPr="00451C11">
        <w:t>1</w:t>
      </w:r>
      <w:r w:rsidR="00020E7A" w:rsidRPr="00451C11">
        <w:t xml:space="preserve">) </w:t>
      </w:r>
      <w:r w:rsidR="002A1C22" w:rsidRPr="00451C11">
        <w:t xml:space="preserve">автоматично </w:t>
      </w:r>
      <w:r w:rsidR="00957CEE" w:rsidRPr="00451C11">
        <w:t xml:space="preserve">засобами програмного забезпечення </w:t>
      </w:r>
      <w:r w:rsidR="002A1C22" w:rsidRPr="00451C11">
        <w:t xml:space="preserve">ЄАІС у </w:t>
      </w:r>
      <w:r w:rsidRPr="00451C11">
        <w:t>разі</w:t>
      </w:r>
      <w:r w:rsidR="002A1C22" w:rsidRPr="00451C11">
        <w:t xml:space="preserve"> отримання з Єдиного банку даних юридичних осіб або ДРФО</w:t>
      </w:r>
      <w:r w:rsidR="00765D37" w:rsidRPr="00451C11">
        <w:t>, у тому числі Реєстру самозайнятих осіб,</w:t>
      </w:r>
      <w:r w:rsidR="002A1C22" w:rsidRPr="00451C11">
        <w:t xml:space="preserve"> інформації про внесення державним реєстратором до Єдиного державного реєстру юридичних осіб, фізичних осіб </w:t>
      </w:r>
      <w:r w:rsidRPr="00451C11">
        <w:t>–</w:t>
      </w:r>
      <w:r w:rsidR="002A1C22" w:rsidRPr="00451C11">
        <w:t xml:space="preserve"> підприємців</w:t>
      </w:r>
      <w:r w:rsidRPr="00451C11">
        <w:t xml:space="preserve"> </w:t>
      </w:r>
      <w:r w:rsidR="002A1C22" w:rsidRPr="00451C11">
        <w:t xml:space="preserve">та </w:t>
      </w:r>
      <w:r w:rsidR="002A1C22" w:rsidRPr="00451C11">
        <w:lastRenderedPageBreak/>
        <w:t>громадських формувань відомостей про припинення юридичної особи або про припинення підприємницької діяльності фізичною особою – підприємцем</w:t>
      </w:r>
      <w:r w:rsidR="00115515" w:rsidRPr="00451C11">
        <w:t>;</w:t>
      </w:r>
    </w:p>
    <w:p w:rsidR="00115515" w:rsidRPr="00451C11" w:rsidRDefault="0018026A" w:rsidP="00020E7A">
      <w:pPr>
        <w:spacing w:line="360" w:lineRule="auto"/>
        <w:ind w:firstLine="567"/>
        <w:jc w:val="both"/>
      </w:pPr>
      <w:r w:rsidRPr="00451C11">
        <w:t>2</w:t>
      </w:r>
      <w:r w:rsidR="00115515" w:rsidRPr="00451C11">
        <w:t xml:space="preserve">) </w:t>
      </w:r>
      <w:r w:rsidR="00451C11" w:rsidRPr="00451C11">
        <w:t>отримання митними органами України від митних та інших уповноважених органів іноземних держав, а також із даних, розміщених на офіційних вебпорталах органів реєстрації суб’єктів підприємницької діяльності, торгових та/або комерційних реєстрів, митних, податкових та статичних відомств, інших компетентних органів держави, резидентом якої є особа нерезидент, офіційних вебпорталах міждержавних економічних та/або митних союзів, інформації про відсутність можливості в особи нерезидента здійснювати правочини (зокрема припинення юридичної особи, розпуск громадського об’єднання, припинення підприємницької діяльності фізичною особою).</w:t>
      </w:r>
    </w:p>
    <w:p w:rsidR="00A02B0F" w:rsidRPr="00451C11" w:rsidRDefault="0018026A" w:rsidP="00020E7A">
      <w:pPr>
        <w:spacing w:line="360" w:lineRule="auto"/>
        <w:ind w:firstLine="567"/>
        <w:jc w:val="both"/>
      </w:pPr>
      <w:r w:rsidRPr="00451C11">
        <w:t>3</w:t>
      </w:r>
      <w:r w:rsidR="00020E7A" w:rsidRPr="00451C11">
        <w:t xml:space="preserve">. </w:t>
      </w:r>
      <w:r w:rsidR="0032320E" w:rsidRPr="00451C11">
        <w:t>При встановленні митним органом факту подвійного перебування особи на обліку</w:t>
      </w:r>
      <w:r w:rsidR="00A02B0F" w:rsidRPr="00451C11">
        <w:t xml:space="preserve"> анулюванню підлягають всі облікові номери особи, крім присвоєного при першому зверненні</w:t>
      </w:r>
      <w:r w:rsidR="0032320E" w:rsidRPr="00451C11">
        <w:t xml:space="preserve">, без зняття </w:t>
      </w:r>
      <w:r w:rsidRPr="00451C11">
        <w:t xml:space="preserve">цієї </w:t>
      </w:r>
      <w:r w:rsidR="0032320E" w:rsidRPr="00451C11">
        <w:t>особи з обліку</w:t>
      </w:r>
      <w:r w:rsidR="00A02B0F" w:rsidRPr="00451C11">
        <w:t>.</w:t>
      </w:r>
    </w:p>
    <w:p w:rsidR="00020E7A" w:rsidRPr="00451C11" w:rsidRDefault="0018026A" w:rsidP="00020E7A">
      <w:pPr>
        <w:spacing w:line="360" w:lineRule="auto"/>
        <w:ind w:firstLine="567"/>
        <w:jc w:val="both"/>
      </w:pPr>
      <w:r w:rsidRPr="00451C11">
        <w:t>4</w:t>
      </w:r>
      <w:r w:rsidR="00A02B0F" w:rsidRPr="00451C11">
        <w:t xml:space="preserve">. </w:t>
      </w:r>
      <w:r w:rsidR="00020E7A" w:rsidRPr="00451C11">
        <w:t>Про зняття з обліку та</w:t>
      </w:r>
      <w:r w:rsidR="00310A7E" w:rsidRPr="00451C11">
        <w:t xml:space="preserve"> припинення дії облікового номера </w:t>
      </w:r>
      <w:r w:rsidR="00020E7A" w:rsidRPr="00451C11">
        <w:t>вноситься запис до Реєстру і</w:t>
      </w:r>
      <w:r w:rsidR="00D87739" w:rsidRPr="00451C11">
        <w:t>з зазначенням причини</w:t>
      </w:r>
      <w:r w:rsidR="00020E7A" w:rsidRPr="00451C11">
        <w:t>.</w:t>
      </w:r>
    </w:p>
    <w:p w:rsidR="00771CCB" w:rsidRPr="00451C11" w:rsidRDefault="00771CCB" w:rsidP="00020E7A">
      <w:pPr>
        <w:spacing w:line="360" w:lineRule="auto"/>
        <w:ind w:firstLine="567"/>
        <w:jc w:val="both"/>
      </w:pPr>
      <w:r w:rsidRPr="00451C11">
        <w:t xml:space="preserve">Дата внесення </w:t>
      </w:r>
      <w:r w:rsidR="00E32529" w:rsidRPr="00451C11">
        <w:t>запису</w:t>
      </w:r>
      <w:r w:rsidRPr="00451C11">
        <w:t xml:space="preserve"> до Реєстру є датою зняття з обліку та </w:t>
      </w:r>
      <w:r w:rsidR="00310A7E" w:rsidRPr="00451C11">
        <w:t>припинення дії</w:t>
      </w:r>
      <w:r w:rsidRPr="00451C11">
        <w:t xml:space="preserve"> облікового номера особи.</w:t>
      </w:r>
    </w:p>
    <w:p w:rsidR="00304683" w:rsidRPr="00451C11" w:rsidRDefault="00304683" w:rsidP="00FB4066">
      <w:pPr>
        <w:spacing w:line="360" w:lineRule="auto"/>
        <w:jc w:val="center"/>
        <w:rPr>
          <w:b/>
        </w:rPr>
      </w:pPr>
    </w:p>
    <w:p w:rsidR="00020E7A" w:rsidRPr="00451C11" w:rsidRDefault="00020E7A" w:rsidP="00FB4066">
      <w:pPr>
        <w:spacing w:line="360" w:lineRule="auto"/>
        <w:jc w:val="center"/>
        <w:rPr>
          <w:b/>
        </w:rPr>
      </w:pPr>
      <w:r w:rsidRPr="00451C11">
        <w:rPr>
          <w:b/>
        </w:rPr>
        <w:t>V</w:t>
      </w:r>
      <w:r w:rsidR="00115515" w:rsidRPr="00451C11">
        <w:rPr>
          <w:b/>
        </w:rPr>
        <w:t>І</w:t>
      </w:r>
      <w:r w:rsidRPr="00451C11">
        <w:rPr>
          <w:b/>
        </w:rPr>
        <w:t>I. Порядок оприлюднення відомостей з Реєстру</w:t>
      </w:r>
    </w:p>
    <w:p w:rsidR="00020E7A" w:rsidRPr="00451C11" w:rsidRDefault="00020E7A" w:rsidP="00020E7A">
      <w:pPr>
        <w:spacing w:line="360" w:lineRule="auto"/>
        <w:ind w:firstLine="567"/>
        <w:jc w:val="both"/>
      </w:pPr>
      <w:r w:rsidRPr="00451C11">
        <w:t>1. З метою постійного забезпечення органів державної влади, органів місцевого самоврядування, юридичних та фізичних осіб інформацією</w:t>
      </w:r>
      <w:r w:rsidR="00FB4066" w:rsidRPr="00451C11">
        <w:t>,</w:t>
      </w:r>
      <w:r w:rsidRPr="00451C11">
        <w:t xml:space="preserve"> </w:t>
      </w:r>
      <w:r w:rsidR="00FB4066" w:rsidRPr="00451C11">
        <w:t>Держмитслужба</w:t>
      </w:r>
      <w:r w:rsidRPr="00451C11">
        <w:t xml:space="preserve"> </w:t>
      </w:r>
      <w:r w:rsidR="00FB4066" w:rsidRPr="00451C11">
        <w:t>через</w:t>
      </w:r>
      <w:r w:rsidRPr="00451C11">
        <w:t xml:space="preserve"> офіційн</w:t>
      </w:r>
      <w:r w:rsidR="00FB4066" w:rsidRPr="00451C11">
        <w:t>ий</w:t>
      </w:r>
      <w:r w:rsidRPr="00451C11">
        <w:t xml:space="preserve"> вебпортал</w:t>
      </w:r>
      <w:r w:rsidR="00FB4066" w:rsidRPr="00451C11">
        <w:t xml:space="preserve"> та вебпортал «Єдине вікно» надає відкритий, безоплатний доступ до </w:t>
      </w:r>
      <w:r w:rsidR="008C360E" w:rsidRPr="00451C11">
        <w:t>таких</w:t>
      </w:r>
      <w:r w:rsidR="00FB4066" w:rsidRPr="00451C11">
        <w:t xml:space="preserve"> даних Реєстру</w:t>
      </w:r>
      <w:r w:rsidRPr="00451C11">
        <w:t>:</w:t>
      </w:r>
    </w:p>
    <w:p w:rsidR="00FB4066" w:rsidRPr="00451C11" w:rsidRDefault="00020E7A" w:rsidP="00020E7A">
      <w:pPr>
        <w:spacing w:line="360" w:lineRule="auto"/>
        <w:ind w:firstLine="567"/>
        <w:jc w:val="both"/>
      </w:pPr>
      <w:r w:rsidRPr="00451C11">
        <w:t xml:space="preserve">найменування </w:t>
      </w:r>
      <w:r w:rsidR="0018026A" w:rsidRPr="00451C11">
        <w:t xml:space="preserve">особи </w:t>
      </w:r>
      <w:r w:rsidR="00FB4066" w:rsidRPr="00451C11">
        <w:t>(</w:t>
      </w:r>
      <w:r w:rsidR="009A5549" w:rsidRPr="00451C11">
        <w:t xml:space="preserve">власне ім’я, </w:t>
      </w:r>
      <w:r w:rsidR="00FB4066" w:rsidRPr="00451C11">
        <w:t>прізвищ</w:t>
      </w:r>
      <w:r w:rsidR="009A5549" w:rsidRPr="00451C11">
        <w:t xml:space="preserve">е – </w:t>
      </w:r>
      <w:r w:rsidR="00FB4066" w:rsidRPr="00451C11">
        <w:t>для фіз</w:t>
      </w:r>
      <w:r w:rsidR="00C84541" w:rsidRPr="00451C11">
        <w:t>ичн</w:t>
      </w:r>
      <w:r w:rsidR="0018026A" w:rsidRPr="00451C11">
        <w:t>ої</w:t>
      </w:r>
      <w:r w:rsidR="00C84541" w:rsidRPr="00451C11">
        <w:t xml:space="preserve"> ос</w:t>
      </w:r>
      <w:r w:rsidR="0018026A" w:rsidRPr="00451C11">
        <w:t>о</w:t>
      </w:r>
      <w:r w:rsidR="00C84541" w:rsidRPr="00451C11">
        <w:t>б</w:t>
      </w:r>
      <w:r w:rsidR="0018026A" w:rsidRPr="00451C11">
        <w:t>и</w:t>
      </w:r>
      <w:r w:rsidR="00C84541" w:rsidRPr="00451C11">
        <w:t>)</w:t>
      </w:r>
      <w:r w:rsidR="00FB4066" w:rsidRPr="00451C11">
        <w:t>;</w:t>
      </w:r>
    </w:p>
    <w:p w:rsidR="00FB4066" w:rsidRPr="00451C11" w:rsidRDefault="00FB4066" w:rsidP="00020E7A">
      <w:pPr>
        <w:spacing w:line="360" w:lineRule="auto"/>
        <w:ind w:firstLine="567"/>
        <w:jc w:val="both"/>
      </w:pPr>
      <w:r w:rsidRPr="00451C11">
        <w:t>обліковий номер;</w:t>
      </w:r>
    </w:p>
    <w:p w:rsidR="00020E7A" w:rsidRPr="00451C11" w:rsidRDefault="00020E7A" w:rsidP="00020E7A">
      <w:pPr>
        <w:spacing w:line="360" w:lineRule="auto"/>
        <w:ind w:firstLine="567"/>
        <w:jc w:val="both"/>
      </w:pPr>
      <w:r w:rsidRPr="00451C11">
        <w:t>дат</w:t>
      </w:r>
      <w:r w:rsidR="00FB4066" w:rsidRPr="00451C11">
        <w:t>а</w:t>
      </w:r>
      <w:r w:rsidRPr="00451C11">
        <w:t xml:space="preserve"> взяття на облік;</w:t>
      </w:r>
    </w:p>
    <w:p w:rsidR="00FB4066" w:rsidRPr="00451C11" w:rsidRDefault="00FB4066" w:rsidP="00020E7A">
      <w:pPr>
        <w:spacing w:line="360" w:lineRule="auto"/>
        <w:ind w:firstLine="567"/>
        <w:jc w:val="both"/>
      </w:pPr>
      <w:r w:rsidRPr="00451C11">
        <w:t>дата зняття з обліку.</w:t>
      </w:r>
    </w:p>
    <w:p w:rsidR="00FB4066" w:rsidRPr="00451C11" w:rsidRDefault="00FB4066" w:rsidP="00020E7A">
      <w:pPr>
        <w:spacing w:line="360" w:lineRule="auto"/>
        <w:ind w:firstLine="567"/>
        <w:jc w:val="both"/>
      </w:pPr>
      <w:r w:rsidRPr="00451C11">
        <w:lastRenderedPageBreak/>
        <w:t>2. Зазначені у пункті 1 цього розділу відомості, як наб</w:t>
      </w:r>
      <w:r w:rsidR="008C360E" w:rsidRPr="00451C11">
        <w:t>і</w:t>
      </w:r>
      <w:r w:rsidRPr="00451C11">
        <w:t>р даних, підлягають щомісячному оприлюдненню у формі відкритих даних на офіційному вебпорталі Держмитслужби.</w:t>
      </w:r>
    </w:p>
    <w:p w:rsidR="008E4DFF" w:rsidRPr="00451C11" w:rsidRDefault="00FB4066" w:rsidP="00BA5701">
      <w:pPr>
        <w:spacing w:line="360" w:lineRule="auto"/>
        <w:ind w:firstLine="567"/>
        <w:jc w:val="both"/>
      </w:pPr>
      <w:r w:rsidRPr="00451C11">
        <w:t xml:space="preserve">3. Оприлюднена інформація є офіційним підтвердженням </w:t>
      </w:r>
      <w:r w:rsidR="00765D37" w:rsidRPr="00451C11">
        <w:t>факту перебування</w:t>
      </w:r>
      <w:r w:rsidRPr="00451C11">
        <w:t xml:space="preserve"> </w:t>
      </w:r>
      <w:r w:rsidR="00765D37" w:rsidRPr="00451C11">
        <w:t xml:space="preserve">або неперебування </w:t>
      </w:r>
      <w:r w:rsidRPr="00451C11">
        <w:t>особи на централізованому обліку в Держмитслужбі</w:t>
      </w:r>
      <w:r w:rsidR="008C360E" w:rsidRPr="00451C11">
        <w:t>,</w:t>
      </w:r>
      <w:r w:rsidR="00765D37" w:rsidRPr="00451C11">
        <w:t xml:space="preserve"> або зняття його з такого обліку </w:t>
      </w:r>
      <w:r w:rsidRPr="00451C11">
        <w:t>на дату отримання відкритих даних з Реєстру або на дату формування набору даних, що підлягають оприлюдненню у формі відкритих даних</w:t>
      </w:r>
      <w:r w:rsidR="00765D37" w:rsidRPr="00451C11">
        <w:t xml:space="preserve">, і не потребує окремого </w:t>
      </w:r>
      <w:r w:rsidR="00DC49C2" w:rsidRPr="00451C11">
        <w:t>та/</w:t>
      </w:r>
      <w:r w:rsidR="00765D37" w:rsidRPr="00451C11">
        <w:t>або додаткового засвідчення.</w:t>
      </w:r>
    </w:p>
    <w:p w:rsidR="00765D37" w:rsidRPr="00451C11" w:rsidRDefault="00765D37" w:rsidP="00BA5701">
      <w:pPr>
        <w:spacing w:line="360" w:lineRule="auto"/>
        <w:ind w:firstLine="567"/>
        <w:jc w:val="both"/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4116"/>
      </w:tblGrid>
      <w:tr w:rsidR="00765D37" w:rsidRPr="00451C11" w:rsidTr="00CC2094">
        <w:tc>
          <w:tcPr>
            <w:tcW w:w="4248" w:type="dxa"/>
            <w:vAlign w:val="bottom"/>
          </w:tcPr>
          <w:p w:rsidR="00765D37" w:rsidRPr="00451C11" w:rsidRDefault="00765D37" w:rsidP="00CC2094">
            <w:pPr>
              <w:rPr>
                <w:b/>
              </w:rPr>
            </w:pPr>
            <w:r w:rsidRPr="00451C11">
              <w:rPr>
                <w:b/>
              </w:rPr>
              <w:t>Директор Департаменту митної політики</w:t>
            </w:r>
          </w:p>
        </w:tc>
        <w:tc>
          <w:tcPr>
            <w:tcW w:w="1417" w:type="dxa"/>
          </w:tcPr>
          <w:p w:rsidR="00765D37" w:rsidRPr="00451C11" w:rsidRDefault="00765D37" w:rsidP="00CC2094">
            <w:pPr>
              <w:jc w:val="both"/>
              <w:rPr>
                <w:b/>
              </w:rPr>
            </w:pPr>
          </w:p>
        </w:tc>
        <w:tc>
          <w:tcPr>
            <w:tcW w:w="4116" w:type="dxa"/>
            <w:vAlign w:val="bottom"/>
          </w:tcPr>
          <w:p w:rsidR="00765D37" w:rsidRPr="00451C11" w:rsidRDefault="00CC2094" w:rsidP="00CC2094">
            <w:pPr>
              <w:jc w:val="right"/>
              <w:rPr>
                <w:b/>
              </w:rPr>
            </w:pPr>
            <w:r w:rsidRPr="00451C11">
              <w:rPr>
                <w:b/>
              </w:rPr>
              <w:t xml:space="preserve">  </w:t>
            </w:r>
            <w:r w:rsidR="00765D37" w:rsidRPr="00451C11">
              <w:rPr>
                <w:b/>
              </w:rPr>
              <w:t>Олександр МОСКАЛЕНКО</w:t>
            </w:r>
          </w:p>
        </w:tc>
      </w:tr>
    </w:tbl>
    <w:p w:rsidR="00765D37" w:rsidRPr="00451C11" w:rsidRDefault="00765D37" w:rsidP="009A5549">
      <w:pPr>
        <w:spacing w:line="360" w:lineRule="auto"/>
        <w:jc w:val="both"/>
      </w:pPr>
    </w:p>
    <w:sectPr w:rsidR="00765D37" w:rsidRPr="00451C11" w:rsidSect="00FD591E">
      <w:headerReference w:type="default" r:id="rId7"/>
      <w:pgSz w:w="11906" w:h="16838" w:code="9"/>
      <w:pgMar w:top="567" w:right="851" w:bottom="851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AD" w:rsidRDefault="007634AD" w:rsidP="00613FF8">
      <w:r>
        <w:separator/>
      </w:r>
    </w:p>
  </w:endnote>
  <w:endnote w:type="continuationSeparator" w:id="0">
    <w:p w:rsidR="007634AD" w:rsidRDefault="007634AD" w:rsidP="0061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AD" w:rsidRDefault="007634AD" w:rsidP="00613FF8">
      <w:r>
        <w:separator/>
      </w:r>
    </w:p>
  </w:footnote>
  <w:footnote w:type="continuationSeparator" w:id="0">
    <w:p w:rsidR="007634AD" w:rsidRDefault="007634AD" w:rsidP="0061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247440"/>
      <w:docPartObj>
        <w:docPartGallery w:val="Page Numbers (Top of Page)"/>
        <w:docPartUnique/>
      </w:docPartObj>
    </w:sdtPr>
    <w:sdtEndPr/>
    <w:sdtContent>
      <w:p w:rsidR="00613FF8" w:rsidRDefault="00613FF8" w:rsidP="00613FF8">
        <w:pPr>
          <w:pStyle w:val="ac"/>
          <w:tabs>
            <w:tab w:val="clear" w:pos="4819"/>
            <w:tab w:val="clear" w:pos="963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19F" w:rsidRPr="0003019F">
          <w:rPr>
            <w:noProof/>
            <w:lang w:val="ru-RU"/>
          </w:rPr>
          <w:t>2</w:t>
        </w:r>
        <w:r>
          <w:fldChar w:fldCharType="end"/>
        </w:r>
      </w:p>
    </w:sdtContent>
  </w:sdt>
  <w:p w:rsidR="00613FF8" w:rsidRDefault="00613FF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4D"/>
    <w:rsid w:val="00020E7A"/>
    <w:rsid w:val="00023B51"/>
    <w:rsid w:val="0003019F"/>
    <w:rsid w:val="0006146F"/>
    <w:rsid w:val="00077FD9"/>
    <w:rsid w:val="00095107"/>
    <w:rsid w:val="000A0633"/>
    <w:rsid w:val="000A60D6"/>
    <w:rsid w:val="000B60DF"/>
    <w:rsid w:val="000E7F9B"/>
    <w:rsid w:val="000F3B91"/>
    <w:rsid w:val="001001EF"/>
    <w:rsid w:val="00105B7B"/>
    <w:rsid w:val="00115515"/>
    <w:rsid w:val="00130270"/>
    <w:rsid w:val="001374CF"/>
    <w:rsid w:val="001436C2"/>
    <w:rsid w:val="00172F0E"/>
    <w:rsid w:val="0018026A"/>
    <w:rsid w:val="001916DB"/>
    <w:rsid w:val="001A38A2"/>
    <w:rsid w:val="001C22F9"/>
    <w:rsid w:val="001D56F6"/>
    <w:rsid w:val="00201450"/>
    <w:rsid w:val="00224732"/>
    <w:rsid w:val="00243F57"/>
    <w:rsid w:val="002446F4"/>
    <w:rsid w:val="00267890"/>
    <w:rsid w:val="002A1C22"/>
    <w:rsid w:val="002E4306"/>
    <w:rsid w:val="002F2BF8"/>
    <w:rsid w:val="002F6690"/>
    <w:rsid w:val="00304683"/>
    <w:rsid w:val="00310A7E"/>
    <w:rsid w:val="00323138"/>
    <w:rsid w:val="0032320E"/>
    <w:rsid w:val="00337FA6"/>
    <w:rsid w:val="003A5267"/>
    <w:rsid w:val="003B14DF"/>
    <w:rsid w:val="004055BD"/>
    <w:rsid w:val="0044053D"/>
    <w:rsid w:val="00451C11"/>
    <w:rsid w:val="004831ED"/>
    <w:rsid w:val="004C26F7"/>
    <w:rsid w:val="005861F4"/>
    <w:rsid w:val="005A0C79"/>
    <w:rsid w:val="005B69FA"/>
    <w:rsid w:val="005C716A"/>
    <w:rsid w:val="005E2548"/>
    <w:rsid w:val="00613335"/>
    <w:rsid w:val="00613FF8"/>
    <w:rsid w:val="006235AA"/>
    <w:rsid w:val="00652D77"/>
    <w:rsid w:val="00667600"/>
    <w:rsid w:val="00677F43"/>
    <w:rsid w:val="006939BD"/>
    <w:rsid w:val="006B15FE"/>
    <w:rsid w:val="006C56E2"/>
    <w:rsid w:val="006C6E14"/>
    <w:rsid w:val="006D05D8"/>
    <w:rsid w:val="006D0ED9"/>
    <w:rsid w:val="0070005D"/>
    <w:rsid w:val="00710494"/>
    <w:rsid w:val="00714115"/>
    <w:rsid w:val="00721BE6"/>
    <w:rsid w:val="00732CE2"/>
    <w:rsid w:val="00742A67"/>
    <w:rsid w:val="00747997"/>
    <w:rsid w:val="00750F5E"/>
    <w:rsid w:val="007634AD"/>
    <w:rsid w:val="00765D37"/>
    <w:rsid w:val="00771CCB"/>
    <w:rsid w:val="007A14FE"/>
    <w:rsid w:val="007A5E04"/>
    <w:rsid w:val="007C2F64"/>
    <w:rsid w:val="007C625A"/>
    <w:rsid w:val="007D346B"/>
    <w:rsid w:val="008072E3"/>
    <w:rsid w:val="008152AF"/>
    <w:rsid w:val="00816792"/>
    <w:rsid w:val="0083120A"/>
    <w:rsid w:val="00836FFA"/>
    <w:rsid w:val="00855781"/>
    <w:rsid w:val="00863B59"/>
    <w:rsid w:val="008B3189"/>
    <w:rsid w:val="008C360E"/>
    <w:rsid w:val="008E3F3F"/>
    <w:rsid w:val="008E4DFF"/>
    <w:rsid w:val="008F7676"/>
    <w:rsid w:val="00957CEE"/>
    <w:rsid w:val="00986930"/>
    <w:rsid w:val="009A5549"/>
    <w:rsid w:val="009A5D8E"/>
    <w:rsid w:val="009B5BB5"/>
    <w:rsid w:val="009C06C5"/>
    <w:rsid w:val="009C5167"/>
    <w:rsid w:val="009D0AC9"/>
    <w:rsid w:val="009D537C"/>
    <w:rsid w:val="009F0EDC"/>
    <w:rsid w:val="009F275F"/>
    <w:rsid w:val="009F3D19"/>
    <w:rsid w:val="00A02B0F"/>
    <w:rsid w:val="00A04B8F"/>
    <w:rsid w:val="00A23DD2"/>
    <w:rsid w:val="00A33D93"/>
    <w:rsid w:val="00A3617E"/>
    <w:rsid w:val="00A70876"/>
    <w:rsid w:val="00A97D57"/>
    <w:rsid w:val="00B30830"/>
    <w:rsid w:val="00B42319"/>
    <w:rsid w:val="00B90008"/>
    <w:rsid w:val="00B9380B"/>
    <w:rsid w:val="00BA466A"/>
    <w:rsid w:val="00BA4739"/>
    <w:rsid w:val="00BA4923"/>
    <w:rsid w:val="00BA5701"/>
    <w:rsid w:val="00BD3F3D"/>
    <w:rsid w:val="00BD42AA"/>
    <w:rsid w:val="00C044D3"/>
    <w:rsid w:val="00C14520"/>
    <w:rsid w:val="00C26D12"/>
    <w:rsid w:val="00C27494"/>
    <w:rsid w:val="00C368B6"/>
    <w:rsid w:val="00C4136C"/>
    <w:rsid w:val="00C43771"/>
    <w:rsid w:val="00C4694D"/>
    <w:rsid w:val="00C733A4"/>
    <w:rsid w:val="00C84541"/>
    <w:rsid w:val="00C846AC"/>
    <w:rsid w:val="00C91695"/>
    <w:rsid w:val="00CA72E8"/>
    <w:rsid w:val="00CB0E06"/>
    <w:rsid w:val="00CB2618"/>
    <w:rsid w:val="00CC2094"/>
    <w:rsid w:val="00CD0EF1"/>
    <w:rsid w:val="00CD198A"/>
    <w:rsid w:val="00CD77DA"/>
    <w:rsid w:val="00CD7DF7"/>
    <w:rsid w:val="00CE1EBE"/>
    <w:rsid w:val="00CF545E"/>
    <w:rsid w:val="00D10407"/>
    <w:rsid w:val="00D131FB"/>
    <w:rsid w:val="00D31584"/>
    <w:rsid w:val="00D65E8D"/>
    <w:rsid w:val="00D87739"/>
    <w:rsid w:val="00D94004"/>
    <w:rsid w:val="00DB45B4"/>
    <w:rsid w:val="00DC49C2"/>
    <w:rsid w:val="00DC7D2F"/>
    <w:rsid w:val="00DE0843"/>
    <w:rsid w:val="00DE1A19"/>
    <w:rsid w:val="00DF1135"/>
    <w:rsid w:val="00E044E1"/>
    <w:rsid w:val="00E16AFB"/>
    <w:rsid w:val="00E16CF6"/>
    <w:rsid w:val="00E218DB"/>
    <w:rsid w:val="00E32529"/>
    <w:rsid w:val="00E6376D"/>
    <w:rsid w:val="00F00C0F"/>
    <w:rsid w:val="00F1415C"/>
    <w:rsid w:val="00F147D6"/>
    <w:rsid w:val="00F1713F"/>
    <w:rsid w:val="00F2606F"/>
    <w:rsid w:val="00F314E3"/>
    <w:rsid w:val="00F72228"/>
    <w:rsid w:val="00F815AC"/>
    <w:rsid w:val="00F9123E"/>
    <w:rsid w:val="00FA511E"/>
    <w:rsid w:val="00FB242B"/>
    <w:rsid w:val="00FB4066"/>
    <w:rsid w:val="00FD591E"/>
    <w:rsid w:val="00FF0D0A"/>
    <w:rsid w:val="00FF2E9F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A7AF7-0378-48C3-B22E-0B3B2EB6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4694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4694D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4694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4694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4694D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C4694D"/>
  </w:style>
  <w:style w:type="paragraph" w:styleId="aa">
    <w:name w:val="Balloon Text"/>
    <w:basedOn w:val="a"/>
    <w:link w:val="ab"/>
    <w:uiPriority w:val="99"/>
    <w:semiHidden/>
    <w:unhideWhenUsed/>
    <w:rsid w:val="00C4694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4694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3FF8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13FF8"/>
  </w:style>
  <w:style w:type="paragraph" w:styleId="ae">
    <w:name w:val="footer"/>
    <w:basedOn w:val="a"/>
    <w:link w:val="af"/>
    <w:uiPriority w:val="99"/>
    <w:unhideWhenUsed/>
    <w:rsid w:val="00613FF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13FF8"/>
  </w:style>
  <w:style w:type="paragraph" w:styleId="af0">
    <w:name w:val="List Paragraph"/>
    <w:basedOn w:val="a"/>
    <w:uiPriority w:val="34"/>
    <w:qFormat/>
    <w:rsid w:val="00986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5151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9B58-AE1C-47AB-B154-C806B6F5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13</Pages>
  <Words>13057</Words>
  <Characters>7443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БОЛДИШЕВ ГЛІБ АНАТОЛІЙОВИЧ</dc:creator>
  <cp:keywords/>
  <dc:description/>
  <cp:lastModifiedBy>Сімонова Олена Вікторівна</cp:lastModifiedBy>
  <cp:revision>8</cp:revision>
  <cp:lastPrinted>2020-07-28T10:42:00Z</cp:lastPrinted>
  <dcterms:created xsi:type="dcterms:W3CDTF">2020-10-20T08:21:00Z</dcterms:created>
  <dcterms:modified xsi:type="dcterms:W3CDTF">2020-10-22T08:34:00Z</dcterms:modified>
</cp:coreProperties>
</file>