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6FEB" w14:textId="5E6FBD40" w:rsidR="006E0648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>ОБҐРУНТУВАННЯ ТЕХНІЧНИХ ТА ЯКІСНИХ ХАРАКТЕРИСТИК ПРЕДМЕТ</w:t>
      </w:r>
      <w:r w:rsidR="00E8347A" w:rsidRPr="00C80B36">
        <w:rPr>
          <w:b/>
        </w:rPr>
        <w:t>У</w:t>
      </w:r>
      <w:r w:rsidRPr="00C80B36">
        <w:rPr>
          <w:b/>
          <w:lang w:val="ru-RU"/>
        </w:rPr>
        <w:t xml:space="preserve"> </w:t>
      </w:r>
      <w:r w:rsidRPr="00C80B36">
        <w:rPr>
          <w:b/>
        </w:rPr>
        <w:t>ЗАКУПІВЛІ, РОЗМІРУ БЮДЖЕТНОГО ПРИЗНАЧЕННЯ, ОЧІКУВАНОЇ</w:t>
      </w:r>
      <w:r w:rsidRPr="00C80B36">
        <w:rPr>
          <w:b/>
          <w:lang w:val="ru-RU"/>
        </w:rPr>
        <w:t xml:space="preserve"> </w:t>
      </w:r>
      <w:r w:rsidRPr="00C80B36">
        <w:rPr>
          <w:b/>
        </w:rPr>
        <w:t>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</w:t>
      </w:r>
    </w:p>
    <w:p w14:paraId="54B53681" w14:textId="77777777" w:rsidR="007919B9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 xml:space="preserve">(відповідно до пункту </w:t>
      </w:r>
      <w:r w:rsidR="00673C61" w:rsidRPr="00C80B36">
        <w:rPr>
          <w:b/>
        </w:rPr>
        <w:t>4</w:t>
      </w:r>
      <w:r w:rsidR="00673C61" w:rsidRPr="00C80B36">
        <w:rPr>
          <w:b/>
          <w:vertAlign w:val="superscript"/>
        </w:rPr>
        <w:t>1</w:t>
      </w:r>
      <w:r w:rsidRPr="00C80B36">
        <w:rPr>
          <w:b/>
        </w:rPr>
        <w:t xml:space="preserve"> постанови КМУ від 11.10.2016 № 710 </w:t>
      </w:r>
    </w:p>
    <w:p w14:paraId="46F8CC2D" w14:textId="77777777" w:rsidR="006E0648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>«Про ефективне</w:t>
      </w:r>
      <w:r w:rsidR="007919B9" w:rsidRPr="00C80B36">
        <w:rPr>
          <w:b/>
        </w:rPr>
        <w:t xml:space="preserve"> </w:t>
      </w:r>
      <w:r w:rsidRPr="00C80B36">
        <w:rPr>
          <w:b/>
        </w:rPr>
        <w:t>використання державних коштів» (зі змінами))</w:t>
      </w:r>
    </w:p>
    <w:p w14:paraId="51BDC7F8" w14:textId="77777777" w:rsidR="006E0648" w:rsidRPr="00C80B36" w:rsidRDefault="006E0648" w:rsidP="006E0648">
      <w:pPr>
        <w:contextualSpacing/>
        <w:jc w:val="center"/>
        <w:rPr>
          <w:b/>
        </w:rPr>
      </w:pPr>
    </w:p>
    <w:p w14:paraId="0350A8B2" w14:textId="7D00F0A2" w:rsidR="00C80B36" w:rsidRPr="00C80B36" w:rsidRDefault="00F75727" w:rsidP="00F75727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 </w:t>
      </w:r>
      <w:r w:rsidR="006E0648" w:rsidRPr="00C80B36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E9F624" w14:textId="635BA2F4" w:rsidR="006E0648" w:rsidRDefault="00452DA4" w:rsidP="00C80B36">
      <w:pPr>
        <w:ind w:left="-284" w:right="-256" w:firstLine="284"/>
        <w:contextualSpacing/>
        <w:jc w:val="both"/>
      </w:pPr>
      <w:r w:rsidRPr="00C80B36">
        <w:t xml:space="preserve">Полтавська митниця; вул. </w:t>
      </w:r>
      <w:r w:rsidR="00170432" w:rsidRPr="00C80B36">
        <w:t>Гер</w:t>
      </w:r>
      <w:r w:rsidRPr="00C80B36">
        <w:t>о</w:t>
      </w:r>
      <w:r w:rsidR="00170432" w:rsidRPr="00C80B36">
        <w:t>їв</w:t>
      </w:r>
      <w:r w:rsidRPr="00C80B36">
        <w:t xml:space="preserve"> </w:t>
      </w:r>
      <w:r w:rsidR="00170432" w:rsidRPr="00C80B36">
        <w:t>«</w:t>
      </w:r>
      <w:r w:rsidRPr="00C80B36">
        <w:t>А</w:t>
      </w:r>
      <w:r w:rsidR="00170432" w:rsidRPr="00C80B36">
        <w:t>з</w:t>
      </w:r>
      <w:r w:rsidRPr="00C80B36">
        <w:t>о</w:t>
      </w:r>
      <w:r w:rsidR="00170432" w:rsidRPr="00C80B36">
        <w:t>ву»</w:t>
      </w:r>
      <w:r w:rsidRPr="00C80B36">
        <w:t>, буд.</w:t>
      </w:r>
      <w:r w:rsidR="00BE601F" w:rsidRPr="00C80B36">
        <w:t xml:space="preserve"> </w:t>
      </w:r>
      <w:r w:rsidRPr="00C80B36">
        <w:t>28, м. Полтава</w:t>
      </w:r>
      <w:r w:rsidR="00BE601F" w:rsidRPr="00C80B36">
        <w:t>,</w:t>
      </w:r>
      <w:r w:rsidRPr="00C80B36">
        <w:t xml:space="preserve"> Полтавська область, 36022</w:t>
      </w:r>
      <w:r w:rsidR="006E0648" w:rsidRPr="00C80B36">
        <w:t xml:space="preserve">; код ЄДРПОУ </w:t>
      </w:r>
      <w:r w:rsidR="006438F8" w:rsidRPr="00C80B36">
        <w:t>ВП:</w:t>
      </w:r>
      <w:r w:rsidR="006E0648" w:rsidRPr="00C80B36">
        <w:t xml:space="preserve"> 43</w:t>
      </w:r>
      <w:r w:rsidR="00BE601F" w:rsidRPr="00C80B36">
        <w:t>9</w:t>
      </w:r>
      <w:r w:rsidR="006E0648" w:rsidRPr="00C80B36">
        <w:t>9</w:t>
      </w:r>
      <w:r w:rsidR="00BE601F" w:rsidRPr="00C80B36">
        <w:t>7576</w:t>
      </w:r>
      <w:r w:rsidR="006E0648" w:rsidRPr="00C80B36">
        <w:t>; категорія замовника – орган державної  влади.</w:t>
      </w:r>
    </w:p>
    <w:p w14:paraId="455D029D" w14:textId="77777777" w:rsidR="00C80B36" w:rsidRPr="00C80B36" w:rsidRDefault="00C80B36" w:rsidP="00C80B36">
      <w:pPr>
        <w:ind w:left="-284" w:right="-256" w:firstLine="284"/>
        <w:contextualSpacing/>
        <w:jc w:val="both"/>
      </w:pPr>
    </w:p>
    <w:p w14:paraId="32A0F5AA" w14:textId="62F21AF4" w:rsidR="003A2612" w:rsidRPr="00C80B36" w:rsidRDefault="00F75727" w:rsidP="00F75727">
      <w:pPr>
        <w:pStyle w:val="af"/>
        <w:numPr>
          <w:ilvl w:val="0"/>
          <w:numId w:val="17"/>
        </w:numPr>
        <w:tabs>
          <w:tab w:val="left" w:pos="284"/>
          <w:tab w:val="left" w:pos="851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 </w:t>
      </w:r>
      <w:r w:rsidR="006E0648" w:rsidRPr="00C80B36">
        <w:rPr>
          <w:rFonts w:ascii="Times New Roman" w:hAnsi="Times New Roman" w:cs="Times New Roman"/>
          <w:b/>
        </w:rPr>
        <w:t>Назва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>) та назви відповідних класифікаторів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і частин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(лотів) (за наявності):</w:t>
      </w:r>
    </w:p>
    <w:p w14:paraId="6B2FCC03" w14:textId="3DE6344E" w:rsidR="00C80B36" w:rsidRDefault="003A2612" w:rsidP="00C80B36">
      <w:pPr>
        <w:ind w:left="-284" w:right="-256" w:firstLine="284"/>
        <w:contextualSpacing/>
        <w:jc w:val="both"/>
      </w:pPr>
      <w:r w:rsidRPr="00C80B36">
        <w:t>Світильників</w:t>
      </w:r>
      <w:r w:rsidR="00006754" w:rsidRPr="00C80B36">
        <w:t xml:space="preserve"> за кодом</w:t>
      </w:r>
      <w:r w:rsidR="00337331" w:rsidRPr="00C80B36">
        <w:t xml:space="preserve"> </w:t>
      </w:r>
      <w:r w:rsidRPr="00C80B36">
        <w:t>ДК 021:2015: 31520000-7 «Світильники та освітлювальна арматура»</w:t>
      </w:r>
      <w:r w:rsidR="00006754" w:rsidRPr="00C80B36">
        <w:t>.</w:t>
      </w:r>
    </w:p>
    <w:p w14:paraId="7ECC3686" w14:textId="77777777" w:rsidR="00C80B36" w:rsidRPr="00C80B36" w:rsidRDefault="00C80B36" w:rsidP="00C80B36">
      <w:pPr>
        <w:ind w:left="-284" w:right="-256" w:firstLine="284"/>
        <w:contextualSpacing/>
        <w:jc w:val="both"/>
      </w:pPr>
    </w:p>
    <w:p w14:paraId="4019E032" w14:textId="6ACB04F2" w:rsidR="008D1C85" w:rsidRPr="00C80B36" w:rsidRDefault="006E0648" w:rsidP="00C80B36">
      <w:pPr>
        <w:pStyle w:val="af"/>
        <w:numPr>
          <w:ilvl w:val="0"/>
          <w:numId w:val="17"/>
        </w:numPr>
        <w:tabs>
          <w:tab w:val="left" w:pos="360"/>
          <w:tab w:val="left" w:pos="567"/>
        </w:tabs>
        <w:ind w:right="-256" w:hanging="972"/>
        <w:contextualSpacing/>
        <w:jc w:val="both"/>
        <w:rPr>
          <w:rFonts w:ascii="Times New Roman" w:hAnsi="Times New Roman" w:cs="Times New Roman"/>
          <w:b/>
        </w:rPr>
      </w:pPr>
      <w:r w:rsidRPr="00C80B36">
        <w:rPr>
          <w:rFonts w:ascii="Times New Roman" w:hAnsi="Times New Roman" w:cs="Times New Roman"/>
          <w:b/>
        </w:rPr>
        <w:t>Ідентифікатор закупів</w:t>
      </w:r>
      <w:r w:rsidR="007C2BD8" w:rsidRPr="00C80B36">
        <w:rPr>
          <w:rFonts w:ascii="Times New Roman" w:hAnsi="Times New Roman" w:cs="Times New Roman"/>
          <w:b/>
        </w:rPr>
        <w:t>л</w:t>
      </w:r>
      <w:r w:rsidR="00AF41A4" w:rsidRPr="00C80B36">
        <w:rPr>
          <w:rFonts w:ascii="Times New Roman" w:hAnsi="Times New Roman" w:cs="Times New Roman"/>
          <w:b/>
        </w:rPr>
        <w:t>і</w:t>
      </w:r>
      <w:r w:rsidRPr="00C80B36">
        <w:rPr>
          <w:rFonts w:ascii="Times New Roman" w:hAnsi="Times New Roman" w:cs="Times New Roman"/>
          <w:b/>
        </w:rPr>
        <w:t xml:space="preserve">: — </w:t>
      </w:r>
      <w:r w:rsidR="003A2612" w:rsidRPr="00C80B36">
        <w:rPr>
          <w:rFonts w:ascii="Times New Roman" w:hAnsi="Times New Roman" w:cs="Times New Roman"/>
          <w:b/>
          <w:lang w:val="en-US"/>
        </w:rPr>
        <w:t>UA-2025-11-</w:t>
      </w:r>
      <w:r w:rsidR="00101FDD" w:rsidRPr="00101FDD">
        <w:rPr>
          <w:rFonts w:ascii="Times New Roman" w:hAnsi="Times New Roman" w:cs="Times New Roman"/>
          <w:b/>
          <w:lang w:val="en-US"/>
        </w:rPr>
        <w:t>19-009967</w:t>
      </w:r>
      <w:r w:rsidR="003A2612" w:rsidRPr="00C80B36">
        <w:rPr>
          <w:rFonts w:ascii="Times New Roman" w:hAnsi="Times New Roman" w:cs="Times New Roman"/>
          <w:b/>
          <w:lang w:val="en-US"/>
        </w:rPr>
        <w:t>-а</w:t>
      </w:r>
    </w:p>
    <w:p w14:paraId="3A663499" w14:textId="77777777" w:rsidR="00C80B36" w:rsidRPr="00C80B36" w:rsidRDefault="00C80B36" w:rsidP="00C80B36">
      <w:pPr>
        <w:pStyle w:val="af"/>
        <w:tabs>
          <w:tab w:val="left" w:pos="360"/>
          <w:tab w:val="left" w:pos="567"/>
        </w:tabs>
        <w:ind w:left="973" w:right="-256"/>
        <w:contextualSpacing/>
        <w:jc w:val="both"/>
        <w:rPr>
          <w:rFonts w:ascii="Times New Roman" w:hAnsi="Times New Roman" w:cs="Times New Roman"/>
          <w:b/>
        </w:rPr>
      </w:pPr>
    </w:p>
    <w:p w14:paraId="4C8AD0C5" w14:textId="26588CB1" w:rsidR="00C80B36" w:rsidRPr="00C80B36" w:rsidRDefault="00C80B36" w:rsidP="00C80B36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</w:pPr>
      <w:r w:rsidRPr="00C80B36">
        <w:rPr>
          <w:b/>
        </w:rPr>
        <w:t> </w:t>
      </w:r>
      <w:r w:rsidR="00A0247F" w:rsidRPr="00C80B36">
        <w:rPr>
          <w:rFonts w:ascii="Times New Roman" w:hAnsi="Times New Roman" w:cs="Times New Roman"/>
          <w:b/>
        </w:rPr>
        <w:t>Обґрунтування технічних та якісних характеристик предмет</w:t>
      </w:r>
      <w:r w:rsidR="00E8347A" w:rsidRPr="00C80B36">
        <w:rPr>
          <w:rFonts w:ascii="Times New Roman" w:hAnsi="Times New Roman" w:cs="Times New Roman"/>
          <w:b/>
        </w:rPr>
        <w:t>у</w:t>
      </w:r>
      <w:r w:rsidR="00A0247F" w:rsidRPr="00C80B36">
        <w:rPr>
          <w:rFonts w:ascii="Times New Roman" w:hAnsi="Times New Roman" w:cs="Times New Roman"/>
          <w:b/>
        </w:rPr>
        <w:t xml:space="preserve"> закупівлі:</w:t>
      </w:r>
      <w:r w:rsidR="00A0247F" w:rsidRPr="00C80B36">
        <w:t xml:space="preserve"> </w:t>
      </w:r>
      <w:r w:rsidR="00A0247F" w:rsidRPr="00C80B36">
        <w:rPr>
          <w:rFonts w:ascii="Times New Roman" w:hAnsi="Times New Roman" w:cs="Times New Roman"/>
        </w:rPr>
        <w:t>технічні та якісні характеристики предмет</w:t>
      </w:r>
      <w:r w:rsidR="00E8347A" w:rsidRPr="00C80B36">
        <w:rPr>
          <w:rFonts w:ascii="Times New Roman" w:hAnsi="Times New Roman" w:cs="Times New Roman"/>
        </w:rPr>
        <w:t>у</w:t>
      </w:r>
      <w:r w:rsidR="00A0247F" w:rsidRPr="00C80B36">
        <w:rPr>
          <w:rFonts w:ascii="Times New Roman" w:hAnsi="Times New Roman" w:cs="Times New Roman"/>
        </w:rPr>
        <w:t xml:space="preserve"> закупівлі визначені відповідно до потреб замовника</w:t>
      </w:r>
      <w:r w:rsidR="00006754" w:rsidRPr="00C80B36">
        <w:rPr>
          <w:rFonts w:ascii="Times New Roman" w:hAnsi="Times New Roman" w:cs="Times New Roman"/>
        </w:rPr>
        <w:t>.</w:t>
      </w:r>
    </w:p>
    <w:p w14:paraId="42231FD3" w14:textId="77777777" w:rsidR="003A2612" w:rsidRPr="003A2612" w:rsidRDefault="003A2612" w:rsidP="00A7757E">
      <w:pPr>
        <w:tabs>
          <w:tab w:val="left" w:pos="142"/>
          <w:tab w:val="left" w:pos="993"/>
        </w:tabs>
        <w:ind w:left="-284" w:right="-256" w:firstLine="284"/>
        <w:contextualSpacing/>
        <w:jc w:val="both"/>
        <w:rPr>
          <w:rFonts w:eastAsia="Calibri"/>
          <w:color w:val="000000"/>
          <w:lang w:eastAsia="en-US"/>
        </w:rPr>
      </w:pPr>
      <w:r w:rsidRPr="003A2612">
        <w:rPr>
          <w:rFonts w:eastAsia="Calibri"/>
          <w:color w:val="000000"/>
          <w:lang w:eastAsia="en-US"/>
        </w:rPr>
        <w:t xml:space="preserve">Для підтвердження відповідності запропонованого товару вимогам Покупця, Учасник у складі тендерної пропозиції надає порівняльну таблицю відповідності технічних характеристик кожної позиції запропонованого Товару вимогам покупця, підписану уповноваженою особою Учасника, за наступною формою: </w:t>
      </w:r>
    </w:p>
    <w:p w14:paraId="2C211D70" w14:textId="77777777" w:rsidR="003A2612" w:rsidRPr="00C80B36" w:rsidRDefault="003A2612" w:rsidP="003A2612">
      <w:pPr>
        <w:ind w:left="-284" w:right="-256" w:firstLine="851"/>
        <w:rPr>
          <w:b/>
        </w:rPr>
      </w:pPr>
    </w:p>
    <w:p w14:paraId="533B36CD" w14:textId="715ED044" w:rsidR="00FA4CEF" w:rsidRPr="00C80B36" w:rsidRDefault="003A2612" w:rsidP="003A2612">
      <w:pPr>
        <w:ind w:left="-284" w:right="-256" w:firstLine="851"/>
        <w:jc w:val="center"/>
        <w:rPr>
          <w:b/>
        </w:rPr>
      </w:pPr>
      <w:r w:rsidRPr="003A2612">
        <w:rPr>
          <w:b/>
        </w:rPr>
        <w:t>ВИМОГИ  ПОКУПЦЯ ДО ТОВАРУ:</w:t>
      </w:r>
    </w:p>
    <w:tbl>
      <w:tblPr>
        <w:tblpPr w:leftFromText="180" w:rightFromText="180" w:vertAnchor="text" w:tblpX="-114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60"/>
        <w:gridCol w:w="1275"/>
        <w:gridCol w:w="4078"/>
        <w:gridCol w:w="2301"/>
      </w:tblGrid>
      <w:tr w:rsidR="003A2612" w:rsidRPr="003A2612" w14:paraId="5A980C65" w14:textId="77777777" w:rsidTr="00A8594E">
        <w:trPr>
          <w:trHeight w:val="20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7BA21253" w14:textId="77777777" w:rsidR="003A2612" w:rsidRPr="003A2612" w:rsidRDefault="003A2612" w:rsidP="003A2612">
            <w:pPr>
              <w:widowControl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3A5EB72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F464077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bCs/>
                <w:sz w:val="20"/>
                <w:szCs w:val="20"/>
              </w:rPr>
              <w:t>Кількість</w:t>
            </w:r>
            <w:r w:rsidRPr="003A2612">
              <w:rPr>
                <w:b/>
                <w:bCs/>
                <w:sz w:val="20"/>
                <w:szCs w:val="20"/>
                <w:lang w:val="en-US"/>
              </w:rPr>
              <w:t xml:space="preserve"> (шт.)</w:t>
            </w:r>
          </w:p>
        </w:tc>
        <w:tc>
          <w:tcPr>
            <w:tcW w:w="4078" w:type="dxa"/>
            <w:vAlign w:val="center"/>
          </w:tcPr>
          <w:p w14:paraId="2523FD15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Характеристика товару</w:t>
            </w:r>
          </w:p>
        </w:tc>
        <w:tc>
          <w:tcPr>
            <w:tcW w:w="2301" w:type="dxa"/>
          </w:tcPr>
          <w:p w14:paraId="70B0DF06" w14:textId="77777777" w:rsidR="003A2612" w:rsidRPr="003A2612" w:rsidRDefault="003A2612" w:rsidP="003A2612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20"/>
                <w:szCs w:val="20"/>
              </w:rPr>
            </w:pPr>
            <w:r w:rsidRPr="003A2612">
              <w:rPr>
                <w:b/>
                <w:color w:val="000000"/>
                <w:position w:val="-1"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14:paraId="4C68E58F" w14:textId="77777777" w:rsidR="003A2612" w:rsidRPr="003A2612" w:rsidRDefault="003A2612" w:rsidP="003A2612">
            <w:pPr>
              <w:widowControl w:val="0"/>
              <w:jc w:val="center"/>
              <w:rPr>
                <w:b/>
                <w:color w:val="000000"/>
                <w:position w:val="-1"/>
                <w:sz w:val="16"/>
                <w:szCs w:val="16"/>
              </w:rPr>
            </w:pPr>
            <w:r w:rsidRPr="003A2612">
              <w:rPr>
                <w:b/>
                <w:color w:val="000000"/>
                <w:position w:val="-1"/>
                <w:sz w:val="20"/>
                <w:szCs w:val="20"/>
              </w:rPr>
              <w:t>(заповнюється Учасником</w:t>
            </w:r>
            <w:r w:rsidRPr="003A2612">
              <w:rPr>
                <w:b/>
                <w:color w:val="000000"/>
                <w:position w:val="-1"/>
                <w:sz w:val="16"/>
                <w:szCs w:val="16"/>
              </w:rPr>
              <w:t>)</w:t>
            </w:r>
          </w:p>
          <w:p w14:paraId="6F3B8CDE" w14:textId="77777777" w:rsidR="003A2612" w:rsidRPr="003A2612" w:rsidRDefault="003A2612" w:rsidP="003A261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A2612" w:rsidRPr="003A2612" w14:paraId="74348F0C" w14:textId="77777777" w:rsidTr="00A8594E">
        <w:trPr>
          <w:trHeight w:val="3901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16206053" w14:textId="77777777" w:rsidR="003A2612" w:rsidRPr="003A2612" w:rsidRDefault="003A2612" w:rsidP="003A2612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A26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31C1DA0" w14:textId="77777777" w:rsidR="003A2612" w:rsidRPr="003A2612" w:rsidRDefault="003A2612" w:rsidP="003A26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A2612">
              <w:rPr>
                <w:rFonts w:eastAsia="Lucida Sans Unicode"/>
                <w:b/>
                <w:sz w:val="20"/>
                <w:szCs w:val="20"/>
                <w:lang w:eastAsia="uk-UA"/>
              </w:rPr>
              <w:t>Світильники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8A97C49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sz w:val="20"/>
                <w:szCs w:val="20"/>
              </w:rPr>
              <w:t>12</w:t>
            </w:r>
          </w:p>
        </w:tc>
        <w:tc>
          <w:tcPr>
            <w:tcW w:w="4078" w:type="dxa"/>
            <w:vAlign w:val="center"/>
          </w:tcPr>
          <w:p w14:paraId="1DABE9C4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Світильник накладний Horoz Electric LED</w:t>
            </w:r>
          </w:p>
          <w:p w14:paraId="6733C072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28W 4200K 165-260V d-287мм білий кругл.</w:t>
            </w:r>
          </w:p>
          <w:p w14:paraId="476AB0C0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Колір: білий</w:t>
            </w:r>
          </w:p>
          <w:p w14:paraId="630B9FB2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Тип лампи: вбудований світлодіод</w:t>
            </w:r>
          </w:p>
          <w:p w14:paraId="4FFA69B9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(LED)</w:t>
            </w:r>
          </w:p>
          <w:p w14:paraId="54B6B3ED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Потужність лампи освітлення: 28 Вт</w:t>
            </w:r>
          </w:p>
          <w:p w14:paraId="00215D26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Напруга: 220 Вт</w:t>
            </w:r>
          </w:p>
          <w:p w14:paraId="1AFF2A50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Аналог лампи розжарювання: 260 Вт</w:t>
            </w:r>
          </w:p>
          <w:p w14:paraId="4A06F8AF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Форма: кругла</w:t>
            </w:r>
          </w:p>
          <w:p w14:paraId="087F2D97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Направленість світла: вниз</w:t>
            </w:r>
          </w:p>
          <w:p w14:paraId="1204AF6F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Вид вимикача: без вимикача</w:t>
            </w:r>
          </w:p>
          <w:p w14:paraId="58CAE3EE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Матеріал основи: пластик</w:t>
            </w:r>
          </w:p>
          <w:p w14:paraId="7A96FA8C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Матеріал виробу: пластик</w:t>
            </w:r>
          </w:p>
          <w:p w14:paraId="0D16CBF1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Без пульту дистанційного керування</w:t>
            </w:r>
          </w:p>
          <w:p w14:paraId="3E9A926D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Площа освітлення: до 10 кв.м</w:t>
            </w:r>
          </w:p>
          <w:p w14:paraId="4AF02A13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Світловий потік: 1960 Лм</w:t>
            </w:r>
          </w:p>
          <w:p w14:paraId="7A8B09DE" w14:textId="77777777" w:rsidR="00A8594E" w:rsidRPr="00A8594E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Температура експлуатації: -20..+60 С</w:t>
            </w:r>
          </w:p>
          <w:p w14:paraId="224A33D9" w14:textId="43068A3A" w:rsidR="003A2612" w:rsidRPr="003A2612" w:rsidRDefault="00A8594E" w:rsidP="00A8594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8594E">
              <w:rPr>
                <w:color w:val="000000"/>
                <w:sz w:val="20"/>
                <w:szCs w:val="20"/>
              </w:rPr>
              <w:t>Гарантійний термін: 36 місяців</w:t>
            </w:r>
          </w:p>
        </w:tc>
        <w:tc>
          <w:tcPr>
            <w:tcW w:w="2301" w:type="dxa"/>
            <w:vAlign w:val="center"/>
          </w:tcPr>
          <w:p w14:paraId="13B3CFB8" w14:textId="77777777" w:rsidR="003A2612" w:rsidRPr="003A2612" w:rsidRDefault="003A2612" w:rsidP="003A2612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16"/>
                <w:szCs w:val="16"/>
              </w:rPr>
            </w:pPr>
          </w:p>
        </w:tc>
      </w:tr>
    </w:tbl>
    <w:p w14:paraId="2448F1EC" w14:textId="5C2333E7" w:rsidR="00C80B36" w:rsidRPr="00697EFE" w:rsidRDefault="003A2612" w:rsidP="00933397">
      <w:pPr>
        <w:tabs>
          <w:tab w:val="left" w:pos="180"/>
        </w:tabs>
        <w:ind w:left="-284" w:firstLine="426"/>
        <w:jc w:val="both"/>
        <w:rPr>
          <w:b/>
          <w:bCs/>
          <w:color w:val="000000"/>
          <w:lang w:eastAsia="uk-UA"/>
        </w:rPr>
      </w:pPr>
      <w:r w:rsidRPr="00C80B36">
        <w:rPr>
          <w:b/>
          <w:bCs/>
          <w:color w:val="000000"/>
          <w:lang w:eastAsia="uk-UA"/>
        </w:rPr>
        <w:t>*</w:t>
      </w:r>
      <w:r w:rsidRPr="00697EFE">
        <w:rPr>
          <w:b/>
          <w:bCs/>
          <w:color w:val="000000"/>
          <w:lang w:eastAsia="uk-UA"/>
        </w:rPr>
        <w:t>Всі посилання на конкретну торгівельну марку чи фірму, патент, конструкцію або технічні характеристики, джерело його походження або виробника, слід читати з виразом  «або еквівалент», але не гіршої якості, чим заявлено Покупцем.</w:t>
      </w:r>
    </w:p>
    <w:p w14:paraId="50C35B2E" w14:textId="77777777" w:rsidR="00933397" w:rsidRDefault="00933397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</w:p>
    <w:p w14:paraId="2A5EE946" w14:textId="5923E2DF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lastRenderedPageBreak/>
        <w:t>Інші вимоги до предмету закупівлі:</w:t>
      </w:r>
    </w:p>
    <w:p w14:paraId="1627F9A6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Товар повинен мати упаковку, що передбачена виробником. Товар, який постачається, повинен бути таким, що не перебував в експлуатації, без дефектів. Корпус товару не повинен мати потертості, подряпин, відколів. Оригінальна упаковка не повинна бути пошкоджена. Не допускається поставка виставкових та дослідних зразків Товару. </w:t>
      </w:r>
    </w:p>
    <w:p w14:paraId="16A11944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Продукція повинна відповідати вимогам міжнародних, національних стандартів та нормативних документів, що діють в Україні щодо електричної, екологічної, пожежної безпеки та охорони праці. </w:t>
      </w:r>
    </w:p>
    <w:p w14:paraId="3D5315E0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На товар надається гарантія не менше 36 місяців. Протягом гарантійного терміну Покупець може звернутись до Продавця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14:paraId="377B19DA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У разі подання пропозиції, що не відповідає зазначеним вимогам, пропозиція буде відхилена на підставі п. 1 ч. 13 ст. 14 Закону України від 25.12.2015 №922-VIII «Про публічні закупівлі», як така, що не відповідає вимогам Покупця. </w:t>
      </w:r>
    </w:p>
    <w:p w14:paraId="089B941E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Гарантійний строк експлуатації Товару обчислюється від дня переходу права власності на Товар, а саме: з дати отримання Товару Покупцем, що засвідчується підписом Покупця на видатковій накладній та зазначається в документі, що додається до Товару, але не менше </w:t>
      </w:r>
    </w:p>
    <w:p w14:paraId="538E0728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36 місяців.</w:t>
      </w:r>
    </w:p>
    <w:p w14:paraId="7EE13910" w14:textId="6E6C85C1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У випадку виявлення у гарантійному строку товарів недоліків, поставлених за цим Договором, Продавець зобов'язаний за власний рахунок протягом 30-ти днів з моменту звернення Покупця замінити товар, в якому протягом гарантійного строку було виявлено недоліки, якщо не доведе, що недоліки виникли внаслідок порушення Покупцем умов експлуатації товару.</w:t>
      </w:r>
    </w:p>
    <w:p w14:paraId="3E1785BA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</w:p>
    <w:p w14:paraId="4F3D2FD8" w14:textId="2DA12557" w:rsidR="0044255F" w:rsidRPr="00C80B36" w:rsidRDefault="00A0247F" w:rsidP="00A7757E">
      <w:pPr>
        <w:tabs>
          <w:tab w:val="left" w:pos="180"/>
        </w:tabs>
        <w:ind w:left="-284" w:firstLine="426"/>
        <w:jc w:val="both"/>
        <w:rPr>
          <w:b/>
        </w:rPr>
      </w:pPr>
      <w:r w:rsidRPr="00C80B36">
        <w:rPr>
          <w:b/>
        </w:rPr>
        <w:t>5. Обґрунтування розміру бюджетного призначення:</w:t>
      </w:r>
      <w:r w:rsidRPr="00C80B36">
        <w:t xml:space="preserve"> розмір бюджетного призначення </w:t>
      </w:r>
      <w:r w:rsidR="0044255F" w:rsidRPr="00C80B36">
        <w:t>для предмет</w:t>
      </w:r>
      <w:r w:rsidR="00270EDE" w:rsidRPr="00C80B36">
        <w:t>у</w:t>
      </w:r>
      <w:r w:rsidR="0044255F" w:rsidRPr="00C80B36">
        <w:t xml:space="preserve"> закупів</w:t>
      </w:r>
      <w:r w:rsidR="007C2BD8" w:rsidRPr="00C80B36">
        <w:t>л</w:t>
      </w:r>
      <w:r w:rsidR="00270EDE" w:rsidRPr="00C80B36">
        <w:t>і</w:t>
      </w:r>
      <w:r w:rsidR="0044255F" w:rsidRPr="00C80B36">
        <w:t xml:space="preserve"> відповідає розрахунку видатків до кошторису </w:t>
      </w:r>
      <w:r w:rsidR="00270EDE" w:rsidRPr="00C80B36">
        <w:t xml:space="preserve">Полтавської митниці </w:t>
      </w:r>
      <w:r w:rsidR="0044255F" w:rsidRPr="00C80B36">
        <w:t>на 202</w:t>
      </w:r>
      <w:r w:rsidR="00E8347A" w:rsidRPr="00C80B36">
        <w:t>5</w:t>
      </w:r>
      <w:r w:rsidR="0044255F" w:rsidRPr="00C80B36">
        <w:t xml:space="preserve"> рік</w:t>
      </w:r>
      <w:r w:rsidR="00567572" w:rsidRPr="00C80B36">
        <w:t xml:space="preserve"> </w:t>
      </w:r>
      <w:r w:rsidR="0044255F" w:rsidRPr="00C80B36">
        <w:t>(</w:t>
      </w:r>
      <w:r w:rsidR="007E1ECD" w:rsidRPr="00C80B36">
        <w:t>з</w:t>
      </w:r>
      <w:r w:rsidR="00B937FE" w:rsidRPr="00C80B36">
        <w:t>а</w:t>
      </w:r>
      <w:r w:rsidR="007E1ECD" w:rsidRPr="00C80B36">
        <w:t>га</w:t>
      </w:r>
      <w:r w:rsidR="00B937FE" w:rsidRPr="00C80B36">
        <w:t>л</w:t>
      </w:r>
      <w:r w:rsidR="0044255F" w:rsidRPr="00C80B36">
        <w:t>ьний фонд) за КПКВК 3506010 «Керівництво та управління у сфері митної політики»</w:t>
      </w:r>
      <w:r w:rsidR="00853255" w:rsidRPr="00C80B36">
        <w:t xml:space="preserve"> з урахуванням середньої ринкової вартості аналогічних </w:t>
      </w:r>
      <w:r w:rsidR="00567572" w:rsidRPr="00C80B36">
        <w:t>т</w:t>
      </w:r>
      <w:r w:rsidR="00853255" w:rsidRPr="00C80B36">
        <w:t>о</w:t>
      </w:r>
      <w:r w:rsidR="00567572" w:rsidRPr="00C80B36">
        <w:t>варів</w:t>
      </w:r>
      <w:r w:rsidR="0044255F" w:rsidRPr="00C80B36">
        <w:t>.</w:t>
      </w:r>
    </w:p>
    <w:p w14:paraId="7961563E" w14:textId="77777777" w:rsidR="0044255F" w:rsidRPr="00C80B36" w:rsidRDefault="0044255F" w:rsidP="00A7757E">
      <w:pPr>
        <w:ind w:left="-284" w:firstLine="426"/>
        <w:contextualSpacing/>
        <w:jc w:val="both"/>
      </w:pPr>
    </w:p>
    <w:p w14:paraId="2636947E" w14:textId="3ED22780" w:rsidR="007F146A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6. Очікувана вартість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="00500435" w:rsidRPr="00C80B36">
        <w:rPr>
          <w:b/>
        </w:rPr>
        <w:t xml:space="preserve"> </w:t>
      </w:r>
      <w:bookmarkStart w:id="0" w:name="_Hlk185432131"/>
      <w:r w:rsidR="00933397">
        <w:rPr>
          <w:bCs/>
        </w:rPr>
        <w:t>7000,00</w:t>
      </w:r>
      <w:r w:rsidR="007C2BD8" w:rsidRPr="00C80B36">
        <w:t xml:space="preserve"> </w:t>
      </w:r>
      <w:bookmarkEnd w:id="0"/>
      <w:r w:rsidR="007C2BD8" w:rsidRPr="00C80B36">
        <w:t>грн</w:t>
      </w:r>
      <w:r w:rsidR="00270EDE" w:rsidRPr="00C80B36">
        <w:t>.</w:t>
      </w:r>
      <w:r w:rsidR="007C2BD8" w:rsidRPr="00C80B36">
        <w:t xml:space="preserve"> </w:t>
      </w:r>
      <w:r w:rsidR="007B3889" w:rsidRPr="00C80B36">
        <w:t>з ПДВ.</w:t>
      </w:r>
    </w:p>
    <w:p w14:paraId="16EB64F1" w14:textId="77777777" w:rsidR="00057AFB" w:rsidRPr="00C80B36" w:rsidRDefault="00500435" w:rsidP="00A7757E">
      <w:pPr>
        <w:ind w:left="-284" w:firstLine="426"/>
        <w:contextualSpacing/>
        <w:jc w:val="both"/>
      </w:pPr>
      <w:r w:rsidRPr="00C80B36">
        <w:t xml:space="preserve"> </w:t>
      </w:r>
    </w:p>
    <w:p w14:paraId="5F8C29BF" w14:textId="06F3D64F" w:rsidR="00964E6F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7. Обґрунтування очікуваної 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Pr="00C80B36">
        <w:t xml:space="preserve"> </w:t>
      </w:r>
    </w:p>
    <w:p w14:paraId="1F2A6712" w14:textId="77777777" w:rsidR="00006754" w:rsidRPr="00C80B36" w:rsidRDefault="00853255" w:rsidP="00A7757E">
      <w:pPr>
        <w:ind w:left="-284" w:firstLine="426"/>
        <w:contextualSpacing/>
        <w:jc w:val="both"/>
      </w:pPr>
      <w:r w:rsidRPr="00C80B36">
        <w:t>Н</w:t>
      </w:r>
      <w:r w:rsidR="00006754" w:rsidRPr="00C80B36">
        <w:t>аказом Міністерства розвитку економіки, торгівлі та сільського господарства України від 18.02.2020 №</w:t>
      </w:r>
      <w:r w:rsidRPr="00C80B36">
        <w:t xml:space="preserve"> </w:t>
      </w:r>
      <w:r w:rsidR="00006754" w:rsidRPr="00C80B36">
        <w:t>275 затверджена примірна методика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закупівлі, якою передбачені методи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закупівлі.</w:t>
      </w:r>
    </w:p>
    <w:p w14:paraId="38C0D97C" w14:textId="6A1C0F7C" w:rsidR="00006754" w:rsidRPr="00C80B36" w:rsidRDefault="00006754" w:rsidP="00A7757E">
      <w:pPr>
        <w:ind w:left="-284" w:firstLine="426"/>
        <w:contextualSpacing/>
        <w:jc w:val="both"/>
      </w:pPr>
      <w:r w:rsidRPr="00C80B36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A054AE" w:rsidRPr="00C80B36">
        <w:t>т</w:t>
      </w:r>
      <w:r w:rsidRPr="00C80B36">
        <w:t>о</w:t>
      </w:r>
      <w:r w:rsidR="00A054AE" w:rsidRPr="00C80B36">
        <w:t>вар</w:t>
      </w:r>
      <w:r w:rsidRPr="00C80B36">
        <w:t>у (тобто інформація про ціни, що міст</w:t>
      </w:r>
      <w:r w:rsidR="00064CCA" w:rsidRPr="00C80B36">
        <w:t>я</w:t>
      </w:r>
      <w:r w:rsidRPr="00C80B36">
        <w:t xml:space="preserve">ться в мережі Інтернет у відкритому доступі, </w:t>
      </w:r>
      <w:r w:rsidR="00E8347A" w:rsidRPr="00C80B36">
        <w:t xml:space="preserve">на </w:t>
      </w:r>
      <w:r w:rsidRPr="00C80B36">
        <w:t>спеціалізованих торгівельних майданчиках, в електронних каталогах, в електронній системі закупівель «</w:t>
      </w:r>
      <w:r w:rsidR="00E8347A" w:rsidRPr="00C80B36">
        <w:t>Prozorro</w:t>
      </w:r>
      <w:r w:rsidRPr="00C80B36">
        <w:t>» тощо.</w:t>
      </w:r>
      <w:r w:rsidR="00057AFB" w:rsidRPr="00C80B36">
        <w:t xml:space="preserve"> </w:t>
      </w:r>
      <w:r w:rsidRPr="00C80B36">
        <w:t xml:space="preserve">Відповідно до вказаної методики, очікувана вартість предмету закупівлі становить </w:t>
      </w:r>
      <w:r w:rsidR="00933397">
        <w:t>7000,00</w:t>
      </w:r>
      <w:r w:rsidR="00D83E12" w:rsidRPr="00C80B36">
        <w:t xml:space="preserve"> </w:t>
      </w:r>
      <w:r w:rsidRPr="00C80B36">
        <w:t>грн</w:t>
      </w:r>
      <w:r w:rsidR="00064CCA" w:rsidRPr="00C80B36">
        <w:t>.</w:t>
      </w:r>
      <w:r w:rsidRPr="00C80B36">
        <w:t xml:space="preserve"> з ПДВ, що відповідає розміру бюджетного призначення.</w:t>
      </w:r>
    </w:p>
    <w:p w14:paraId="3329238C" w14:textId="77777777" w:rsidR="00B65811" w:rsidRPr="00C80B36" w:rsidRDefault="00B65811" w:rsidP="00A7757E">
      <w:pPr>
        <w:ind w:left="-284" w:firstLine="426"/>
        <w:contextualSpacing/>
        <w:jc w:val="both"/>
      </w:pPr>
    </w:p>
    <w:p w14:paraId="59642983" w14:textId="55D8FCB5" w:rsidR="00BF492B" w:rsidRPr="00C80B36" w:rsidRDefault="00BF492B" w:rsidP="00A7757E">
      <w:pPr>
        <w:ind w:left="-284" w:firstLine="426"/>
        <w:contextualSpacing/>
        <w:jc w:val="both"/>
      </w:pPr>
      <w:r w:rsidRPr="00C80B36">
        <w:rPr>
          <w:b/>
        </w:rPr>
        <w:t>8. Застосування виключення:</w:t>
      </w:r>
      <w:r w:rsidRPr="00C80B36">
        <w:t xml:space="preserve"> не застосовується. </w:t>
      </w:r>
      <w:r w:rsidR="00697EFE" w:rsidRPr="00697EFE">
        <w:t>Закупівля проводиться із застосуванням відкритих торгів з особливостями.</w:t>
      </w:r>
    </w:p>
    <w:sectPr w:rsidR="00BF492B" w:rsidRPr="00C80B36" w:rsidSect="00933397">
      <w:headerReference w:type="default" r:id="rId7"/>
      <w:headerReference w:type="first" r:id="rId8"/>
      <w:pgSz w:w="11906" w:h="16838" w:code="9"/>
      <w:pgMar w:top="263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9846" w14:textId="77777777" w:rsidR="000E76B8" w:rsidRDefault="000E76B8">
      <w:r>
        <w:separator/>
      </w:r>
    </w:p>
  </w:endnote>
  <w:endnote w:type="continuationSeparator" w:id="0">
    <w:p w14:paraId="3A0DA6B7" w14:textId="77777777" w:rsidR="000E76B8" w:rsidRDefault="000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F2FD" w14:textId="77777777" w:rsidR="000E76B8" w:rsidRDefault="000E76B8">
      <w:r>
        <w:separator/>
      </w:r>
    </w:p>
  </w:footnote>
  <w:footnote w:type="continuationSeparator" w:id="0">
    <w:p w14:paraId="282EA12A" w14:textId="77777777" w:rsidR="000E76B8" w:rsidRDefault="000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14BD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3D3BD59B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B7E76CC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11B1"/>
    <w:multiLevelType w:val="hybridMultilevel"/>
    <w:tmpl w:val="CF6CDCE4"/>
    <w:lvl w:ilvl="0" w:tplc="B5BEBE74">
      <w:start w:val="1"/>
      <w:numFmt w:val="decimal"/>
      <w:lvlText w:val="%1."/>
      <w:lvlJc w:val="left"/>
      <w:pPr>
        <w:ind w:left="973" w:hanging="405"/>
      </w:pPr>
      <w:rPr>
        <w:rFonts w:ascii="Times New Roman" w:hAnsi="Times New Roman" w:cs="Times New Roman"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C85846"/>
    <w:multiLevelType w:val="hybridMultilevel"/>
    <w:tmpl w:val="BC849EB0"/>
    <w:lvl w:ilvl="0" w:tplc="2D78A7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70C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42787538">
    <w:abstractNumId w:val="17"/>
  </w:num>
  <w:num w:numId="2" w16cid:durableId="1486822247">
    <w:abstractNumId w:val="7"/>
  </w:num>
  <w:num w:numId="3" w16cid:durableId="1220675947">
    <w:abstractNumId w:val="14"/>
  </w:num>
  <w:num w:numId="4" w16cid:durableId="1408263705">
    <w:abstractNumId w:val="8"/>
  </w:num>
  <w:num w:numId="5" w16cid:durableId="794299283">
    <w:abstractNumId w:val="3"/>
  </w:num>
  <w:num w:numId="6" w16cid:durableId="87429769">
    <w:abstractNumId w:val="2"/>
  </w:num>
  <w:num w:numId="7" w16cid:durableId="1079213009">
    <w:abstractNumId w:val="17"/>
  </w:num>
  <w:num w:numId="8" w16cid:durableId="2035576521">
    <w:abstractNumId w:val="5"/>
  </w:num>
  <w:num w:numId="9" w16cid:durableId="1889143966">
    <w:abstractNumId w:val="6"/>
  </w:num>
  <w:num w:numId="10" w16cid:durableId="1779986779">
    <w:abstractNumId w:val="9"/>
  </w:num>
  <w:num w:numId="11" w16cid:durableId="1433433564">
    <w:abstractNumId w:val="13"/>
  </w:num>
  <w:num w:numId="12" w16cid:durableId="1016611819">
    <w:abstractNumId w:val="12"/>
  </w:num>
  <w:num w:numId="13" w16cid:durableId="203297138">
    <w:abstractNumId w:val="15"/>
  </w:num>
  <w:num w:numId="14" w16cid:durableId="1144155730">
    <w:abstractNumId w:val="10"/>
  </w:num>
  <w:num w:numId="15" w16cid:durableId="957488048">
    <w:abstractNumId w:val="11"/>
  </w:num>
  <w:num w:numId="16" w16cid:durableId="1085609967">
    <w:abstractNumId w:val="16"/>
  </w:num>
  <w:num w:numId="17" w16cid:durableId="17090644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hideGrammaticalErrors/>
  <w:proofState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7AFB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611A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4AC7"/>
    <w:rsid w:val="000E5249"/>
    <w:rsid w:val="000E65E0"/>
    <w:rsid w:val="000E76B8"/>
    <w:rsid w:val="000F2F2D"/>
    <w:rsid w:val="00101B39"/>
    <w:rsid w:val="00101FDD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2128"/>
    <w:rsid w:val="001541AC"/>
    <w:rsid w:val="00157447"/>
    <w:rsid w:val="001628D1"/>
    <w:rsid w:val="0016334B"/>
    <w:rsid w:val="0016388D"/>
    <w:rsid w:val="00164C70"/>
    <w:rsid w:val="001659C3"/>
    <w:rsid w:val="0016691B"/>
    <w:rsid w:val="00167451"/>
    <w:rsid w:val="00170432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4173"/>
    <w:rsid w:val="001F5008"/>
    <w:rsid w:val="001F5B4C"/>
    <w:rsid w:val="001F5E43"/>
    <w:rsid w:val="001F7BD2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2663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331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2612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1FD3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AC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572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9AF"/>
    <w:rsid w:val="00591BC5"/>
    <w:rsid w:val="00591F00"/>
    <w:rsid w:val="00592078"/>
    <w:rsid w:val="005A1CA1"/>
    <w:rsid w:val="005A1E6C"/>
    <w:rsid w:val="005A44F6"/>
    <w:rsid w:val="005A6B49"/>
    <w:rsid w:val="005A6E6E"/>
    <w:rsid w:val="005B00E7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3FFF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1913"/>
    <w:rsid w:val="00623A6C"/>
    <w:rsid w:val="00623E05"/>
    <w:rsid w:val="0062483A"/>
    <w:rsid w:val="0062550C"/>
    <w:rsid w:val="006256D8"/>
    <w:rsid w:val="00627665"/>
    <w:rsid w:val="00631F4F"/>
    <w:rsid w:val="00634D8E"/>
    <w:rsid w:val="00635D21"/>
    <w:rsid w:val="00643801"/>
    <w:rsid w:val="006438F8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97EFE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4D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077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ECD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45ED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279B"/>
    <w:rsid w:val="00884B82"/>
    <w:rsid w:val="0088539C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28F"/>
    <w:rsid w:val="008C1D39"/>
    <w:rsid w:val="008C1E20"/>
    <w:rsid w:val="008C3663"/>
    <w:rsid w:val="008C3B6F"/>
    <w:rsid w:val="008C69E1"/>
    <w:rsid w:val="008D1C85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6F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ABA"/>
    <w:rsid w:val="00931C63"/>
    <w:rsid w:val="00933397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DF4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2BC6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08DE"/>
    <w:rsid w:val="00A0247F"/>
    <w:rsid w:val="00A03EFD"/>
    <w:rsid w:val="00A054AE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7E"/>
    <w:rsid w:val="00A77D07"/>
    <w:rsid w:val="00A812E9"/>
    <w:rsid w:val="00A84529"/>
    <w:rsid w:val="00A847ED"/>
    <w:rsid w:val="00A8594E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73B8"/>
    <w:rsid w:val="00AB742F"/>
    <w:rsid w:val="00AB7CD0"/>
    <w:rsid w:val="00AC28CF"/>
    <w:rsid w:val="00AC3DE9"/>
    <w:rsid w:val="00AC3F01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52A"/>
    <w:rsid w:val="00B57493"/>
    <w:rsid w:val="00B57D54"/>
    <w:rsid w:val="00B57EBB"/>
    <w:rsid w:val="00B61B56"/>
    <w:rsid w:val="00B63335"/>
    <w:rsid w:val="00B65811"/>
    <w:rsid w:val="00B661EC"/>
    <w:rsid w:val="00B701E1"/>
    <w:rsid w:val="00B70D79"/>
    <w:rsid w:val="00B741E8"/>
    <w:rsid w:val="00B7437C"/>
    <w:rsid w:val="00B756B3"/>
    <w:rsid w:val="00B82055"/>
    <w:rsid w:val="00B83155"/>
    <w:rsid w:val="00B83909"/>
    <w:rsid w:val="00B879D1"/>
    <w:rsid w:val="00B91371"/>
    <w:rsid w:val="00B916E6"/>
    <w:rsid w:val="00B91DC2"/>
    <w:rsid w:val="00B937FE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A07"/>
    <w:rsid w:val="00BF492B"/>
    <w:rsid w:val="00C01A7E"/>
    <w:rsid w:val="00C04A03"/>
    <w:rsid w:val="00C101E9"/>
    <w:rsid w:val="00C10557"/>
    <w:rsid w:val="00C143F2"/>
    <w:rsid w:val="00C14727"/>
    <w:rsid w:val="00C160B6"/>
    <w:rsid w:val="00C20854"/>
    <w:rsid w:val="00C21602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3539"/>
    <w:rsid w:val="00C77034"/>
    <w:rsid w:val="00C80923"/>
    <w:rsid w:val="00C80B36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808"/>
    <w:rsid w:val="00D33B3C"/>
    <w:rsid w:val="00D33CFF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3E12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C4BE0"/>
    <w:rsid w:val="00DD151E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47A"/>
    <w:rsid w:val="00E8481B"/>
    <w:rsid w:val="00E85815"/>
    <w:rsid w:val="00E923E1"/>
    <w:rsid w:val="00E93800"/>
    <w:rsid w:val="00E963D4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017"/>
    <w:rsid w:val="00F133BE"/>
    <w:rsid w:val="00F139A5"/>
    <w:rsid w:val="00F1639C"/>
    <w:rsid w:val="00F16805"/>
    <w:rsid w:val="00F178A3"/>
    <w:rsid w:val="00F20C3D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94"/>
    <w:rsid w:val="00F417E4"/>
    <w:rsid w:val="00F44199"/>
    <w:rsid w:val="00F455C9"/>
    <w:rsid w:val="00F52667"/>
    <w:rsid w:val="00F54DF7"/>
    <w:rsid w:val="00F57814"/>
    <w:rsid w:val="00F57D68"/>
    <w:rsid w:val="00F60347"/>
    <w:rsid w:val="00F60D13"/>
    <w:rsid w:val="00F62737"/>
    <w:rsid w:val="00F630FA"/>
    <w:rsid w:val="00F6387D"/>
    <w:rsid w:val="00F66121"/>
    <w:rsid w:val="00F67429"/>
    <w:rsid w:val="00F678FB"/>
    <w:rsid w:val="00F7018E"/>
    <w:rsid w:val="00F70BEE"/>
    <w:rsid w:val="00F73849"/>
    <w:rsid w:val="00F73F2F"/>
    <w:rsid w:val="00F75727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4CEF"/>
    <w:rsid w:val="00FA5F70"/>
    <w:rsid w:val="00FA6340"/>
    <w:rsid w:val="00FA665E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49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2025-11-19T12:58:00Z</dcterms:created>
  <dcterms:modified xsi:type="dcterms:W3CDTF">2025-11-19T12:59:00Z</dcterms:modified>
</cp:coreProperties>
</file>