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AA5795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AA5795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353352" w:rsidRDefault="00353352" w:rsidP="0035335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35335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Здійснення технічного нагляду на об’єкті: «Поточний ремонт внутрішнього пожежного водопроводу першого поверху </w:t>
            </w:r>
            <w:proofErr w:type="spellStart"/>
            <w:r w:rsidRPr="0035335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адмінбудівлі</w:t>
            </w:r>
            <w:proofErr w:type="spellEnd"/>
            <w:r w:rsidRPr="00353352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митного комплексу Київської митниці за адресою: м. Київ, бульвар Вацлава Гавела, 8А»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 xml:space="preserve">Код за класифікатором </w:t>
            </w:r>
          </w:p>
          <w:p w:rsidR="00C46E8E" w:rsidRPr="00AA5795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A5795" w:rsidRDefault="008437A0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71520000-9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нагляду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будівельних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AA5795" w:rsidRDefault="00C345E8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AA5795" w:rsidRDefault="00AB6153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AA5795" w:rsidRDefault="0044463B" w:rsidP="00A52A66">
            <w:pPr>
              <w:pStyle w:val="Standard"/>
              <w:jc w:val="both"/>
              <w:rPr>
                <w:lang w:val="uk-UA"/>
              </w:rPr>
            </w:pPr>
            <w:r w:rsidRPr="00AA5795"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A5795" w:rsidRDefault="0035335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UA-2025-11-25-015953-a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AA5795" w:rsidRDefault="000D66C6" w:rsidP="000D66C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5D64ED" w:rsidRPr="00C67E55" w:rsidRDefault="00AA457D" w:rsidP="005D64ED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визначаються відповідно до потреб замовника</w:t>
            </w:r>
            <w:r w:rsidR="006025BA">
              <w:rPr>
                <w:rFonts w:ascii="Times New Roman" w:hAnsi="Times New Roman"/>
                <w:sz w:val="24"/>
                <w:szCs w:val="24"/>
              </w:rPr>
              <w:t>.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13CC5" w:rsidRPr="00613CC5" w:rsidRDefault="00613CC5" w:rsidP="00613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CC5">
              <w:rPr>
                <w:rFonts w:ascii="Times New Roman" w:hAnsi="Times New Roman"/>
                <w:sz w:val="24"/>
                <w:szCs w:val="24"/>
              </w:rPr>
              <w:t>Здійснення технічного нагляду за виконанням поточного ремонту проводиться з метою забезпечення здійснення замовником контролю за дотриманням проектних рішень та вимог будівельних норм, національних стандартів та правил, а також контролю за якістю, обсягами та вартістю робіт у відповідності із робочим проектом та нормативно-правовим актам.</w:t>
            </w:r>
          </w:p>
          <w:p w:rsidR="00613CC5" w:rsidRPr="00613CC5" w:rsidRDefault="00613CC5" w:rsidP="00613CC5">
            <w:pPr>
              <w:pStyle w:val="Default"/>
              <w:jc w:val="both"/>
            </w:pPr>
            <w:r w:rsidRPr="00613CC5">
              <w:t xml:space="preserve">Вартість проведення технічного нагляду визначається в розмірі 1,5% згідно КНУ «Настанова з визначення вартості будівництва», затверджених наказом Міністерства розвитку громад та територій України 01.11.2021 року № 281.  </w:t>
            </w:r>
          </w:p>
          <w:p w:rsidR="00613CC5" w:rsidRPr="00613CC5" w:rsidRDefault="00613CC5" w:rsidP="00613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CC5">
              <w:rPr>
                <w:rFonts w:ascii="Times New Roman" w:hAnsi="Times New Roman"/>
                <w:sz w:val="24"/>
                <w:szCs w:val="24"/>
              </w:rPr>
              <w:t>Фактична вартість проведення технічного нагляду визначається за розрахунком на підставі підписаних Замовником актів приймання виконаних  робіт по формі КБ-2в.</w:t>
            </w:r>
          </w:p>
          <w:p w:rsidR="00613CC5" w:rsidRPr="00613CC5" w:rsidRDefault="00613CC5" w:rsidP="00613CC5">
            <w:pPr>
              <w:pStyle w:val="Default"/>
              <w:jc w:val="both"/>
            </w:pPr>
            <w:r w:rsidRPr="00613CC5">
              <w:t xml:space="preserve">Поточний  ремонт здійснюється на умовах договору про надання послуг з поточного ремонту внутрішнього пожежного водопроводу першого поверху </w:t>
            </w:r>
            <w:proofErr w:type="spellStart"/>
            <w:r w:rsidRPr="00613CC5">
              <w:t>адмінбудівлі</w:t>
            </w:r>
            <w:proofErr w:type="spellEnd"/>
            <w:r w:rsidRPr="00613CC5">
              <w:t xml:space="preserve"> митного комплексу Київської митниці у порядку, визначеному чинним Законом України «Про публічні закупівлі» за робочим проектом.</w:t>
            </w:r>
          </w:p>
          <w:p w:rsidR="00613CC5" w:rsidRPr="00613CC5" w:rsidRDefault="00613CC5" w:rsidP="00613C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CC5">
              <w:rPr>
                <w:rFonts w:ascii="Times New Roman" w:hAnsi="Times New Roman"/>
                <w:sz w:val="24"/>
                <w:szCs w:val="24"/>
              </w:rPr>
              <w:t>Замовник передає Переможцю технічну документацію, а саме: копію договору укладеного з виконавцем,що виконує роботи  з поточного ремонту внутрішнього пожежного водопроводу, з усіма додатками до нього</w:t>
            </w:r>
            <w:r w:rsidRPr="00613C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13CC5" w:rsidRPr="00613CC5" w:rsidRDefault="00613CC5" w:rsidP="00613CC5">
            <w:pPr>
              <w:pStyle w:val="Default"/>
              <w:jc w:val="both"/>
            </w:pPr>
            <w:r w:rsidRPr="00613CC5">
              <w:rPr>
                <w:b/>
              </w:rPr>
              <w:t>Технічні вимоги:</w:t>
            </w:r>
            <w:r w:rsidRPr="00613CC5">
              <w:t xml:space="preserve">  </w:t>
            </w:r>
          </w:p>
          <w:p w:rsidR="00613CC5" w:rsidRPr="00613CC5" w:rsidRDefault="00613CC5" w:rsidP="00613CC5">
            <w:pPr>
              <w:pStyle w:val="Default"/>
              <w:jc w:val="both"/>
            </w:pPr>
            <w:r w:rsidRPr="00613CC5">
              <w:t>Здійснення технічного нагляду за виконанням робіт на об’єкті «</w:t>
            </w:r>
            <w:r w:rsidRPr="00613CC5">
              <w:rPr>
                <w:bCs/>
              </w:rPr>
              <w:t xml:space="preserve">Капітальний ремонт насосної станції </w:t>
            </w:r>
            <w:proofErr w:type="spellStart"/>
            <w:r w:rsidRPr="00613CC5">
              <w:rPr>
                <w:bCs/>
              </w:rPr>
              <w:t>госп-питного</w:t>
            </w:r>
            <w:proofErr w:type="spellEnd"/>
            <w:r w:rsidRPr="00613CC5">
              <w:rPr>
                <w:bCs/>
              </w:rPr>
              <w:t xml:space="preserve"> та протипожежного водопостачання митного комплексу за адресою: м. Київ, бульвар Гавела </w:t>
            </w:r>
            <w:r w:rsidRPr="00613CC5">
              <w:rPr>
                <w:bCs/>
              </w:rPr>
              <w:lastRenderedPageBreak/>
              <w:t xml:space="preserve">Вацлава, 8А» </w:t>
            </w:r>
            <w:r w:rsidRPr="00613CC5">
              <w:t>у відповідності із Законом України «Про регулювання містобудівної діяльності», Порядком здійснення технічного нагляду під час будівництва об’єкта архітектури, затвердженим постановою Кабінету міністрів України від 11 липня 2007 року за № 903 (із змінами), функцій інженерно-технічного супроводу та порядку ведення організаційно-технічної документації згідно до ДБН А.3.1-5:2016 «Організація будівельного виробництва».</w:t>
            </w:r>
          </w:p>
          <w:p w:rsidR="00613CC5" w:rsidRPr="00613CC5" w:rsidRDefault="00613CC5" w:rsidP="00613CC5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CC5">
              <w:rPr>
                <w:rFonts w:ascii="Times New Roman" w:hAnsi="Times New Roman"/>
                <w:sz w:val="24"/>
                <w:szCs w:val="24"/>
              </w:rPr>
              <w:t>Технічний нагляд повинні здійснювати сертифіковані фахівці, які мають право надавати послуги, відомості про яких внесені до Єдиної державної електронної системи у сфері будівництва. Склад та обсяги  робіт, за виконанням яких необхідно здійснювати технічний нагляд  - визначенні робочим проектом по Об’єкту.</w:t>
            </w:r>
          </w:p>
          <w:p w:rsidR="002C1EE6" w:rsidRPr="005D64ED" w:rsidRDefault="008437A0" w:rsidP="008437A0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Інші </w:t>
            </w:r>
            <w:r w:rsidR="00873F6B" w:rsidRPr="005D64ED">
              <w:rPr>
                <w:rFonts w:ascii="Times New Roman" w:hAnsi="Times New Roman"/>
                <w:sz w:val="24"/>
                <w:szCs w:val="24"/>
              </w:rPr>
              <w:t>технічні, якісні характеристики предмету</w:t>
            </w:r>
            <w:r w:rsidR="00AA457D" w:rsidRPr="005D64ED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="00873F6B" w:rsidRPr="005D64ED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D64ED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D64ED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AA5795" w:rsidRDefault="00CF196E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AA5795" w:rsidRDefault="00613CC5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28 300</w:t>
            </w:r>
            <w:r w:rsidR="00E7009A" w:rsidRPr="00E7009A">
              <w:rPr>
                <w:bCs/>
                <w:lang w:val="ru-RU"/>
              </w:rPr>
              <w:t>.</w:t>
            </w:r>
            <w:r w:rsidR="00E7009A">
              <w:rPr>
                <w:bCs/>
                <w:lang w:val="en-US"/>
              </w:rPr>
              <w:t>00</w:t>
            </w:r>
            <w:r w:rsidR="00FD52E2" w:rsidRPr="00AA5795">
              <w:rPr>
                <w:bCs/>
                <w:lang w:val="uk-UA"/>
              </w:rPr>
              <w:t xml:space="preserve"> </w:t>
            </w:r>
            <w:r w:rsidR="006D6A52" w:rsidRPr="00AA5795">
              <w:rPr>
                <w:bCs/>
                <w:lang w:val="uk-UA"/>
              </w:rPr>
              <w:t>грн.</w:t>
            </w:r>
            <w:r w:rsidR="00861EF6" w:rsidRPr="00AA5795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AA5795" w:rsidRDefault="0044463B" w:rsidP="00A52A66">
            <w:pPr>
              <w:pStyle w:val="Standard"/>
              <w:rPr>
                <w:lang w:val="uk-UA"/>
              </w:rPr>
            </w:pPr>
            <w:r w:rsidRPr="00AA5795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AA5795" w:rsidRDefault="00702B9B" w:rsidP="00AA457D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="00AA457D" w:rsidRPr="00AA5795">
              <w:t>За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умови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подання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заявки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проведення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закупівлі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до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пропозицій</w:t>
            </w:r>
            <w:proofErr w:type="spellEnd"/>
            <w:r w:rsidR="00AA457D" w:rsidRPr="00AA5795">
              <w:t xml:space="preserve">, </w:t>
            </w:r>
            <w:proofErr w:type="spellStart"/>
            <w:r w:rsidR="00AA457D" w:rsidRPr="00AA5795">
              <w:t>які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були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надані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та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враховані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під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час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формування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бюджетного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запиту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на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відповідний</w:t>
            </w:r>
            <w:proofErr w:type="spellEnd"/>
            <w:r w:rsidR="00AA457D" w:rsidRPr="00AA5795">
              <w:t xml:space="preserve"> </w:t>
            </w:r>
            <w:proofErr w:type="spellStart"/>
            <w:r w:rsidR="00AA457D" w:rsidRPr="00AA5795">
              <w:t>рік</w:t>
            </w:r>
            <w:proofErr w:type="spellEnd"/>
            <w:r w:rsidR="00AA457D" w:rsidRPr="00AA5795">
              <w:t>.</w:t>
            </w:r>
          </w:p>
          <w:p w:rsidR="009B04C4" w:rsidRPr="00AA5795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AA5795"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587A48">
              <w:rPr>
                <w:rFonts w:ascii="Times New Roman" w:hAnsi="Times New Roman"/>
              </w:rPr>
              <w:t xml:space="preserve"> аналогічних/ідентичних </w:t>
            </w:r>
            <w:r w:rsidR="00AA5795"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AA5795" w:rsidRDefault="00AA457D" w:rsidP="00AA457D">
            <w:pPr>
              <w:spacing w:after="0" w:line="24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="008D3270" w:rsidRPr="00AA5795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</w:t>
            </w:r>
            <w:r w:rsidR="00D972CE"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8437A0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="00260305">
              <w:rPr>
                <w:rFonts w:ascii="Times New Roman" w:hAnsi="Times New Roman"/>
                <w:bCs/>
                <w:sz w:val="24"/>
                <w:szCs w:val="24"/>
              </w:rPr>
              <w:t>Київської митниці за КЕКВ 2240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A5795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87" w:rsidRDefault="00D90C87">
      <w:pPr>
        <w:spacing w:line="240" w:lineRule="auto"/>
      </w:pPr>
      <w:r>
        <w:separator/>
      </w:r>
    </w:p>
  </w:endnote>
  <w:endnote w:type="continuationSeparator" w:id="0">
    <w:p w:rsidR="00D90C87" w:rsidRDefault="00D90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87" w:rsidRDefault="00D90C87">
      <w:pPr>
        <w:spacing w:line="240" w:lineRule="auto"/>
      </w:pPr>
      <w:r>
        <w:separator/>
      </w:r>
    </w:p>
  </w:footnote>
  <w:footnote w:type="continuationSeparator" w:id="0">
    <w:p w:rsidR="00D90C87" w:rsidRDefault="00D90C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2CAD1C6F"/>
    <w:multiLevelType w:val="multilevel"/>
    <w:tmpl w:val="CF581B60"/>
    <w:lvl w:ilvl="0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>
      <w:start w:val="2"/>
      <w:numFmt w:val="decimal"/>
      <w:isLgl/>
      <w:lvlText w:val="%1.%2."/>
      <w:lvlJc w:val="left"/>
      <w:pPr>
        <w:ind w:left="123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4">
    <w:nsid w:val="37544255"/>
    <w:multiLevelType w:val="multilevel"/>
    <w:tmpl w:val="058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26CA8"/>
    <w:multiLevelType w:val="multilevel"/>
    <w:tmpl w:val="581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F7646"/>
    <w:multiLevelType w:val="multilevel"/>
    <w:tmpl w:val="58D8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D72AA"/>
    <w:multiLevelType w:val="multilevel"/>
    <w:tmpl w:val="83E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896D5B"/>
    <w:multiLevelType w:val="multilevel"/>
    <w:tmpl w:val="1FF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36950"/>
    <w:multiLevelType w:val="multilevel"/>
    <w:tmpl w:val="D464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81029"/>
    <w:multiLevelType w:val="multilevel"/>
    <w:tmpl w:val="6032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0D73B8"/>
    <w:rsid w:val="00114295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2AB2"/>
    <w:rsid w:val="001D6A80"/>
    <w:rsid w:val="001E68CE"/>
    <w:rsid w:val="001F74C8"/>
    <w:rsid w:val="00204EE3"/>
    <w:rsid w:val="00211FFE"/>
    <w:rsid w:val="00260305"/>
    <w:rsid w:val="002A3B6E"/>
    <w:rsid w:val="002A4927"/>
    <w:rsid w:val="002B1D67"/>
    <w:rsid w:val="002C1EE6"/>
    <w:rsid w:val="002D2AC5"/>
    <w:rsid w:val="002E7D7D"/>
    <w:rsid w:val="002F3886"/>
    <w:rsid w:val="002F4320"/>
    <w:rsid w:val="00316C87"/>
    <w:rsid w:val="00327DD8"/>
    <w:rsid w:val="00344B5B"/>
    <w:rsid w:val="00353352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87A48"/>
    <w:rsid w:val="0059489B"/>
    <w:rsid w:val="005A21BD"/>
    <w:rsid w:val="005A31E3"/>
    <w:rsid w:val="005A47EB"/>
    <w:rsid w:val="005B4276"/>
    <w:rsid w:val="005D170A"/>
    <w:rsid w:val="005D4C74"/>
    <w:rsid w:val="005D64ED"/>
    <w:rsid w:val="006025BA"/>
    <w:rsid w:val="00605EE3"/>
    <w:rsid w:val="00613CC5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13DA"/>
    <w:rsid w:val="00785B35"/>
    <w:rsid w:val="00791115"/>
    <w:rsid w:val="00791B6F"/>
    <w:rsid w:val="0079378A"/>
    <w:rsid w:val="007A31BE"/>
    <w:rsid w:val="007B1250"/>
    <w:rsid w:val="007B2ACD"/>
    <w:rsid w:val="007B33D9"/>
    <w:rsid w:val="007D06E3"/>
    <w:rsid w:val="007F4441"/>
    <w:rsid w:val="00800BE1"/>
    <w:rsid w:val="0081328C"/>
    <w:rsid w:val="00821EC8"/>
    <w:rsid w:val="008267D4"/>
    <w:rsid w:val="008437A0"/>
    <w:rsid w:val="008458CE"/>
    <w:rsid w:val="00850410"/>
    <w:rsid w:val="008559CE"/>
    <w:rsid w:val="00861EF6"/>
    <w:rsid w:val="00873F6B"/>
    <w:rsid w:val="00880B4C"/>
    <w:rsid w:val="00895E1F"/>
    <w:rsid w:val="00897B4A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65515"/>
    <w:rsid w:val="00972D75"/>
    <w:rsid w:val="00980820"/>
    <w:rsid w:val="00993DEC"/>
    <w:rsid w:val="00996107"/>
    <w:rsid w:val="009A429D"/>
    <w:rsid w:val="009B04C4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457D"/>
    <w:rsid w:val="00AA4A01"/>
    <w:rsid w:val="00AA5795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6015A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00C7"/>
    <w:rsid w:val="00C345E8"/>
    <w:rsid w:val="00C4194A"/>
    <w:rsid w:val="00C41F65"/>
    <w:rsid w:val="00C46E8E"/>
    <w:rsid w:val="00C67E55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66F5D"/>
    <w:rsid w:val="00D90C87"/>
    <w:rsid w:val="00D972CE"/>
    <w:rsid w:val="00DB772E"/>
    <w:rsid w:val="00DC2472"/>
    <w:rsid w:val="00DE1144"/>
    <w:rsid w:val="00DF3088"/>
    <w:rsid w:val="00E14933"/>
    <w:rsid w:val="00E340B0"/>
    <w:rsid w:val="00E7009A"/>
    <w:rsid w:val="00E71020"/>
    <w:rsid w:val="00E9035A"/>
    <w:rsid w:val="00EA072D"/>
    <w:rsid w:val="00EC0EC8"/>
    <w:rsid w:val="00EE4B5F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843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qFormat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w500">
    <w:name w:val="fw(500)"/>
    <w:basedOn w:val="a0"/>
    <w:rsid w:val="00E9035A"/>
  </w:style>
  <w:style w:type="character" w:customStyle="1" w:styleId="mend05rem">
    <w:name w:val="mend(0.5rem)"/>
    <w:basedOn w:val="a0"/>
    <w:rsid w:val="006025BA"/>
  </w:style>
  <w:style w:type="character" w:customStyle="1" w:styleId="10">
    <w:name w:val="Заголовок 1 Знак"/>
    <w:basedOn w:val="a0"/>
    <w:link w:val="1"/>
    <w:uiPriority w:val="9"/>
    <w:rsid w:val="008437A0"/>
    <w:rPr>
      <w:rFonts w:eastAsia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1-25-015953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15</cp:revision>
  <cp:lastPrinted>2025-11-26T13:12:00Z</cp:lastPrinted>
  <dcterms:created xsi:type="dcterms:W3CDTF">2024-04-23T07:11:00Z</dcterms:created>
  <dcterms:modified xsi:type="dcterms:W3CDTF">2025-11-26T13:12:00Z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