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27511" w:rsidRDefault="00212C87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275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РОЗПОДІЛЬНІ КОРОБКИ ДО IP-КАМЕР </w:t>
      </w:r>
    </w:p>
    <w:p w:rsidR="00B97195" w:rsidRPr="001C54C5" w:rsidRDefault="00212C87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D275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31210000-1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D275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ЕЛЕКТРИЧНА АПАРАТУРА ДЛЯ КОМУТУВАННЯ ТА ЗАХИСТУ ЕЛЕКТРИЧНИХ КІЛ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280876" w:rsidP="002D4E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28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</w:t>
            </w:r>
            <w:r w:rsid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8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28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 w:rsid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05902</w:t>
            </w:r>
            <w:r w:rsidRPr="0028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-a</w:t>
            </w:r>
            <w:bookmarkEnd w:id="0"/>
          </w:p>
        </w:tc>
      </w:tr>
      <w:tr w:rsidR="006E7A9F" w:rsidRPr="00D2751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2D4E66" w:rsidRP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Розподільні коробки до IP-камер</w:t>
            </w:r>
            <w:r w:rsidR="002E37B7" w:rsidRPr="002E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2D4E66" w:rsidRP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31210000-1 </w:t>
            </w:r>
            <w:r w:rsid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D4E66" w:rsidRP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Електрична апаратура для </w:t>
            </w:r>
            <w:proofErr w:type="spellStart"/>
            <w:r w:rsidR="002D4E66" w:rsidRP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комутування</w:t>
            </w:r>
            <w:proofErr w:type="spellEnd"/>
            <w:r w:rsidR="002D4E66" w:rsidRPr="002D4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захисту електричних кіл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C228B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 5 (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п’яти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proofErr w:type="spellStart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251FA8" w:rsidRPr="00251FA8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9C2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22B8" w:rsidRPr="00B226DA" w:rsidRDefault="00B226DA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26D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Розподільна коробка – 35 </w:t>
            </w:r>
            <w:proofErr w:type="spellStart"/>
            <w:r w:rsidRPr="00B226D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шт</w:t>
            </w:r>
            <w:proofErr w:type="spellEnd"/>
            <w:r w:rsidR="008826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226DA" w:rsidRPr="00B226DA" w:rsidRDefault="00B226DA" w:rsidP="00B226DA">
            <w:pPr>
              <w:shd w:val="clear" w:color="auto" w:fill="FFFFFF"/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</w:pP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 xml:space="preserve">Коробка </w:t>
            </w:r>
            <w:proofErr w:type="spellStart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Uniview</w:t>
            </w:r>
            <w:proofErr w:type="spellEnd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 xml:space="preserve"> 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TR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>-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JB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>05-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B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>-І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N</w:t>
            </w: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 xml:space="preserve"> або еквівалент</w:t>
            </w:r>
          </w:p>
          <w:p w:rsidR="00B226DA" w:rsidRPr="00B226DA" w:rsidRDefault="00B226DA" w:rsidP="00B226D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Тип: коробка (бокс) для камер </w:t>
            </w:r>
          </w:p>
          <w:p w:rsidR="00B226DA" w:rsidRPr="00B226DA" w:rsidRDefault="00B226DA" w:rsidP="00B226D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Форма: кругла </w:t>
            </w:r>
          </w:p>
          <w:p w:rsidR="00B226DA" w:rsidRPr="00B226DA" w:rsidRDefault="00B226DA" w:rsidP="00B226D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proofErr w:type="spellStart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Габаритні</w:t>
            </w:r>
            <w:proofErr w:type="spellEnd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розміри</w:t>
            </w:r>
            <w:proofErr w:type="spellEnd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: 104,4 х 54,5</w:t>
            </w:r>
          </w:p>
          <w:p w:rsidR="00B226DA" w:rsidRDefault="00B226DA" w:rsidP="00B226D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</w:pPr>
            <w:proofErr w:type="spellStart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Матеріал</w:t>
            </w:r>
            <w:proofErr w:type="spellEnd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 корпусу: </w:t>
            </w:r>
            <w:proofErr w:type="spellStart"/>
            <w:r w:rsidRPr="00B226DA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алюміній</w:t>
            </w:r>
            <w:proofErr w:type="spellEnd"/>
          </w:p>
          <w:p w:rsidR="00882638" w:rsidRDefault="00882638" w:rsidP="00B226D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</w:pPr>
          </w:p>
          <w:p w:rsidR="00882638" w:rsidRPr="00882638" w:rsidRDefault="00882638" w:rsidP="0088263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63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Розподільна коробка </w:t>
            </w:r>
            <w:r w:rsidRPr="0088263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– 10</w:t>
            </w:r>
            <w:r w:rsidRPr="0088263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8263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шт</w:t>
            </w:r>
            <w:proofErr w:type="spellEnd"/>
            <w:r w:rsidRPr="008826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82638" w:rsidRPr="00882638" w:rsidRDefault="00882638" w:rsidP="00882638">
            <w:pPr>
              <w:shd w:val="clear" w:color="auto" w:fill="FFFFFF"/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</w:pP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 xml:space="preserve">Коробка </w:t>
            </w:r>
            <w:proofErr w:type="spellStart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Uniview</w:t>
            </w:r>
            <w:proofErr w:type="spellEnd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 xml:space="preserve"> </w:t>
            </w: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TR</w:t>
            </w: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>-</w:t>
            </w: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JB</w:t>
            </w: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>03-І-І</w:t>
            </w: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en-US" w:eastAsia="zh-CN"/>
              </w:rPr>
              <w:t>N</w:t>
            </w: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val="uk-UA" w:eastAsia="zh-CN"/>
              </w:rPr>
              <w:t xml:space="preserve"> або еквівалент</w:t>
            </w:r>
          </w:p>
          <w:p w:rsidR="00882638" w:rsidRPr="00882638" w:rsidRDefault="00882638" w:rsidP="00882638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Тип: коробка (бокс) для камер </w:t>
            </w:r>
          </w:p>
          <w:p w:rsidR="00882638" w:rsidRPr="00882638" w:rsidRDefault="00882638" w:rsidP="00882638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Форма: кругла </w:t>
            </w:r>
          </w:p>
          <w:p w:rsidR="00882638" w:rsidRPr="00882638" w:rsidRDefault="00882638" w:rsidP="00882638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</w:pPr>
            <w:proofErr w:type="spellStart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Габаритні</w:t>
            </w:r>
            <w:proofErr w:type="spellEnd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розміри</w:t>
            </w:r>
            <w:proofErr w:type="spellEnd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: 117,8 х 36</w:t>
            </w:r>
          </w:p>
          <w:p w:rsidR="00882638" w:rsidRPr="00882638" w:rsidRDefault="00882638" w:rsidP="00882638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Матеріал</w:t>
            </w:r>
            <w:proofErr w:type="spellEnd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 xml:space="preserve"> корпусу: </w:t>
            </w:r>
            <w:proofErr w:type="spellStart"/>
            <w:r w:rsidRPr="00882638">
              <w:rPr>
                <w:rFonts w:ascii="Times New Roman" w:eastAsia="Times New Roman" w:hAnsi="Times New Roman" w:cs="Times New Roman"/>
                <w:color w:val="01011B"/>
                <w:sz w:val="28"/>
                <w:szCs w:val="28"/>
                <w:lang w:eastAsia="zh-CN"/>
              </w:rPr>
              <w:t>алюміній</w:t>
            </w:r>
            <w:proofErr w:type="spellEnd"/>
          </w:p>
          <w:p w:rsidR="00882638" w:rsidRPr="00B226DA" w:rsidRDefault="00882638" w:rsidP="00B226D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A022B8" w:rsidRDefault="00A022B8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C228B" w:rsidRPr="009C228B" w:rsidRDefault="009C228B" w:rsidP="009C228B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</w:rPr>
            </w:pPr>
            <w:r w:rsidRPr="009C228B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</w:rPr>
              <w:t>ОСОБЛИВІ ВИМОГИ ДО ПРЕДМЕТУ ЗАКУПІВЛІ:</w:t>
            </w:r>
          </w:p>
          <w:p w:rsidR="009C228B" w:rsidRPr="009C228B" w:rsidRDefault="0070375A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1</w:t>
            </w:r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. Предмет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закупівлі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повинен бути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новий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який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був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використанні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70375A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2</w:t>
            </w:r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 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Якість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товару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має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відповідати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стандартам,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технічним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вимогам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які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діють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території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України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70375A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3</w:t>
            </w:r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  <w:bookmarkStart w:id="1" w:name="_heading=h.gjdgxs" w:colFirst="0" w:colLast="0"/>
            <w:bookmarkEnd w:id="1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 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Вартість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предмета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закупівлі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повинна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включати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всі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витрати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постачання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 предмету</w:t>
            </w:r>
            <w:proofErr w:type="gram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закупівлі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страхування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інші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витрати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сплату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податків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зборів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тощо</w:t>
            </w:r>
            <w:proofErr w:type="spellEnd"/>
            <w:r w:rsidR="009C228B"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70375A" w:rsidRPr="009C228B" w:rsidRDefault="0070375A" w:rsidP="0070375A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lastRenderedPageBreak/>
              <w:t>4</w:t>
            </w:r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 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Гарантійний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термін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вказаний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товар повинен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складати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менше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місяців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9C228B" w:rsidP="009C228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228B" w:rsidRPr="009C228B" w:rsidRDefault="009C228B" w:rsidP="009C228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ПАКУВАННЯ:</w:t>
            </w:r>
          </w:p>
          <w:p w:rsidR="009C228B" w:rsidRPr="009C228B" w:rsidRDefault="009C228B" w:rsidP="009E1105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Товар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передається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в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упаковці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, яка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унеможливлює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його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псування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або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пошкодження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під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час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його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транспортування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.</w:t>
            </w:r>
          </w:p>
          <w:p w:rsidR="009C228B" w:rsidRPr="009C228B" w:rsidRDefault="009C228B" w:rsidP="009C228B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73D7A" w:rsidRPr="001F4114" w:rsidRDefault="006321BB" w:rsidP="009C228B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</w:t>
            </w:r>
            <w:r w:rsidR="009C228B" w:rsidRPr="009C228B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.</w:t>
            </w:r>
            <w:r w:rsidR="009C228B" w:rsidRPr="009C228B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="009C228B"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="009C228B"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="009C228B"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="009C228B" w:rsidRPr="009C22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="009C228B"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 w:rsid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брання чинності цією постановою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858E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7916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D2751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916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</w:t>
            </w:r>
            <w:r w:rsidR="00591D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 інформація про ціни, що місти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30BF"/>
    <w:multiLevelType w:val="multilevel"/>
    <w:tmpl w:val="96F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1082B"/>
    <w:rsid w:val="00011F56"/>
    <w:rsid w:val="00033C6B"/>
    <w:rsid w:val="0009192E"/>
    <w:rsid w:val="00094606"/>
    <w:rsid w:val="00096547"/>
    <w:rsid w:val="000B5937"/>
    <w:rsid w:val="000C1787"/>
    <w:rsid w:val="000F072E"/>
    <w:rsid w:val="00131FD5"/>
    <w:rsid w:val="001372D9"/>
    <w:rsid w:val="00157F23"/>
    <w:rsid w:val="00171041"/>
    <w:rsid w:val="00183727"/>
    <w:rsid w:val="001864AF"/>
    <w:rsid w:val="00191441"/>
    <w:rsid w:val="0019145B"/>
    <w:rsid w:val="001C2ABA"/>
    <w:rsid w:val="001C54C5"/>
    <w:rsid w:val="001F4114"/>
    <w:rsid w:val="00212C87"/>
    <w:rsid w:val="00224764"/>
    <w:rsid w:val="00251FA8"/>
    <w:rsid w:val="002624CA"/>
    <w:rsid w:val="00265650"/>
    <w:rsid w:val="00267A8E"/>
    <w:rsid w:val="00270970"/>
    <w:rsid w:val="002750DF"/>
    <w:rsid w:val="00277C0D"/>
    <w:rsid w:val="00280876"/>
    <w:rsid w:val="00290B6D"/>
    <w:rsid w:val="002B3D8E"/>
    <w:rsid w:val="002D4E66"/>
    <w:rsid w:val="002E37B7"/>
    <w:rsid w:val="00302C94"/>
    <w:rsid w:val="00331A82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2FE4"/>
    <w:rsid w:val="00415284"/>
    <w:rsid w:val="00487C99"/>
    <w:rsid w:val="004929FB"/>
    <w:rsid w:val="004E13C6"/>
    <w:rsid w:val="004F0E01"/>
    <w:rsid w:val="004F1B60"/>
    <w:rsid w:val="004F710A"/>
    <w:rsid w:val="00507ED8"/>
    <w:rsid w:val="00510DB0"/>
    <w:rsid w:val="00512DFA"/>
    <w:rsid w:val="00530E89"/>
    <w:rsid w:val="00541959"/>
    <w:rsid w:val="005444AB"/>
    <w:rsid w:val="0054577C"/>
    <w:rsid w:val="00550E86"/>
    <w:rsid w:val="00581A04"/>
    <w:rsid w:val="00591DF0"/>
    <w:rsid w:val="00595EE7"/>
    <w:rsid w:val="005D4D8E"/>
    <w:rsid w:val="005F1F60"/>
    <w:rsid w:val="0060100D"/>
    <w:rsid w:val="0060690E"/>
    <w:rsid w:val="00624E09"/>
    <w:rsid w:val="00625C7D"/>
    <w:rsid w:val="00630149"/>
    <w:rsid w:val="006321BB"/>
    <w:rsid w:val="00640269"/>
    <w:rsid w:val="00652FCE"/>
    <w:rsid w:val="00665EBE"/>
    <w:rsid w:val="006B0A65"/>
    <w:rsid w:val="006B2E15"/>
    <w:rsid w:val="006E45A2"/>
    <w:rsid w:val="006E7A9F"/>
    <w:rsid w:val="006F50D3"/>
    <w:rsid w:val="0070375A"/>
    <w:rsid w:val="00711A5F"/>
    <w:rsid w:val="007222AD"/>
    <w:rsid w:val="007307D4"/>
    <w:rsid w:val="007519EF"/>
    <w:rsid w:val="00766050"/>
    <w:rsid w:val="00772C64"/>
    <w:rsid w:val="007903AE"/>
    <w:rsid w:val="0079164D"/>
    <w:rsid w:val="007C231B"/>
    <w:rsid w:val="007D6422"/>
    <w:rsid w:val="0080014F"/>
    <w:rsid w:val="00802634"/>
    <w:rsid w:val="00804715"/>
    <w:rsid w:val="00814518"/>
    <w:rsid w:val="00832FA7"/>
    <w:rsid w:val="00846B18"/>
    <w:rsid w:val="00860A40"/>
    <w:rsid w:val="00873D7A"/>
    <w:rsid w:val="00882638"/>
    <w:rsid w:val="008B4DA7"/>
    <w:rsid w:val="008D4CF7"/>
    <w:rsid w:val="008D5F30"/>
    <w:rsid w:val="008E5560"/>
    <w:rsid w:val="00907CBF"/>
    <w:rsid w:val="009260B0"/>
    <w:rsid w:val="00937340"/>
    <w:rsid w:val="00942829"/>
    <w:rsid w:val="009635D8"/>
    <w:rsid w:val="009878F0"/>
    <w:rsid w:val="009C228B"/>
    <w:rsid w:val="009E1105"/>
    <w:rsid w:val="009E24EE"/>
    <w:rsid w:val="009E61B3"/>
    <w:rsid w:val="00A022B8"/>
    <w:rsid w:val="00A469FA"/>
    <w:rsid w:val="00A55FD7"/>
    <w:rsid w:val="00A65875"/>
    <w:rsid w:val="00AA6395"/>
    <w:rsid w:val="00AB2E62"/>
    <w:rsid w:val="00AB62EB"/>
    <w:rsid w:val="00B07FC7"/>
    <w:rsid w:val="00B1032B"/>
    <w:rsid w:val="00B1433E"/>
    <w:rsid w:val="00B22008"/>
    <w:rsid w:val="00B226DA"/>
    <w:rsid w:val="00B22C89"/>
    <w:rsid w:val="00B41F86"/>
    <w:rsid w:val="00B56CF7"/>
    <w:rsid w:val="00B77A53"/>
    <w:rsid w:val="00B97195"/>
    <w:rsid w:val="00B97BD0"/>
    <w:rsid w:val="00BB7EA3"/>
    <w:rsid w:val="00BC080B"/>
    <w:rsid w:val="00BE0554"/>
    <w:rsid w:val="00CA15D2"/>
    <w:rsid w:val="00CA76CC"/>
    <w:rsid w:val="00CE04A2"/>
    <w:rsid w:val="00CE1E23"/>
    <w:rsid w:val="00CE398B"/>
    <w:rsid w:val="00CF42B1"/>
    <w:rsid w:val="00CF581D"/>
    <w:rsid w:val="00D20A83"/>
    <w:rsid w:val="00D27511"/>
    <w:rsid w:val="00D33857"/>
    <w:rsid w:val="00D6227F"/>
    <w:rsid w:val="00D87206"/>
    <w:rsid w:val="00DC0F0D"/>
    <w:rsid w:val="00DC28E1"/>
    <w:rsid w:val="00E45C2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8232D"/>
    <w:rsid w:val="00F858EE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BE79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163</cp:revision>
  <dcterms:created xsi:type="dcterms:W3CDTF">2022-12-14T12:00:00Z</dcterms:created>
  <dcterms:modified xsi:type="dcterms:W3CDTF">2025-12-08T12:06:00Z</dcterms:modified>
</cp:coreProperties>
</file>