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C7FCA" w:rsidRPr="00293DB8" w:rsidRDefault="002C7FCA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C7FCA">
        <w:rPr>
          <w:rFonts w:cs="Times New Roman"/>
          <w:i w:val="0"/>
          <w:szCs w:val="24"/>
        </w:rPr>
        <w:t>UA-2025-12-24-016594-a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B204B6">
        <w:rPr>
          <w:b w:val="0"/>
          <w:sz w:val="24"/>
          <w:lang w:val="uk-UA" w:eastAsia="zh-CN"/>
        </w:rPr>
        <w:t>70330000-3</w:t>
      </w:r>
      <w:r w:rsidR="008143B3" w:rsidRPr="00642979">
        <w:rPr>
          <w:b w:val="0"/>
          <w:sz w:val="24"/>
          <w:lang w:eastAsia="zh-CN"/>
        </w:rPr>
        <w:t xml:space="preserve"> </w:t>
      </w:r>
      <w:r w:rsidR="00B204B6">
        <w:rPr>
          <w:b w:val="0"/>
          <w:sz w:val="24"/>
          <w:lang w:val="uk-UA"/>
        </w:rPr>
        <w:t>Послуги з управління нерухомістю, надавані на платній основі чи на договірних засадах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B204B6" w:rsidRPr="00A02F6F">
        <w:rPr>
          <w:b w:val="0"/>
          <w:sz w:val="24"/>
        </w:rPr>
        <w:t>Експлуатаційні та інші послуги, пов’язані з утриманням нежитлових приміщень, адміністративних будівель та прилеглої території Держмитслужби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B204B6">
        <w:rPr>
          <w:rStyle w:val="ab"/>
          <w:sz w:val="24"/>
          <w:lang w:val="uk-UA"/>
        </w:rPr>
        <w:t>з</w:t>
      </w:r>
      <w:r w:rsidR="00B204B6" w:rsidRPr="00B204B6">
        <w:rPr>
          <w:rStyle w:val="ab"/>
          <w:sz w:val="24"/>
          <w:lang w:val="uk-UA"/>
        </w:rPr>
        <w:t xml:space="preserve"> метою дотримання санітарно-гігієнічних норм адміністративних будівель Держмитслужби за адресами, м. Київ, вул. Дегтярівська, 11Г, м. Київ, вул. Дегтярівська, 11А, м. Київ, вул. Саксаганського, 66</w:t>
      </w:r>
      <w:r w:rsidR="00A945D6">
        <w:rPr>
          <w:rStyle w:val="ab"/>
          <w:sz w:val="24"/>
          <w:lang w:val="uk-UA"/>
        </w:rPr>
        <w:t xml:space="preserve"> на 202</w:t>
      </w:r>
      <w:r w:rsidR="00A3136C">
        <w:rPr>
          <w:rStyle w:val="ab"/>
          <w:sz w:val="24"/>
          <w:lang w:val="uk-UA"/>
        </w:rPr>
        <w:t>6</w:t>
      </w:r>
      <w:r w:rsidR="00A945D6">
        <w:rPr>
          <w:rStyle w:val="ab"/>
          <w:sz w:val="24"/>
          <w:lang w:val="uk-UA"/>
        </w:rPr>
        <w:t xml:space="preserve"> рік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B204B6" w:rsidRPr="00B204B6">
        <w:rPr>
          <w:b w:val="0"/>
          <w:bCs/>
          <w:sz w:val="24"/>
        </w:rPr>
        <w:t>Послуги</w:t>
      </w:r>
      <w:r w:rsidR="00B204B6" w:rsidRPr="00B204B6">
        <w:rPr>
          <w:b w:val="0"/>
          <w:bCs/>
          <w:snapToGrid w:val="0"/>
          <w:sz w:val="24"/>
        </w:rPr>
        <w:t xml:space="preserve"> надаються Виконавцем з періодичністю, за переліком, тарифами та якістю зазначеними у Специфікації Послуг. Послуги за заявкою замовника згідно Специфікації Послуг надаються Виконавцем після надання Замовником в усній чи письмовій формі (лист) відповідної заявки. Заявка Замовника в усній формі подається шляхом телефонного дзвінка до представника Виконавця за його контактним номером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3136C">
        <w:t>6</w:t>
      </w:r>
      <w:r w:rsidR="00C5715B">
        <w:t xml:space="preserve"> рік.</w:t>
      </w:r>
      <w:r w:rsidRPr="001F6FB1">
        <w:t xml:space="preserve"> </w:t>
      </w:r>
    </w:p>
    <w:p w:rsidR="00FE7FE2" w:rsidRDefault="002C7FCA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CA" w:rsidRPr="002C7FCA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93DB8"/>
    <w:rsid w:val="002C7FCA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136C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45C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3</cp:revision>
  <cp:lastPrinted>2023-08-23T12:16:00Z</cp:lastPrinted>
  <dcterms:created xsi:type="dcterms:W3CDTF">2025-12-11T07:50:00Z</dcterms:created>
  <dcterms:modified xsi:type="dcterms:W3CDTF">2025-12-24T14:23:00Z</dcterms:modified>
</cp:coreProperties>
</file>