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1691" w:rsidRPr="00746721" w:rsidRDefault="00E71FE2" w:rsidP="009D1691">
      <w:pPr>
        <w:ind w:right="0" w:firstLine="0"/>
        <w:jc w:val="center"/>
        <w:rPr>
          <w:rFonts w:ascii="Times New Roman" w:eastAsia="Times New Roman" w:hAnsi="Times New Roman" w:cs="Times New Roman"/>
          <w:b/>
          <w:sz w:val="28"/>
          <w:szCs w:val="28"/>
          <w:lang w:eastAsia="ru-RU"/>
        </w:rPr>
      </w:pPr>
      <w:r w:rsidRPr="00746721">
        <w:rPr>
          <w:rFonts w:ascii="Times New Roman" w:eastAsia="Times New Roman" w:hAnsi="Times New Roman" w:cs="Times New Roman"/>
          <w:b/>
          <w:sz w:val="28"/>
          <w:szCs w:val="28"/>
          <w:lang w:eastAsia="ru-RU"/>
        </w:rPr>
        <w:t xml:space="preserve">Інформація щодо </w:t>
      </w:r>
      <w:r w:rsidR="00EB0FC6" w:rsidRPr="00746721">
        <w:rPr>
          <w:rFonts w:ascii="Times New Roman" w:eastAsia="Times New Roman" w:hAnsi="Times New Roman" w:cs="Times New Roman"/>
          <w:b/>
          <w:sz w:val="28"/>
          <w:szCs w:val="28"/>
          <w:lang w:eastAsia="ru-RU"/>
        </w:rPr>
        <w:t xml:space="preserve">реалізації Держмитслужбою </w:t>
      </w:r>
      <w:r w:rsidR="009D1691" w:rsidRPr="00746721">
        <w:rPr>
          <w:rFonts w:ascii="Times New Roman" w:eastAsia="Times New Roman" w:hAnsi="Times New Roman" w:cs="Times New Roman"/>
          <w:b/>
          <w:sz w:val="28"/>
          <w:szCs w:val="28"/>
          <w:lang w:eastAsia="ru-RU"/>
        </w:rPr>
        <w:t>протягом 202</w:t>
      </w:r>
      <w:r w:rsidR="00AB41E5" w:rsidRPr="00746721">
        <w:rPr>
          <w:rFonts w:ascii="Times New Roman" w:eastAsia="Times New Roman" w:hAnsi="Times New Roman" w:cs="Times New Roman"/>
          <w:b/>
          <w:sz w:val="28"/>
          <w:szCs w:val="28"/>
          <w:lang w:eastAsia="ru-RU"/>
        </w:rPr>
        <w:t>5</w:t>
      </w:r>
      <w:r w:rsidR="009D1691" w:rsidRPr="00746721">
        <w:rPr>
          <w:rFonts w:ascii="Times New Roman" w:eastAsia="Times New Roman" w:hAnsi="Times New Roman" w:cs="Times New Roman"/>
          <w:b/>
          <w:sz w:val="28"/>
          <w:szCs w:val="28"/>
          <w:lang w:eastAsia="ru-RU"/>
        </w:rPr>
        <w:t xml:space="preserve"> року</w:t>
      </w:r>
    </w:p>
    <w:p w:rsidR="009D1691" w:rsidRPr="00746721" w:rsidRDefault="009D1691" w:rsidP="009D1691">
      <w:pPr>
        <w:ind w:right="0" w:firstLine="0"/>
        <w:jc w:val="center"/>
        <w:rPr>
          <w:rFonts w:ascii="Times New Roman" w:eastAsia="Times New Roman" w:hAnsi="Times New Roman" w:cs="Times New Roman"/>
          <w:b/>
          <w:sz w:val="28"/>
          <w:szCs w:val="28"/>
          <w:lang w:eastAsia="ru-RU"/>
        </w:rPr>
      </w:pPr>
      <w:r w:rsidRPr="00746721">
        <w:rPr>
          <w:rFonts w:ascii="Times New Roman" w:eastAsia="Times New Roman" w:hAnsi="Times New Roman" w:cs="Times New Roman"/>
          <w:b/>
          <w:sz w:val="28"/>
          <w:szCs w:val="28"/>
          <w:lang w:eastAsia="ru-RU"/>
        </w:rPr>
        <w:t xml:space="preserve">Довгострокового національного стратегічного плану цифрового розвитку, цифрових трансформацій та цифровізації </w:t>
      </w:r>
      <w:r w:rsidR="004C11A5" w:rsidRPr="00746721">
        <w:rPr>
          <w:rFonts w:ascii="Times New Roman" w:eastAsia="Times New Roman" w:hAnsi="Times New Roman" w:cs="Times New Roman"/>
          <w:b/>
          <w:sz w:val="28"/>
          <w:szCs w:val="28"/>
          <w:lang w:eastAsia="ru-RU"/>
        </w:rPr>
        <w:t xml:space="preserve">Державної </w:t>
      </w:r>
      <w:r w:rsidRPr="00746721">
        <w:rPr>
          <w:rFonts w:ascii="Times New Roman" w:eastAsia="Times New Roman" w:hAnsi="Times New Roman" w:cs="Times New Roman"/>
          <w:b/>
          <w:sz w:val="28"/>
          <w:szCs w:val="28"/>
          <w:lang w:eastAsia="ru-RU"/>
        </w:rPr>
        <w:t>митної служби України та їх територіальних підрозділів на основі багаторічного стратегічного плану електронної митниці ЄС (</w:t>
      </w:r>
      <w:r w:rsidR="00EB0FC6" w:rsidRPr="00746721">
        <w:rPr>
          <w:rFonts w:ascii="Times New Roman" w:eastAsia="Times New Roman" w:hAnsi="Times New Roman" w:cs="Times New Roman"/>
          <w:b/>
          <w:sz w:val="28"/>
          <w:szCs w:val="28"/>
          <w:lang w:eastAsia="ru-RU"/>
        </w:rPr>
        <w:t>MASP-C</w:t>
      </w:r>
      <w:r w:rsidRPr="00746721">
        <w:rPr>
          <w:rFonts w:ascii="Times New Roman" w:eastAsia="Times New Roman" w:hAnsi="Times New Roman" w:cs="Times New Roman"/>
          <w:b/>
          <w:sz w:val="28"/>
          <w:szCs w:val="28"/>
          <w:lang w:eastAsia="ru-RU"/>
        </w:rPr>
        <w:t>)</w:t>
      </w:r>
    </w:p>
    <w:p w:rsidR="0037725E" w:rsidRPr="00746721" w:rsidRDefault="0037725E" w:rsidP="00D64BAB">
      <w:pPr>
        <w:ind w:right="0"/>
        <w:rPr>
          <w:rFonts w:ascii="Times New Roman" w:eastAsia="Times New Roman" w:hAnsi="Times New Roman" w:cs="Times New Roman"/>
          <w:sz w:val="16"/>
          <w:szCs w:val="16"/>
          <w:lang w:eastAsia="ru-RU"/>
        </w:rPr>
      </w:pPr>
      <w:bookmarkStart w:id="0" w:name="_GoBack"/>
      <w:bookmarkEnd w:id="0"/>
    </w:p>
    <w:p w:rsidR="00D433E6" w:rsidRPr="00746721" w:rsidRDefault="00B920BE" w:rsidP="00F11A8F">
      <w:pPr>
        <w:ind w:right="0"/>
        <w:rPr>
          <w:rFonts w:ascii="Times New Roman" w:eastAsia="Times New Roman" w:hAnsi="Times New Roman" w:cs="Times New Roman"/>
          <w:b/>
          <w:sz w:val="28"/>
          <w:szCs w:val="28"/>
          <w:lang w:eastAsia="ru-RU"/>
        </w:rPr>
      </w:pPr>
      <w:r w:rsidRPr="00746721">
        <w:rPr>
          <w:rFonts w:ascii="Times New Roman" w:eastAsia="Times New Roman" w:hAnsi="Times New Roman" w:cs="Times New Roman"/>
          <w:b/>
          <w:sz w:val="28"/>
          <w:szCs w:val="28"/>
          <w:lang w:eastAsia="ru-RU"/>
        </w:rPr>
        <w:t xml:space="preserve">Щодо </w:t>
      </w:r>
      <w:r w:rsidR="004068AE" w:rsidRPr="00746721">
        <w:rPr>
          <w:rFonts w:ascii="Times New Roman" w:eastAsia="Times New Roman" w:hAnsi="Times New Roman" w:cs="Times New Roman"/>
          <w:b/>
          <w:sz w:val="28"/>
          <w:szCs w:val="28"/>
          <w:lang w:eastAsia="ru-RU"/>
        </w:rPr>
        <w:t>Довгострокового національного стратегічного плану цифрового розвитку, цифрових трансформацій та цифровізації державної митної служби України та їх територіальних підрозділів на основі багаторічного стратегічного пла</w:t>
      </w:r>
      <w:r w:rsidR="000C3861" w:rsidRPr="00746721">
        <w:rPr>
          <w:rFonts w:ascii="Times New Roman" w:eastAsia="Times New Roman" w:hAnsi="Times New Roman" w:cs="Times New Roman"/>
          <w:b/>
          <w:sz w:val="28"/>
          <w:szCs w:val="28"/>
          <w:lang w:eastAsia="ru-RU"/>
        </w:rPr>
        <w:t>ну електронної митниці ЄС (MASP-</w:t>
      </w:r>
      <w:r w:rsidR="004068AE" w:rsidRPr="00746721">
        <w:rPr>
          <w:rFonts w:ascii="Times New Roman" w:eastAsia="Times New Roman" w:hAnsi="Times New Roman" w:cs="Times New Roman"/>
          <w:b/>
          <w:sz w:val="28"/>
          <w:szCs w:val="28"/>
          <w:lang w:eastAsia="ru-RU"/>
        </w:rPr>
        <w:t>C)</w:t>
      </w:r>
    </w:p>
    <w:p w:rsidR="00AB41E5" w:rsidRPr="00746721" w:rsidRDefault="00AB41E5" w:rsidP="00AB41E5">
      <w:pPr>
        <w:tabs>
          <w:tab w:val="left" w:pos="1134"/>
        </w:tabs>
        <w:spacing w:before="120"/>
        <w:rPr>
          <w:rFonts w:ascii="Times New Roman" w:hAnsi="Times New Roman" w:cs="Times New Roman"/>
          <w:sz w:val="28"/>
          <w:szCs w:val="28"/>
        </w:rPr>
      </w:pPr>
      <w:r w:rsidRPr="00746721">
        <w:rPr>
          <w:rFonts w:ascii="Times New Roman" w:hAnsi="Times New Roman" w:cs="Times New Roman"/>
          <w:sz w:val="28"/>
          <w:szCs w:val="28"/>
        </w:rPr>
        <w:t xml:space="preserve">Питання забезпечення Україною інтеграції та гармонізації національного домену із системами ЄС, орієнтація на обмін інформацією з митними адміністраціями країн-учасниць ЄС, створення гнучкої та масштабованої архітектури на національному рівні набувають в Україні першочергового значення. У фокусі уваги перебуває підготовка до інформаційної взаємодії з урахуванням EU </w:t>
      </w:r>
      <w:proofErr w:type="spellStart"/>
      <w:r w:rsidRPr="00746721">
        <w:rPr>
          <w:rFonts w:ascii="Times New Roman" w:hAnsi="Times New Roman" w:cs="Times New Roman"/>
          <w:sz w:val="28"/>
          <w:szCs w:val="28"/>
        </w:rPr>
        <w:t>Customs</w:t>
      </w:r>
      <w:proofErr w:type="spellEnd"/>
      <w:r w:rsidRPr="00746721">
        <w:rPr>
          <w:rFonts w:ascii="Times New Roman" w:hAnsi="Times New Roman" w:cs="Times New Roman"/>
          <w:sz w:val="28"/>
          <w:szCs w:val="28"/>
        </w:rPr>
        <w:t xml:space="preserve"> </w:t>
      </w:r>
      <w:proofErr w:type="spellStart"/>
      <w:r w:rsidRPr="00746721">
        <w:rPr>
          <w:rFonts w:ascii="Times New Roman" w:hAnsi="Times New Roman" w:cs="Times New Roman"/>
          <w:sz w:val="28"/>
          <w:szCs w:val="28"/>
        </w:rPr>
        <w:t>Data</w:t>
      </w:r>
      <w:proofErr w:type="spellEnd"/>
      <w:r w:rsidRPr="00746721">
        <w:rPr>
          <w:rFonts w:ascii="Times New Roman" w:hAnsi="Times New Roman" w:cs="Times New Roman"/>
          <w:sz w:val="28"/>
          <w:szCs w:val="28"/>
        </w:rPr>
        <w:t xml:space="preserve"> </w:t>
      </w:r>
      <w:proofErr w:type="spellStart"/>
      <w:r w:rsidRPr="00746721">
        <w:rPr>
          <w:rFonts w:ascii="Times New Roman" w:hAnsi="Times New Roman" w:cs="Times New Roman"/>
          <w:sz w:val="28"/>
          <w:szCs w:val="28"/>
        </w:rPr>
        <w:t>Model</w:t>
      </w:r>
      <w:proofErr w:type="spellEnd"/>
      <w:r w:rsidRPr="00746721">
        <w:rPr>
          <w:rFonts w:ascii="Times New Roman" w:hAnsi="Times New Roman" w:cs="Times New Roman"/>
          <w:sz w:val="28"/>
          <w:szCs w:val="28"/>
        </w:rPr>
        <w:t xml:space="preserve"> (EUCDM).</w:t>
      </w:r>
    </w:p>
    <w:p w:rsidR="00AB41E5" w:rsidRPr="00746721" w:rsidRDefault="00AB41E5" w:rsidP="00AB41E5">
      <w:pPr>
        <w:tabs>
          <w:tab w:val="left" w:pos="1134"/>
        </w:tabs>
        <w:rPr>
          <w:rFonts w:ascii="Times New Roman" w:hAnsi="Times New Roman" w:cs="Times New Roman"/>
          <w:sz w:val="28"/>
          <w:szCs w:val="28"/>
        </w:rPr>
      </w:pPr>
      <w:r w:rsidRPr="00746721">
        <w:rPr>
          <w:rFonts w:ascii="Times New Roman" w:hAnsi="Times New Roman" w:cs="Times New Roman"/>
          <w:sz w:val="28"/>
          <w:szCs w:val="28"/>
        </w:rPr>
        <w:t>Основні ідеї Імплементаційного рішенні Комісії (ЄС) 2023/2879 щодо робочої програми розробки та впровадження електронних систем, передбачених Митним кодексом ЄС, реалізовані у загальних принципах ІТ-стратегії митних органів, визначених Довгостроковим національним стратегічним планом цифрового розвитку, цифрових трансформацій і цифровізації Державної митної служби України та її територіальних підрозділів на основі Багаторічного стратегічного плану електронної митниці ЄС (</w:t>
      </w:r>
      <w:proofErr w:type="spellStart"/>
      <w:r w:rsidRPr="00746721">
        <w:rPr>
          <w:rFonts w:ascii="Times New Roman" w:hAnsi="Times New Roman" w:cs="Times New Roman"/>
          <w:sz w:val="28"/>
          <w:szCs w:val="28"/>
        </w:rPr>
        <w:t>Multi-annual</w:t>
      </w:r>
      <w:proofErr w:type="spellEnd"/>
      <w:r w:rsidRPr="00746721">
        <w:rPr>
          <w:rFonts w:ascii="Times New Roman" w:hAnsi="Times New Roman" w:cs="Times New Roman"/>
          <w:sz w:val="28"/>
          <w:szCs w:val="28"/>
        </w:rPr>
        <w:t xml:space="preserve"> </w:t>
      </w:r>
      <w:proofErr w:type="spellStart"/>
      <w:r w:rsidRPr="00746721">
        <w:rPr>
          <w:rFonts w:ascii="Times New Roman" w:hAnsi="Times New Roman" w:cs="Times New Roman"/>
          <w:sz w:val="28"/>
          <w:szCs w:val="28"/>
        </w:rPr>
        <w:t>strategic</w:t>
      </w:r>
      <w:proofErr w:type="spellEnd"/>
      <w:r w:rsidRPr="00746721">
        <w:rPr>
          <w:rFonts w:ascii="Times New Roman" w:hAnsi="Times New Roman" w:cs="Times New Roman"/>
          <w:sz w:val="28"/>
          <w:szCs w:val="28"/>
        </w:rPr>
        <w:t xml:space="preserve"> </w:t>
      </w:r>
      <w:proofErr w:type="spellStart"/>
      <w:r w:rsidRPr="00746721">
        <w:rPr>
          <w:rFonts w:ascii="Times New Roman" w:hAnsi="Times New Roman" w:cs="Times New Roman"/>
          <w:sz w:val="28"/>
          <w:szCs w:val="28"/>
        </w:rPr>
        <w:t>plan</w:t>
      </w:r>
      <w:proofErr w:type="spellEnd"/>
      <w:r w:rsidRPr="00746721">
        <w:rPr>
          <w:rFonts w:ascii="Times New Roman" w:hAnsi="Times New Roman" w:cs="Times New Roman"/>
          <w:sz w:val="28"/>
          <w:szCs w:val="28"/>
        </w:rPr>
        <w:t xml:space="preserve"> </w:t>
      </w:r>
      <w:proofErr w:type="spellStart"/>
      <w:r w:rsidRPr="00746721">
        <w:rPr>
          <w:rFonts w:ascii="Times New Roman" w:hAnsi="Times New Roman" w:cs="Times New Roman"/>
          <w:sz w:val="28"/>
          <w:szCs w:val="28"/>
        </w:rPr>
        <w:t>for</w:t>
      </w:r>
      <w:proofErr w:type="spellEnd"/>
      <w:r w:rsidRPr="00746721">
        <w:rPr>
          <w:rFonts w:ascii="Times New Roman" w:hAnsi="Times New Roman" w:cs="Times New Roman"/>
          <w:sz w:val="28"/>
          <w:szCs w:val="28"/>
        </w:rPr>
        <w:t xml:space="preserve"> </w:t>
      </w:r>
      <w:proofErr w:type="spellStart"/>
      <w:r w:rsidRPr="00746721">
        <w:rPr>
          <w:rFonts w:ascii="Times New Roman" w:hAnsi="Times New Roman" w:cs="Times New Roman"/>
          <w:sz w:val="28"/>
          <w:szCs w:val="28"/>
        </w:rPr>
        <w:t>electronic</w:t>
      </w:r>
      <w:proofErr w:type="spellEnd"/>
      <w:r w:rsidRPr="00746721">
        <w:rPr>
          <w:rFonts w:ascii="Times New Roman" w:hAnsi="Times New Roman" w:cs="Times New Roman"/>
          <w:sz w:val="28"/>
          <w:szCs w:val="28"/>
        </w:rPr>
        <w:t xml:space="preserve"> </w:t>
      </w:r>
      <w:proofErr w:type="spellStart"/>
      <w:r w:rsidRPr="00746721">
        <w:rPr>
          <w:rFonts w:ascii="Times New Roman" w:hAnsi="Times New Roman" w:cs="Times New Roman"/>
          <w:sz w:val="28"/>
          <w:szCs w:val="28"/>
        </w:rPr>
        <w:t>customs</w:t>
      </w:r>
      <w:proofErr w:type="spellEnd"/>
      <w:r w:rsidRPr="00746721">
        <w:rPr>
          <w:rFonts w:ascii="Times New Roman" w:hAnsi="Times New Roman" w:cs="Times New Roman"/>
          <w:sz w:val="28"/>
          <w:szCs w:val="28"/>
        </w:rPr>
        <w:t>, MASP-C) (далі – Стратегічний план), затвердженим наказом Міністерства фінансів України від 09 лютого 2024 року № 63.</w:t>
      </w:r>
    </w:p>
    <w:p w:rsidR="00AB41E5" w:rsidRPr="00746721" w:rsidRDefault="00AB41E5" w:rsidP="00AB41E5">
      <w:pPr>
        <w:tabs>
          <w:tab w:val="left" w:pos="1134"/>
        </w:tabs>
        <w:rPr>
          <w:rFonts w:ascii="Times New Roman" w:hAnsi="Times New Roman" w:cs="Times New Roman"/>
          <w:sz w:val="28"/>
          <w:szCs w:val="28"/>
        </w:rPr>
      </w:pPr>
      <w:r w:rsidRPr="00746721">
        <w:rPr>
          <w:rFonts w:ascii="Times New Roman" w:hAnsi="Times New Roman" w:cs="Times New Roman"/>
          <w:sz w:val="28"/>
          <w:szCs w:val="28"/>
        </w:rPr>
        <w:t xml:space="preserve">Зважаючи на те, що фактично Стратегічний план був розроблений у 2023 році, він потребує суттєвого редагування. Вказане цілком узгоджується з викладеною в </w:t>
      </w:r>
      <w:proofErr w:type="spellStart"/>
      <w:r w:rsidRPr="00746721">
        <w:rPr>
          <w:rFonts w:ascii="Times New Roman" w:hAnsi="Times New Roman" w:cs="Times New Roman"/>
          <w:sz w:val="28"/>
          <w:szCs w:val="28"/>
        </w:rPr>
        <w:t>Імплементаційному</w:t>
      </w:r>
      <w:proofErr w:type="spellEnd"/>
      <w:r w:rsidRPr="00746721">
        <w:rPr>
          <w:rFonts w:ascii="Times New Roman" w:hAnsi="Times New Roman" w:cs="Times New Roman"/>
          <w:sz w:val="28"/>
          <w:szCs w:val="28"/>
        </w:rPr>
        <w:t xml:space="preserve"> рішенні Комісії (ЄС) 2023/2879 позицією про необхідність регулярного оновлення Робочої програми з метою забезпечення її узгодження та адаптації до розвитку в імплементації Регламенту (ЄС) № 952/2013, а також для врахування прогресу в підготовці та розвитку електронних систем (стаття 3 Імплементаційного рішення).</w:t>
      </w:r>
    </w:p>
    <w:p w:rsidR="00AB41E5" w:rsidRPr="00746721" w:rsidRDefault="00AB41E5" w:rsidP="00AB41E5">
      <w:pPr>
        <w:tabs>
          <w:tab w:val="left" w:pos="1134"/>
        </w:tabs>
        <w:ind w:firstLine="566"/>
        <w:rPr>
          <w:rFonts w:ascii="Times New Roman" w:hAnsi="Times New Roman" w:cs="Times New Roman"/>
          <w:sz w:val="28"/>
          <w:szCs w:val="28"/>
        </w:rPr>
      </w:pPr>
      <w:r w:rsidRPr="00746721">
        <w:rPr>
          <w:rFonts w:ascii="Times New Roman" w:hAnsi="Times New Roman" w:cs="Times New Roman"/>
          <w:sz w:val="28"/>
          <w:szCs w:val="28"/>
        </w:rPr>
        <w:t>Протягом 2024–2025 років Держмитслужбою неодноразово проводились консультації з Європейською Комісією, DG TAXUD, EU4PFM, іншими представниками ЄС щодо підготовки спільної дорожньої карти інтеграції національних митних ІТ систем з ІТ системами ЄС та обміну митною інформацією.</w:t>
      </w:r>
    </w:p>
    <w:p w:rsidR="00AB41E5" w:rsidRPr="00746721" w:rsidRDefault="00AB41E5" w:rsidP="00AB41E5">
      <w:pPr>
        <w:tabs>
          <w:tab w:val="left" w:pos="1134"/>
        </w:tabs>
        <w:ind w:firstLine="566"/>
        <w:rPr>
          <w:rFonts w:ascii="Times New Roman" w:hAnsi="Times New Roman" w:cs="Times New Roman"/>
          <w:sz w:val="28"/>
          <w:szCs w:val="28"/>
        </w:rPr>
      </w:pPr>
      <w:r w:rsidRPr="00746721">
        <w:rPr>
          <w:rFonts w:ascii="Times New Roman" w:hAnsi="Times New Roman" w:cs="Times New Roman"/>
          <w:sz w:val="28"/>
          <w:szCs w:val="28"/>
        </w:rPr>
        <w:t>У результатах офіційної оцінки ЄС (скринінгу) стану імплементації права ЄС за розділом 29 «Митний союз», що відбувся 10.04-11.04.2025, засвідчено досягнення Держмитслужбою високого рівня узгодженості (у тому числі щодо ІТ-систем) у таких сферах, як реєстрація економічних операторів, авторизовані економічні оператори, рішення митних органів, рішення митних органів щодо зобов’язуючої інформації (ВТІ, ВОІ) тощо; повної узгодженості щодо функціонування в Україні ІТ системи NCTS, застосування системи управління ризиками при здійсненні митного контролю.</w:t>
      </w:r>
    </w:p>
    <w:p w:rsidR="00AB41E5" w:rsidRPr="00746721" w:rsidRDefault="00AB41E5" w:rsidP="00AB41E5">
      <w:pPr>
        <w:tabs>
          <w:tab w:val="left" w:pos="1134"/>
        </w:tabs>
        <w:ind w:firstLine="566"/>
        <w:rPr>
          <w:rFonts w:ascii="Times New Roman" w:hAnsi="Times New Roman" w:cs="Times New Roman"/>
          <w:sz w:val="28"/>
          <w:szCs w:val="28"/>
        </w:rPr>
      </w:pPr>
      <w:r w:rsidRPr="00746721">
        <w:rPr>
          <w:rFonts w:ascii="Times New Roman" w:hAnsi="Times New Roman" w:cs="Times New Roman"/>
          <w:sz w:val="28"/>
          <w:szCs w:val="28"/>
        </w:rPr>
        <w:lastRenderedPageBreak/>
        <w:t>11.09.2025 відбулась двостороння зустріч України та Європейської Комісії в рамках здійснення офіційного скринінгу відповідності законодавства України праву ЄС за переговорним розділом 33 «Фінансові та бюджетні положення», під час якого Україною у розділі TOR («Традиційні власні ресурси») було представлено, зокрема, ІТ системи, які забезпечуватимуть виконання вимог ЄС щодо митного оформлення імпорту, стягнення мита та забезпечення обліку митного боргу (Єдина автоматизована інформаційна система митних органів (далі – ЄАІС) та її складові, такі як АСМО «Центр», АСМО «Інспектор» та її локальні підсистеми, ЄВМТ, Електронна система керування гарантіями, Інтегрований митний тариф тощо).</w:t>
      </w:r>
    </w:p>
    <w:p w:rsidR="00AB41E5" w:rsidRPr="00746721" w:rsidRDefault="00AB41E5" w:rsidP="00AB41E5">
      <w:pPr>
        <w:tabs>
          <w:tab w:val="left" w:pos="1134"/>
        </w:tabs>
        <w:ind w:firstLine="566"/>
        <w:rPr>
          <w:rFonts w:ascii="Times New Roman" w:hAnsi="Times New Roman" w:cs="Times New Roman"/>
          <w:sz w:val="28"/>
          <w:szCs w:val="28"/>
        </w:rPr>
      </w:pPr>
      <w:r w:rsidRPr="00746721">
        <w:rPr>
          <w:rFonts w:ascii="Times New Roman" w:hAnsi="Times New Roman" w:cs="Times New Roman"/>
          <w:sz w:val="28"/>
          <w:szCs w:val="28"/>
        </w:rPr>
        <w:t>На звернення Держмитслужби, у першій половині липня 2025 року Держмитслужба отримала від DG TAXUD перелік ІТ систем ЄС, наявність яких необхідна країні для вступу в ЄС (лист DG TAXUD (</w:t>
      </w:r>
      <w:proofErr w:type="spellStart"/>
      <w:r w:rsidRPr="00746721">
        <w:rPr>
          <w:rFonts w:ascii="Times New Roman" w:hAnsi="Times New Roman" w:cs="Times New Roman"/>
          <w:sz w:val="28"/>
          <w:szCs w:val="28"/>
        </w:rPr>
        <w:t>Ref</w:t>
      </w:r>
      <w:proofErr w:type="spellEnd"/>
      <w:r w:rsidRPr="00746721">
        <w:rPr>
          <w:rFonts w:ascii="Times New Roman" w:hAnsi="Times New Roman" w:cs="Times New Roman"/>
          <w:sz w:val="28"/>
          <w:szCs w:val="28"/>
        </w:rPr>
        <w:t xml:space="preserve">. </w:t>
      </w:r>
      <w:proofErr w:type="spellStart"/>
      <w:r w:rsidRPr="00746721">
        <w:rPr>
          <w:rFonts w:ascii="Times New Roman" w:hAnsi="Times New Roman" w:cs="Times New Roman"/>
          <w:sz w:val="28"/>
          <w:szCs w:val="28"/>
        </w:rPr>
        <w:t>Ares</w:t>
      </w:r>
      <w:proofErr w:type="spellEnd"/>
      <w:r w:rsidRPr="00746721">
        <w:rPr>
          <w:rFonts w:ascii="Times New Roman" w:hAnsi="Times New Roman" w:cs="Times New Roman"/>
          <w:sz w:val="28"/>
          <w:szCs w:val="28"/>
        </w:rPr>
        <w:t>(2025)5749733 – 15/07/2025).</w:t>
      </w:r>
    </w:p>
    <w:p w:rsidR="00AB41E5" w:rsidRPr="00746721" w:rsidRDefault="00AB41E5" w:rsidP="00AB41E5">
      <w:pPr>
        <w:tabs>
          <w:tab w:val="left" w:pos="1134"/>
        </w:tabs>
        <w:ind w:right="0"/>
        <w:rPr>
          <w:rFonts w:ascii="Times New Roman" w:hAnsi="Times New Roman" w:cs="Times New Roman"/>
          <w:sz w:val="28"/>
          <w:szCs w:val="28"/>
        </w:rPr>
      </w:pPr>
      <w:r w:rsidRPr="00746721">
        <w:rPr>
          <w:rFonts w:ascii="Times New Roman" w:hAnsi="Times New Roman" w:cs="Times New Roman"/>
          <w:sz w:val="28"/>
          <w:szCs w:val="28"/>
        </w:rPr>
        <w:t>Пропозиції та рекомендації представників Європейської Комісії, DG TAXUD, інших представників ЄС, повідомлені за результатами ознайомлення з прогресом України у створенні ІТ систем митних органів України, засвідчили нагальну необхідність оновлення Стратегічного плану, зокрема щодо оновлення:</w:t>
      </w:r>
    </w:p>
    <w:p w:rsidR="00AB41E5" w:rsidRPr="00746721" w:rsidRDefault="00AB41E5" w:rsidP="00AB41E5">
      <w:pPr>
        <w:tabs>
          <w:tab w:val="left" w:pos="1134"/>
        </w:tabs>
        <w:ind w:right="0"/>
        <w:rPr>
          <w:rFonts w:ascii="Times New Roman" w:hAnsi="Times New Roman" w:cs="Times New Roman"/>
          <w:sz w:val="28"/>
          <w:szCs w:val="28"/>
        </w:rPr>
      </w:pPr>
      <w:r w:rsidRPr="00746721">
        <w:rPr>
          <w:rFonts w:ascii="Times New Roman" w:hAnsi="Times New Roman" w:cs="Times New Roman"/>
          <w:sz w:val="28"/>
          <w:szCs w:val="28"/>
        </w:rPr>
        <w:t>переліку ІТ-систем, які є пріоритетними для країн, що мають бажання вступити до Європейського союзу, з урахуванням стану розвитку ІТ-систем митних органів України;</w:t>
      </w:r>
    </w:p>
    <w:p w:rsidR="00AB41E5" w:rsidRPr="00746721" w:rsidRDefault="00AB41E5" w:rsidP="00AB41E5">
      <w:pPr>
        <w:tabs>
          <w:tab w:val="left" w:pos="1134"/>
        </w:tabs>
        <w:ind w:right="0"/>
        <w:rPr>
          <w:rFonts w:ascii="Times New Roman" w:hAnsi="Times New Roman" w:cs="Times New Roman"/>
          <w:sz w:val="28"/>
          <w:szCs w:val="28"/>
        </w:rPr>
      </w:pPr>
      <w:r w:rsidRPr="00746721">
        <w:rPr>
          <w:rFonts w:ascii="Times New Roman" w:hAnsi="Times New Roman" w:cs="Times New Roman"/>
          <w:sz w:val="28"/>
          <w:szCs w:val="28"/>
        </w:rPr>
        <w:t>опису включених до Переліку ІТ-систем з урахуванням змін у законодавстві ЄС;</w:t>
      </w:r>
    </w:p>
    <w:p w:rsidR="00AB41E5" w:rsidRPr="00746721" w:rsidRDefault="00AB41E5" w:rsidP="00AB41E5">
      <w:pPr>
        <w:tabs>
          <w:tab w:val="left" w:pos="1134"/>
        </w:tabs>
        <w:ind w:right="0"/>
        <w:rPr>
          <w:rFonts w:ascii="Times New Roman" w:hAnsi="Times New Roman" w:cs="Times New Roman"/>
          <w:sz w:val="28"/>
          <w:szCs w:val="28"/>
        </w:rPr>
      </w:pPr>
      <w:r w:rsidRPr="00746721">
        <w:rPr>
          <w:rFonts w:ascii="Times New Roman" w:hAnsi="Times New Roman" w:cs="Times New Roman"/>
          <w:sz w:val="28"/>
          <w:szCs w:val="28"/>
        </w:rPr>
        <w:t>етапів та строків впровадження ІТ-проєктів щодо включених до Переліку ІТ-систем;</w:t>
      </w:r>
    </w:p>
    <w:p w:rsidR="00AB41E5" w:rsidRPr="00746721" w:rsidRDefault="00AB41E5" w:rsidP="00AB41E5">
      <w:pPr>
        <w:tabs>
          <w:tab w:val="left" w:pos="1134"/>
        </w:tabs>
        <w:ind w:right="0"/>
        <w:rPr>
          <w:rFonts w:ascii="Times New Roman" w:hAnsi="Times New Roman" w:cs="Times New Roman"/>
          <w:sz w:val="28"/>
          <w:szCs w:val="28"/>
        </w:rPr>
      </w:pPr>
      <w:r w:rsidRPr="00746721">
        <w:rPr>
          <w:rFonts w:ascii="Times New Roman" w:hAnsi="Times New Roman" w:cs="Times New Roman"/>
          <w:sz w:val="28"/>
          <w:szCs w:val="28"/>
        </w:rPr>
        <w:t>етапів та строків впровадження національних систем митних органів України з урахуванням стану їх розвитку.</w:t>
      </w:r>
    </w:p>
    <w:p w:rsidR="00AB41E5" w:rsidRPr="00746721" w:rsidRDefault="00AB41E5" w:rsidP="00AB41E5">
      <w:pPr>
        <w:tabs>
          <w:tab w:val="left" w:pos="1134"/>
        </w:tabs>
        <w:spacing w:before="120"/>
        <w:rPr>
          <w:rFonts w:ascii="Times New Roman" w:hAnsi="Times New Roman" w:cs="Times New Roman"/>
          <w:sz w:val="28"/>
          <w:szCs w:val="28"/>
        </w:rPr>
      </w:pPr>
      <w:r w:rsidRPr="00746721">
        <w:rPr>
          <w:rFonts w:ascii="Times New Roman" w:hAnsi="Times New Roman" w:cs="Times New Roman"/>
          <w:sz w:val="28"/>
          <w:szCs w:val="28"/>
        </w:rPr>
        <w:t>Узгоджена з представниками Європейської Комісії спільна дорожня карта інтеграції національних митних ІТ-систем з ІТ-системами ЄС та обміну митною інформацією стала основою для розробки оновленого Стратегічного плану, що передбачає потребу розробки та розгортання електронних систем на національному рівні з урахуванням Імплементаційного рішення Комісії (ЄС) 2023/2879, Виконавчого Регламенту Комісії (ЄС) 2025/512 та напрацьованої спільно з Європейською Комісією дорожньої карти інтеграції національних митних ІТ-систем з ІТ-системами ЄС з метою обміну митною інформацією.</w:t>
      </w:r>
    </w:p>
    <w:p w:rsidR="00AB41E5" w:rsidRPr="00746721" w:rsidRDefault="00AB41E5" w:rsidP="00AB41E5">
      <w:pPr>
        <w:tabs>
          <w:tab w:val="left" w:pos="1134"/>
        </w:tabs>
        <w:ind w:firstLine="566"/>
        <w:rPr>
          <w:rFonts w:ascii="Times New Roman" w:hAnsi="Times New Roman" w:cs="Times New Roman"/>
          <w:sz w:val="28"/>
          <w:szCs w:val="28"/>
        </w:rPr>
      </w:pPr>
      <w:r w:rsidRPr="00746721">
        <w:rPr>
          <w:rFonts w:ascii="Times New Roman" w:hAnsi="Times New Roman" w:cs="Times New Roman"/>
          <w:sz w:val="28"/>
          <w:szCs w:val="28"/>
        </w:rPr>
        <w:t>Протягом періоду підготовки оновлений Стратегічний план проходив процедури погодження з представниками Європейської Комісії:</w:t>
      </w:r>
    </w:p>
    <w:p w:rsidR="00AB41E5" w:rsidRPr="00746721" w:rsidRDefault="00AB41E5" w:rsidP="00AB41E5">
      <w:pPr>
        <w:tabs>
          <w:tab w:val="left" w:pos="1134"/>
        </w:tabs>
        <w:ind w:firstLine="566"/>
        <w:rPr>
          <w:rFonts w:ascii="Times New Roman" w:hAnsi="Times New Roman" w:cs="Times New Roman"/>
          <w:sz w:val="28"/>
          <w:szCs w:val="28"/>
        </w:rPr>
      </w:pPr>
      <w:r w:rsidRPr="00746721">
        <w:rPr>
          <w:rFonts w:ascii="Times New Roman" w:hAnsi="Times New Roman" w:cs="Times New Roman"/>
          <w:sz w:val="28"/>
          <w:szCs w:val="28"/>
        </w:rPr>
        <w:t>17.12.2025 проведено нараду за участі представників Мінфіну, Держмитслужби (Протокол консультацій TAXUD-Україна з Мінфіном України та Державною митною службою України щодо ІТ</w:t>
      </w:r>
      <w:r w:rsidR="002F52AB">
        <w:rPr>
          <w:rFonts w:ascii="Times New Roman" w:hAnsi="Times New Roman" w:cs="Times New Roman"/>
          <w:sz w:val="28"/>
          <w:szCs w:val="28"/>
        </w:rPr>
        <w:t>-</w:t>
      </w:r>
      <w:r w:rsidRPr="00746721">
        <w:rPr>
          <w:rFonts w:ascii="Times New Roman" w:hAnsi="Times New Roman" w:cs="Times New Roman"/>
          <w:sz w:val="28"/>
          <w:szCs w:val="28"/>
        </w:rPr>
        <w:t>систем України та Стратегії цифровізації України від 17 грудня 2025 року (</w:t>
      </w:r>
      <w:proofErr w:type="spellStart"/>
      <w:r w:rsidRPr="00746721">
        <w:rPr>
          <w:rFonts w:ascii="Times New Roman" w:hAnsi="Times New Roman" w:cs="Times New Roman"/>
          <w:sz w:val="28"/>
          <w:szCs w:val="28"/>
        </w:rPr>
        <w:t>Minutes</w:t>
      </w:r>
      <w:proofErr w:type="spellEnd"/>
      <w:r w:rsidRPr="00746721">
        <w:rPr>
          <w:rFonts w:ascii="Times New Roman" w:hAnsi="Times New Roman" w:cs="Times New Roman"/>
          <w:sz w:val="28"/>
          <w:szCs w:val="28"/>
        </w:rPr>
        <w:t xml:space="preserve"> </w:t>
      </w:r>
      <w:proofErr w:type="spellStart"/>
      <w:r w:rsidRPr="00746721">
        <w:rPr>
          <w:rFonts w:ascii="Times New Roman" w:hAnsi="Times New Roman" w:cs="Times New Roman"/>
          <w:sz w:val="28"/>
          <w:szCs w:val="28"/>
        </w:rPr>
        <w:t>of</w:t>
      </w:r>
      <w:proofErr w:type="spellEnd"/>
      <w:r w:rsidRPr="00746721">
        <w:rPr>
          <w:rFonts w:ascii="Times New Roman" w:hAnsi="Times New Roman" w:cs="Times New Roman"/>
          <w:sz w:val="28"/>
          <w:szCs w:val="28"/>
        </w:rPr>
        <w:t xml:space="preserve"> </w:t>
      </w:r>
      <w:proofErr w:type="spellStart"/>
      <w:r w:rsidRPr="00746721">
        <w:rPr>
          <w:rFonts w:ascii="Times New Roman" w:hAnsi="Times New Roman" w:cs="Times New Roman"/>
          <w:sz w:val="28"/>
          <w:szCs w:val="28"/>
        </w:rPr>
        <w:t>the</w:t>
      </w:r>
      <w:proofErr w:type="spellEnd"/>
      <w:r w:rsidRPr="00746721">
        <w:rPr>
          <w:rFonts w:ascii="Times New Roman" w:hAnsi="Times New Roman" w:cs="Times New Roman"/>
          <w:sz w:val="28"/>
          <w:szCs w:val="28"/>
        </w:rPr>
        <w:t xml:space="preserve"> TAXUD-</w:t>
      </w:r>
      <w:proofErr w:type="spellStart"/>
      <w:r w:rsidRPr="00746721">
        <w:rPr>
          <w:rFonts w:ascii="Times New Roman" w:hAnsi="Times New Roman" w:cs="Times New Roman"/>
          <w:sz w:val="28"/>
          <w:szCs w:val="28"/>
        </w:rPr>
        <w:t>Ukraine</w:t>
      </w:r>
      <w:proofErr w:type="spellEnd"/>
      <w:r w:rsidRPr="00746721">
        <w:rPr>
          <w:rFonts w:ascii="Times New Roman" w:hAnsi="Times New Roman" w:cs="Times New Roman"/>
          <w:sz w:val="28"/>
          <w:szCs w:val="28"/>
        </w:rPr>
        <w:t xml:space="preserve"> </w:t>
      </w:r>
      <w:proofErr w:type="spellStart"/>
      <w:r w:rsidRPr="00746721">
        <w:rPr>
          <w:rFonts w:ascii="Times New Roman" w:hAnsi="Times New Roman" w:cs="Times New Roman"/>
          <w:sz w:val="28"/>
          <w:szCs w:val="28"/>
        </w:rPr>
        <w:t>Consultations</w:t>
      </w:r>
      <w:proofErr w:type="spellEnd"/>
      <w:r w:rsidRPr="00746721">
        <w:rPr>
          <w:rFonts w:ascii="Times New Roman" w:hAnsi="Times New Roman" w:cs="Times New Roman"/>
          <w:sz w:val="28"/>
          <w:szCs w:val="28"/>
        </w:rPr>
        <w:t xml:space="preserve"> </w:t>
      </w:r>
      <w:proofErr w:type="spellStart"/>
      <w:r w:rsidRPr="00746721">
        <w:rPr>
          <w:rFonts w:ascii="Times New Roman" w:hAnsi="Times New Roman" w:cs="Times New Roman"/>
          <w:sz w:val="28"/>
          <w:szCs w:val="28"/>
        </w:rPr>
        <w:t>with</w:t>
      </w:r>
      <w:proofErr w:type="spellEnd"/>
      <w:r w:rsidRPr="00746721">
        <w:rPr>
          <w:rFonts w:ascii="Times New Roman" w:hAnsi="Times New Roman" w:cs="Times New Roman"/>
          <w:sz w:val="28"/>
          <w:szCs w:val="28"/>
        </w:rPr>
        <w:t xml:space="preserve"> </w:t>
      </w:r>
      <w:proofErr w:type="spellStart"/>
      <w:r w:rsidRPr="00746721">
        <w:rPr>
          <w:rFonts w:ascii="Times New Roman" w:hAnsi="Times New Roman" w:cs="Times New Roman"/>
          <w:sz w:val="28"/>
          <w:szCs w:val="28"/>
        </w:rPr>
        <w:t>the</w:t>
      </w:r>
      <w:proofErr w:type="spellEnd"/>
      <w:r w:rsidRPr="00746721">
        <w:rPr>
          <w:rFonts w:ascii="Times New Roman" w:hAnsi="Times New Roman" w:cs="Times New Roman"/>
          <w:sz w:val="28"/>
          <w:szCs w:val="28"/>
        </w:rPr>
        <w:t xml:space="preserve"> UA </w:t>
      </w:r>
      <w:proofErr w:type="spellStart"/>
      <w:r w:rsidRPr="00746721">
        <w:rPr>
          <w:rFonts w:ascii="Times New Roman" w:hAnsi="Times New Roman" w:cs="Times New Roman"/>
          <w:sz w:val="28"/>
          <w:szCs w:val="28"/>
        </w:rPr>
        <w:t>MoF</w:t>
      </w:r>
      <w:proofErr w:type="spellEnd"/>
      <w:r w:rsidRPr="00746721">
        <w:rPr>
          <w:rFonts w:ascii="Times New Roman" w:hAnsi="Times New Roman" w:cs="Times New Roman"/>
          <w:sz w:val="28"/>
          <w:szCs w:val="28"/>
        </w:rPr>
        <w:t xml:space="preserve"> </w:t>
      </w:r>
      <w:proofErr w:type="spellStart"/>
      <w:r w:rsidRPr="00746721">
        <w:rPr>
          <w:rFonts w:ascii="Times New Roman" w:hAnsi="Times New Roman" w:cs="Times New Roman"/>
          <w:sz w:val="28"/>
          <w:szCs w:val="28"/>
        </w:rPr>
        <w:t>and</w:t>
      </w:r>
      <w:proofErr w:type="spellEnd"/>
      <w:r w:rsidRPr="00746721">
        <w:rPr>
          <w:rFonts w:ascii="Times New Roman" w:hAnsi="Times New Roman" w:cs="Times New Roman"/>
          <w:sz w:val="28"/>
          <w:szCs w:val="28"/>
        </w:rPr>
        <w:t xml:space="preserve"> UA SCS </w:t>
      </w:r>
      <w:proofErr w:type="spellStart"/>
      <w:r w:rsidRPr="00746721">
        <w:rPr>
          <w:rFonts w:ascii="Times New Roman" w:hAnsi="Times New Roman" w:cs="Times New Roman"/>
          <w:sz w:val="28"/>
          <w:szCs w:val="28"/>
        </w:rPr>
        <w:t>on</w:t>
      </w:r>
      <w:proofErr w:type="spellEnd"/>
      <w:r w:rsidRPr="00746721">
        <w:rPr>
          <w:rFonts w:ascii="Times New Roman" w:hAnsi="Times New Roman" w:cs="Times New Roman"/>
          <w:sz w:val="28"/>
          <w:szCs w:val="28"/>
        </w:rPr>
        <w:t xml:space="preserve"> UA IT </w:t>
      </w:r>
      <w:proofErr w:type="spellStart"/>
      <w:r w:rsidRPr="00746721">
        <w:rPr>
          <w:rFonts w:ascii="Times New Roman" w:hAnsi="Times New Roman" w:cs="Times New Roman"/>
          <w:sz w:val="28"/>
          <w:szCs w:val="28"/>
        </w:rPr>
        <w:t>systems</w:t>
      </w:r>
      <w:proofErr w:type="spellEnd"/>
      <w:r w:rsidRPr="00746721">
        <w:rPr>
          <w:rFonts w:ascii="Times New Roman" w:hAnsi="Times New Roman" w:cs="Times New Roman"/>
          <w:sz w:val="28"/>
          <w:szCs w:val="28"/>
        </w:rPr>
        <w:t xml:space="preserve"> </w:t>
      </w:r>
      <w:proofErr w:type="spellStart"/>
      <w:r w:rsidRPr="00746721">
        <w:rPr>
          <w:rFonts w:ascii="Times New Roman" w:hAnsi="Times New Roman" w:cs="Times New Roman"/>
          <w:sz w:val="28"/>
          <w:szCs w:val="28"/>
        </w:rPr>
        <w:t>and</w:t>
      </w:r>
      <w:proofErr w:type="spellEnd"/>
      <w:r w:rsidRPr="00746721">
        <w:rPr>
          <w:rFonts w:ascii="Times New Roman" w:hAnsi="Times New Roman" w:cs="Times New Roman"/>
          <w:sz w:val="28"/>
          <w:szCs w:val="28"/>
        </w:rPr>
        <w:t xml:space="preserve"> </w:t>
      </w:r>
      <w:proofErr w:type="spellStart"/>
      <w:r w:rsidRPr="00746721">
        <w:rPr>
          <w:rFonts w:ascii="Times New Roman" w:hAnsi="Times New Roman" w:cs="Times New Roman"/>
          <w:sz w:val="28"/>
          <w:szCs w:val="28"/>
        </w:rPr>
        <w:t>the</w:t>
      </w:r>
      <w:proofErr w:type="spellEnd"/>
      <w:r w:rsidRPr="00746721">
        <w:rPr>
          <w:rFonts w:ascii="Times New Roman" w:hAnsi="Times New Roman" w:cs="Times New Roman"/>
          <w:sz w:val="28"/>
          <w:szCs w:val="28"/>
        </w:rPr>
        <w:t xml:space="preserve"> UA </w:t>
      </w:r>
      <w:proofErr w:type="spellStart"/>
      <w:r w:rsidRPr="00746721">
        <w:rPr>
          <w:rFonts w:ascii="Times New Roman" w:hAnsi="Times New Roman" w:cs="Times New Roman"/>
          <w:sz w:val="28"/>
          <w:szCs w:val="28"/>
        </w:rPr>
        <w:t>Digitalization</w:t>
      </w:r>
      <w:proofErr w:type="spellEnd"/>
      <w:r w:rsidRPr="00746721">
        <w:rPr>
          <w:rFonts w:ascii="Times New Roman" w:hAnsi="Times New Roman" w:cs="Times New Roman"/>
          <w:sz w:val="28"/>
          <w:szCs w:val="28"/>
        </w:rPr>
        <w:t xml:space="preserve"> </w:t>
      </w:r>
      <w:proofErr w:type="spellStart"/>
      <w:r w:rsidRPr="00746721">
        <w:rPr>
          <w:rFonts w:ascii="Times New Roman" w:hAnsi="Times New Roman" w:cs="Times New Roman"/>
          <w:sz w:val="28"/>
          <w:szCs w:val="28"/>
        </w:rPr>
        <w:t>Strategy</w:t>
      </w:r>
      <w:proofErr w:type="spellEnd"/>
      <w:r w:rsidRPr="00746721">
        <w:rPr>
          <w:rFonts w:ascii="Times New Roman" w:hAnsi="Times New Roman" w:cs="Times New Roman"/>
          <w:sz w:val="28"/>
          <w:szCs w:val="28"/>
        </w:rPr>
        <w:t xml:space="preserve"> 17 </w:t>
      </w:r>
      <w:proofErr w:type="spellStart"/>
      <w:r w:rsidRPr="00746721">
        <w:rPr>
          <w:rFonts w:ascii="Times New Roman" w:hAnsi="Times New Roman" w:cs="Times New Roman"/>
          <w:sz w:val="28"/>
          <w:szCs w:val="28"/>
        </w:rPr>
        <w:t>December</w:t>
      </w:r>
      <w:proofErr w:type="spellEnd"/>
      <w:r w:rsidRPr="00746721">
        <w:rPr>
          <w:rFonts w:ascii="Times New Roman" w:hAnsi="Times New Roman" w:cs="Times New Roman"/>
          <w:sz w:val="28"/>
          <w:szCs w:val="28"/>
        </w:rPr>
        <w:t xml:space="preserve"> 2025) отримано 22.12.2025;</w:t>
      </w:r>
    </w:p>
    <w:p w:rsidR="00AB41E5" w:rsidRPr="00746721" w:rsidRDefault="00AB41E5" w:rsidP="00AB41E5">
      <w:pPr>
        <w:tabs>
          <w:tab w:val="left" w:pos="1134"/>
        </w:tabs>
        <w:ind w:firstLine="566"/>
        <w:rPr>
          <w:rFonts w:ascii="Times New Roman" w:hAnsi="Times New Roman" w:cs="Times New Roman"/>
          <w:sz w:val="28"/>
          <w:szCs w:val="28"/>
        </w:rPr>
      </w:pPr>
      <w:r w:rsidRPr="00746721">
        <w:rPr>
          <w:rFonts w:ascii="Times New Roman" w:hAnsi="Times New Roman" w:cs="Times New Roman"/>
          <w:sz w:val="28"/>
          <w:szCs w:val="28"/>
        </w:rPr>
        <w:lastRenderedPageBreak/>
        <w:t>на виконання доручення Першого віце-прем’єр-міністра – Міністра економіки України Юлії Свириденко від 20.12.2024 № 40365/1/1-24 до листа Мінекономіки від 09.12.2024 № 3701-04/88347-01 листом від 24.11.2025 № 5/23-03/5.2/7307 проєкт оновленого Стратегічного плану був надісланий Міністерству економіки, довкілля та сільського господарства України для подальшого отримання коментарів Європейської Комісії щодо відповідності вимогам ініціативи ЄС «</w:t>
      </w:r>
      <w:proofErr w:type="spellStart"/>
      <w:r w:rsidRPr="00746721">
        <w:rPr>
          <w:rFonts w:ascii="Times New Roman" w:hAnsi="Times New Roman" w:cs="Times New Roman"/>
          <w:sz w:val="28"/>
          <w:szCs w:val="28"/>
        </w:rPr>
        <w:t>Ukraine</w:t>
      </w:r>
      <w:proofErr w:type="spellEnd"/>
      <w:r w:rsidRPr="00746721">
        <w:rPr>
          <w:rFonts w:ascii="Times New Roman" w:hAnsi="Times New Roman" w:cs="Times New Roman"/>
          <w:sz w:val="28"/>
          <w:szCs w:val="28"/>
        </w:rPr>
        <w:t xml:space="preserve"> </w:t>
      </w:r>
      <w:proofErr w:type="spellStart"/>
      <w:r w:rsidRPr="00746721">
        <w:rPr>
          <w:rFonts w:ascii="Times New Roman" w:hAnsi="Times New Roman" w:cs="Times New Roman"/>
          <w:sz w:val="28"/>
          <w:szCs w:val="28"/>
        </w:rPr>
        <w:t>Facility</w:t>
      </w:r>
      <w:proofErr w:type="spellEnd"/>
      <w:r w:rsidRPr="00746721">
        <w:rPr>
          <w:rFonts w:ascii="Times New Roman" w:hAnsi="Times New Roman" w:cs="Times New Roman"/>
          <w:sz w:val="28"/>
          <w:szCs w:val="28"/>
        </w:rPr>
        <w:t>».</w:t>
      </w:r>
    </w:p>
    <w:p w:rsidR="00AB41E5" w:rsidRPr="00746721" w:rsidRDefault="00AB41E5" w:rsidP="00AB41E5">
      <w:pPr>
        <w:tabs>
          <w:tab w:val="left" w:pos="1134"/>
        </w:tabs>
        <w:ind w:firstLine="566"/>
        <w:rPr>
          <w:rFonts w:ascii="Times New Roman" w:hAnsi="Times New Roman" w:cs="Times New Roman"/>
          <w:sz w:val="28"/>
          <w:szCs w:val="28"/>
        </w:rPr>
      </w:pPr>
      <w:r w:rsidRPr="00746721">
        <w:rPr>
          <w:rFonts w:ascii="Times New Roman" w:hAnsi="Times New Roman" w:cs="Times New Roman"/>
          <w:sz w:val="28"/>
          <w:szCs w:val="28"/>
        </w:rPr>
        <w:t>Для затвердження в установленому порядку проєкт оновленого Стратегічного плану був надісланий Мінфіну (листи від 03.10.2025 №5/23/5.1/6309, від 24.11.2025 № 5/23-03/5.1/7292, від 26.12.2025 № 5/23-03/5.1/82040).</w:t>
      </w:r>
    </w:p>
    <w:p w:rsidR="00AB41E5" w:rsidRPr="00746721" w:rsidRDefault="00AB41E5" w:rsidP="00AB41E5">
      <w:pPr>
        <w:tabs>
          <w:tab w:val="left" w:pos="1134"/>
        </w:tabs>
        <w:ind w:firstLine="566"/>
        <w:rPr>
          <w:rFonts w:ascii="Times New Roman" w:hAnsi="Times New Roman" w:cs="Times New Roman"/>
          <w:sz w:val="28"/>
          <w:szCs w:val="28"/>
        </w:rPr>
      </w:pPr>
    </w:p>
    <w:p w:rsidR="00AB41E5" w:rsidRPr="00746721" w:rsidRDefault="00AB41E5" w:rsidP="00AB41E5">
      <w:pPr>
        <w:tabs>
          <w:tab w:val="left" w:pos="1134"/>
        </w:tabs>
        <w:ind w:firstLine="566"/>
        <w:rPr>
          <w:rFonts w:ascii="Times New Roman" w:hAnsi="Times New Roman" w:cs="Times New Roman"/>
          <w:sz w:val="28"/>
          <w:szCs w:val="28"/>
        </w:rPr>
      </w:pPr>
      <w:r w:rsidRPr="00746721">
        <w:rPr>
          <w:rFonts w:ascii="Times New Roman" w:hAnsi="Times New Roman" w:cs="Times New Roman"/>
          <w:sz w:val="28"/>
          <w:szCs w:val="28"/>
        </w:rPr>
        <w:t>Водночас, відповідно до Стратегічного плану та в рамках розвитку і вдосконалення митних ІТ систем Держмитслужбою реалізовано низку вагомих цифрових рішень, які змінили підходи до митного оформлення, наблизили митні процедури до стандартів ЄС і зробили митницю зручнішою як для бізнесу, так і для громадян.</w:t>
      </w:r>
    </w:p>
    <w:p w:rsidR="000644AF" w:rsidRPr="00746721" w:rsidRDefault="000644AF" w:rsidP="008E1811">
      <w:pPr>
        <w:spacing w:before="120" w:after="120"/>
        <w:rPr>
          <w:rFonts w:ascii="Times New Roman" w:eastAsia="Times New Roman" w:hAnsi="Times New Roman" w:cs="Times New Roman"/>
          <w:b/>
          <w:sz w:val="28"/>
          <w:szCs w:val="28"/>
        </w:rPr>
      </w:pPr>
      <w:r w:rsidRPr="00746721">
        <w:rPr>
          <w:rFonts w:ascii="Times New Roman" w:eastAsia="Times New Roman" w:hAnsi="Times New Roman" w:cs="Times New Roman"/>
          <w:b/>
          <w:sz w:val="28"/>
          <w:szCs w:val="28"/>
        </w:rPr>
        <w:t>АСМО «Центр» – забезпечення нового рівня митного оформлення</w:t>
      </w:r>
    </w:p>
    <w:p w:rsidR="00A809B7" w:rsidRPr="00746721" w:rsidRDefault="00A809B7" w:rsidP="00A809B7">
      <w:pPr>
        <w:ind w:right="0"/>
        <w:rPr>
          <w:rFonts w:ascii="Times New Roman" w:eastAsia="Times New Roman" w:hAnsi="Times New Roman" w:cs="Times New Roman"/>
          <w:sz w:val="24"/>
          <w:szCs w:val="24"/>
          <w:lang w:eastAsia="uk-UA"/>
        </w:rPr>
      </w:pPr>
      <w:r w:rsidRPr="00746721">
        <w:rPr>
          <w:rFonts w:ascii="Times New Roman" w:eastAsia="Times New Roman" w:hAnsi="Times New Roman" w:cs="Times New Roman"/>
          <w:sz w:val="28"/>
          <w:szCs w:val="28"/>
          <w:lang w:eastAsia="uk-UA"/>
        </w:rPr>
        <w:t xml:space="preserve">Нова </w:t>
      </w:r>
      <w:r w:rsidR="00477BF0" w:rsidRPr="00746721">
        <w:rPr>
          <w:rFonts w:ascii="Times New Roman" w:eastAsia="Times New Roman" w:hAnsi="Times New Roman" w:cs="Times New Roman"/>
          <w:sz w:val="28"/>
          <w:szCs w:val="28"/>
          <w:lang w:eastAsia="uk-UA"/>
        </w:rPr>
        <w:t>а</w:t>
      </w:r>
      <w:r w:rsidRPr="00746721">
        <w:rPr>
          <w:rFonts w:ascii="Times New Roman" w:eastAsia="Times New Roman" w:hAnsi="Times New Roman" w:cs="Times New Roman"/>
          <w:sz w:val="28"/>
          <w:szCs w:val="28"/>
          <w:lang w:eastAsia="uk-UA"/>
        </w:rPr>
        <w:t xml:space="preserve">втоматизована система митного оформлення «Центр» (АСМО «Центр») є системою з </w:t>
      </w:r>
      <w:proofErr w:type="spellStart"/>
      <w:r w:rsidRPr="00746721">
        <w:rPr>
          <w:rFonts w:ascii="Times New Roman" w:eastAsia="Times New Roman" w:hAnsi="Times New Roman" w:cs="Times New Roman"/>
          <w:sz w:val="28"/>
          <w:szCs w:val="28"/>
          <w:lang w:eastAsia="uk-UA"/>
        </w:rPr>
        <w:t>вебінтерфейсом</w:t>
      </w:r>
      <w:proofErr w:type="spellEnd"/>
      <w:r w:rsidRPr="00746721">
        <w:rPr>
          <w:rFonts w:ascii="Times New Roman" w:eastAsia="Times New Roman" w:hAnsi="Times New Roman" w:cs="Times New Roman"/>
          <w:sz w:val="28"/>
          <w:szCs w:val="28"/>
          <w:lang w:eastAsia="uk-UA"/>
        </w:rPr>
        <w:t xml:space="preserve"> з сервіс-орієнтованою архітектурою.</w:t>
      </w:r>
    </w:p>
    <w:p w:rsidR="00A809B7" w:rsidRPr="00746721" w:rsidRDefault="00A809B7" w:rsidP="00A809B7">
      <w:pPr>
        <w:ind w:right="0"/>
        <w:rPr>
          <w:rFonts w:ascii="Times New Roman" w:eastAsia="Times New Roman" w:hAnsi="Times New Roman" w:cs="Times New Roman"/>
          <w:sz w:val="24"/>
          <w:szCs w:val="24"/>
          <w:lang w:eastAsia="uk-UA"/>
        </w:rPr>
      </w:pPr>
      <w:r w:rsidRPr="00746721">
        <w:rPr>
          <w:rFonts w:ascii="Times New Roman" w:eastAsia="Times New Roman" w:hAnsi="Times New Roman" w:cs="Times New Roman"/>
          <w:sz w:val="28"/>
          <w:szCs w:val="28"/>
          <w:lang w:eastAsia="uk-UA"/>
        </w:rPr>
        <w:t xml:space="preserve">Основний вектор розробки </w:t>
      </w:r>
      <w:r w:rsidR="00581C6D" w:rsidRPr="00746721">
        <w:rPr>
          <w:rFonts w:ascii="Times New Roman" w:eastAsia="Times New Roman" w:hAnsi="Times New Roman" w:cs="Times New Roman"/>
          <w:sz w:val="28"/>
          <w:szCs w:val="28"/>
          <w:lang w:eastAsia="uk-UA"/>
        </w:rPr>
        <w:t xml:space="preserve">АСМО «Центр» </w:t>
      </w:r>
      <w:r w:rsidR="00477BF0" w:rsidRPr="00746721">
        <w:rPr>
          <w:rFonts w:ascii="Times New Roman" w:eastAsia="Times New Roman" w:hAnsi="Times New Roman" w:cs="Times New Roman"/>
          <w:sz w:val="28"/>
          <w:szCs w:val="28"/>
          <w:lang w:eastAsia="uk-UA"/>
        </w:rPr>
        <w:t>спрямований на</w:t>
      </w:r>
      <w:r w:rsidR="007270A7" w:rsidRPr="00746721">
        <w:rPr>
          <w:rFonts w:ascii="Times New Roman" w:eastAsia="Times New Roman" w:hAnsi="Times New Roman" w:cs="Times New Roman"/>
          <w:sz w:val="28"/>
          <w:szCs w:val="28"/>
          <w:lang w:eastAsia="uk-UA"/>
        </w:rPr>
        <w:t xml:space="preserve"> </w:t>
      </w:r>
      <w:r w:rsidRPr="00746721">
        <w:rPr>
          <w:rFonts w:ascii="Times New Roman" w:eastAsia="Times New Roman" w:hAnsi="Times New Roman" w:cs="Times New Roman"/>
          <w:sz w:val="28"/>
          <w:szCs w:val="28"/>
          <w:lang w:eastAsia="uk-UA"/>
        </w:rPr>
        <w:t>забезпеч</w:t>
      </w:r>
      <w:r w:rsidR="00477BF0" w:rsidRPr="00746721">
        <w:rPr>
          <w:rFonts w:ascii="Times New Roman" w:eastAsia="Times New Roman" w:hAnsi="Times New Roman" w:cs="Times New Roman"/>
          <w:sz w:val="28"/>
          <w:szCs w:val="28"/>
          <w:lang w:eastAsia="uk-UA"/>
        </w:rPr>
        <w:t>ення</w:t>
      </w:r>
      <w:r w:rsidRPr="00746721">
        <w:rPr>
          <w:rFonts w:ascii="Times New Roman" w:eastAsia="Times New Roman" w:hAnsi="Times New Roman" w:cs="Times New Roman"/>
          <w:sz w:val="28"/>
          <w:szCs w:val="28"/>
          <w:lang w:eastAsia="uk-UA"/>
        </w:rPr>
        <w:t xml:space="preserve"> інтеграці</w:t>
      </w:r>
      <w:r w:rsidR="00B93759" w:rsidRPr="00746721">
        <w:rPr>
          <w:rFonts w:ascii="Times New Roman" w:eastAsia="Times New Roman" w:hAnsi="Times New Roman" w:cs="Times New Roman"/>
          <w:sz w:val="28"/>
          <w:szCs w:val="28"/>
          <w:lang w:eastAsia="uk-UA"/>
        </w:rPr>
        <w:t>ї</w:t>
      </w:r>
      <w:r w:rsidRPr="00746721">
        <w:rPr>
          <w:rFonts w:ascii="Times New Roman" w:eastAsia="Times New Roman" w:hAnsi="Times New Roman" w:cs="Times New Roman"/>
          <w:sz w:val="28"/>
          <w:szCs w:val="28"/>
          <w:lang w:eastAsia="uk-UA"/>
        </w:rPr>
        <w:t xml:space="preserve"> та гармонізаці</w:t>
      </w:r>
      <w:r w:rsidR="00B93759" w:rsidRPr="00746721">
        <w:rPr>
          <w:rFonts w:ascii="Times New Roman" w:eastAsia="Times New Roman" w:hAnsi="Times New Roman" w:cs="Times New Roman"/>
          <w:sz w:val="28"/>
          <w:szCs w:val="28"/>
          <w:lang w:eastAsia="uk-UA"/>
        </w:rPr>
        <w:t>ї</w:t>
      </w:r>
      <w:r w:rsidRPr="00746721">
        <w:rPr>
          <w:rFonts w:ascii="Times New Roman" w:eastAsia="Times New Roman" w:hAnsi="Times New Roman" w:cs="Times New Roman"/>
          <w:sz w:val="28"/>
          <w:szCs w:val="28"/>
          <w:lang w:eastAsia="uk-UA"/>
        </w:rPr>
        <w:t xml:space="preserve"> національного домену з ЄС, орієнтован</w:t>
      </w:r>
      <w:r w:rsidR="00B93759" w:rsidRPr="00746721">
        <w:rPr>
          <w:rFonts w:ascii="Times New Roman" w:eastAsia="Times New Roman" w:hAnsi="Times New Roman" w:cs="Times New Roman"/>
          <w:sz w:val="28"/>
          <w:szCs w:val="28"/>
          <w:lang w:eastAsia="uk-UA"/>
        </w:rPr>
        <w:t>ий</w:t>
      </w:r>
      <w:r w:rsidRPr="00746721">
        <w:rPr>
          <w:rFonts w:ascii="Times New Roman" w:eastAsia="Times New Roman" w:hAnsi="Times New Roman" w:cs="Times New Roman"/>
          <w:sz w:val="28"/>
          <w:szCs w:val="28"/>
          <w:lang w:eastAsia="uk-UA"/>
        </w:rPr>
        <w:t xml:space="preserve"> на обмін інформацією з митними адміністраціями країн-учасниць ЄС, створення гнучкої та масштабованої сервіс-орієнтованої архітектури. Окремим напрямом вдосконалення є розвиток інструментарію для взаємодії суб’єктів зовнішньоекономічної діяльності (як резидентів, так і нерезидентів) з Держмитслужбою з урахуванням моделі даних та бізнес-процесів ЄС.</w:t>
      </w:r>
    </w:p>
    <w:p w:rsidR="00A809B7" w:rsidRPr="00746721" w:rsidRDefault="00A809B7" w:rsidP="00A809B7">
      <w:pPr>
        <w:ind w:right="0"/>
        <w:rPr>
          <w:rFonts w:ascii="Times New Roman" w:eastAsia="Times New Roman" w:hAnsi="Times New Roman" w:cs="Times New Roman"/>
          <w:sz w:val="24"/>
          <w:szCs w:val="24"/>
          <w:lang w:eastAsia="uk-UA"/>
        </w:rPr>
      </w:pPr>
      <w:r w:rsidRPr="00746721">
        <w:rPr>
          <w:rFonts w:ascii="Times New Roman" w:eastAsia="Times New Roman" w:hAnsi="Times New Roman" w:cs="Times New Roman"/>
          <w:sz w:val="28"/>
          <w:szCs w:val="28"/>
          <w:lang w:eastAsia="uk-UA"/>
        </w:rPr>
        <w:t>Розробка оновленої системи АСМО «Центр» базується на стандартах нових європейських систем (AES, ICS2, CCI). На даний час забезпечується співставлення переліків елементів даних електронних документів, які обробляються національною системою та європейськими системами за визначеною Моделлю митних даних ЄС (EUCDM), для забезпечення можливості електронного обміну інформацією.</w:t>
      </w:r>
    </w:p>
    <w:p w:rsidR="00A809B7" w:rsidRPr="00746721" w:rsidRDefault="00A809B7" w:rsidP="00A809B7">
      <w:pPr>
        <w:ind w:right="0"/>
        <w:rPr>
          <w:rFonts w:ascii="Times New Roman" w:eastAsia="Times New Roman" w:hAnsi="Times New Roman" w:cs="Times New Roman"/>
          <w:sz w:val="24"/>
          <w:szCs w:val="24"/>
          <w:lang w:eastAsia="uk-UA"/>
        </w:rPr>
      </w:pPr>
      <w:r w:rsidRPr="00746721">
        <w:rPr>
          <w:rFonts w:ascii="Times New Roman" w:eastAsia="Times New Roman" w:hAnsi="Times New Roman" w:cs="Times New Roman"/>
          <w:sz w:val="28"/>
          <w:szCs w:val="28"/>
          <w:lang w:eastAsia="uk-UA"/>
        </w:rPr>
        <w:t>АСМО «Центр» призначена для централізованого накопичення, зберігання, обробки та використання інформації, що формується в процесі здійснення митного контролю та митного оформлення. Система обробляє електронні митні декларації, електронні копії митних декларацій, інші електронні документи та відомості, передбачені митним законодавством України, а також інформацію, отриману в межах міжвідомчої та міжнародної інформаційної взаємодії.</w:t>
      </w:r>
    </w:p>
    <w:p w:rsidR="00A809B7" w:rsidRPr="00746721" w:rsidRDefault="00A809B7" w:rsidP="00A809B7">
      <w:pPr>
        <w:ind w:right="0"/>
        <w:rPr>
          <w:rFonts w:ascii="Times New Roman" w:eastAsia="Times New Roman" w:hAnsi="Times New Roman" w:cs="Times New Roman"/>
          <w:sz w:val="24"/>
          <w:szCs w:val="24"/>
          <w:lang w:eastAsia="uk-UA"/>
        </w:rPr>
      </w:pPr>
      <w:r w:rsidRPr="00746721">
        <w:rPr>
          <w:rFonts w:ascii="Times New Roman" w:eastAsia="Times New Roman" w:hAnsi="Times New Roman" w:cs="Times New Roman"/>
          <w:sz w:val="28"/>
          <w:szCs w:val="28"/>
          <w:lang w:eastAsia="uk-UA"/>
        </w:rPr>
        <w:t xml:space="preserve">АСМО «Центр» використовується посадовими особами митних органів на центральному рівні як інструмент для реалізації функцій контролю, оформлення та аналітики. Функціонування системи забезпечує уніфікацію та стандартизацію процесів обробки електронних документів, зменшення дублювання даних, підвищення оперативності та достовірності інформаційного обміну в межах </w:t>
      </w:r>
      <w:r w:rsidRPr="00746721">
        <w:rPr>
          <w:rFonts w:ascii="Times New Roman" w:eastAsia="Times New Roman" w:hAnsi="Times New Roman" w:cs="Times New Roman"/>
          <w:sz w:val="28"/>
          <w:szCs w:val="28"/>
          <w:lang w:eastAsia="uk-UA"/>
        </w:rPr>
        <w:lastRenderedPageBreak/>
        <w:t>митних процедур.</w:t>
      </w:r>
      <w:r w:rsidR="00F80895" w:rsidRPr="00746721">
        <w:rPr>
          <w:rFonts w:ascii="Times New Roman" w:eastAsia="Times New Roman" w:hAnsi="Times New Roman" w:cs="Times New Roman"/>
          <w:sz w:val="28"/>
          <w:szCs w:val="28"/>
          <w:lang w:eastAsia="uk-UA"/>
        </w:rPr>
        <w:t xml:space="preserve"> </w:t>
      </w:r>
      <w:r w:rsidRPr="00746721">
        <w:rPr>
          <w:rFonts w:ascii="Times New Roman" w:eastAsia="Times New Roman" w:hAnsi="Times New Roman" w:cs="Times New Roman"/>
          <w:sz w:val="28"/>
          <w:szCs w:val="28"/>
          <w:lang w:eastAsia="uk-UA"/>
        </w:rPr>
        <w:t>Розробка оновленої системи митного оформлення, як ключового та центрального компонента ЄАІС, поєднує в собі як функціональні, так і нефункціональні цілі.</w:t>
      </w:r>
    </w:p>
    <w:p w:rsidR="00A809B7" w:rsidRPr="00746721" w:rsidRDefault="00A809B7" w:rsidP="00A809B7">
      <w:pPr>
        <w:ind w:right="0"/>
        <w:rPr>
          <w:rFonts w:ascii="Times New Roman" w:eastAsia="Times New Roman" w:hAnsi="Times New Roman" w:cs="Times New Roman"/>
          <w:sz w:val="28"/>
          <w:szCs w:val="28"/>
          <w:lang w:eastAsia="uk-UA"/>
        </w:rPr>
      </w:pPr>
      <w:r w:rsidRPr="00746721">
        <w:rPr>
          <w:rFonts w:ascii="Times New Roman" w:eastAsia="Times New Roman" w:hAnsi="Times New Roman" w:cs="Times New Roman"/>
          <w:sz w:val="28"/>
          <w:szCs w:val="28"/>
          <w:lang w:eastAsia="uk-UA"/>
        </w:rPr>
        <w:t>Наразі АСМО «Центр» перебуває в процесі розгортання. Впровадження її у повному обсязі має забезпечити централізацію ІТ</w:t>
      </w:r>
      <w:r w:rsidR="00F80895" w:rsidRPr="00746721">
        <w:rPr>
          <w:rFonts w:ascii="Times New Roman" w:eastAsia="Times New Roman" w:hAnsi="Times New Roman" w:cs="Times New Roman"/>
          <w:sz w:val="28"/>
          <w:szCs w:val="28"/>
          <w:lang w:eastAsia="uk-UA"/>
        </w:rPr>
        <w:t>-</w:t>
      </w:r>
      <w:r w:rsidRPr="00746721">
        <w:rPr>
          <w:rFonts w:ascii="Times New Roman" w:eastAsia="Times New Roman" w:hAnsi="Times New Roman" w:cs="Times New Roman"/>
          <w:sz w:val="28"/>
          <w:szCs w:val="28"/>
          <w:lang w:eastAsia="uk-UA"/>
        </w:rPr>
        <w:t>систем митних органів, яка сприятиме покращенню управління системою та розвитку дистанційного митного оформлення (оформлення (перевірка документації) може здійснюватись посадовою особою, яка фізично віддалена від місця розташування товарів, що дозволить вирівняти навантаження на прикордонні підрозділи митного оформлення та підрозділи на території країни; при цьому створюються передумови для кращого використання центрів компетенції).</w:t>
      </w:r>
    </w:p>
    <w:p w:rsidR="00700C2D" w:rsidRPr="00746721" w:rsidRDefault="00700C2D" w:rsidP="00700C2D">
      <w:pPr>
        <w:ind w:right="0"/>
        <w:rPr>
          <w:rFonts w:ascii="Times New Roman" w:eastAsia="Times New Roman" w:hAnsi="Times New Roman" w:cs="Times New Roman"/>
          <w:sz w:val="28"/>
          <w:szCs w:val="28"/>
          <w:lang w:eastAsia="uk-UA"/>
        </w:rPr>
      </w:pPr>
      <w:r w:rsidRPr="00746721">
        <w:rPr>
          <w:rFonts w:ascii="Times New Roman" w:eastAsia="Times New Roman" w:hAnsi="Times New Roman" w:cs="Times New Roman"/>
          <w:sz w:val="28"/>
          <w:szCs w:val="28"/>
          <w:lang w:eastAsia="uk-UA"/>
        </w:rPr>
        <w:t>Для забезпечення належного правового оформлення програмного продукту Держмитслужбою проведено комплекс заходів по оформленню авторського права на комп’ютерну програму «Автоматизована система митного оформлення «Центр» ЄАІС митних органів (АСМО «Центр») та отримано Свідоцтво про реєстрацію авторського права № 140300 від 27.10.2025.</w:t>
      </w:r>
    </w:p>
    <w:p w:rsidR="00700C2D" w:rsidRPr="00746721" w:rsidRDefault="00700C2D" w:rsidP="00700C2D">
      <w:pPr>
        <w:ind w:right="0"/>
        <w:rPr>
          <w:rFonts w:ascii="Times New Roman" w:eastAsia="Times New Roman" w:hAnsi="Times New Roman" w:cs="Times New Roman"/>
          <w:sz w:val="28"/>
          <w:szCs w:val="28"/>
          <w:lang w:eastAsia="uk-UA"/>
        </w:rPr>
      </w:pPr>
      <w:r w:rsidRPr="00746721">
        <w:rPr>
          <w:rFonts w:ascii="Times New Roman" w:eastAsia="Times New Roman" w:hAnsi="Times New Roman" w:cs="Times New Roman"/>
          <w:sz w:val="28"/>
          <w:szCs w:val="28"/>
          <w:lang w:eastAsia="uk-UA"/>
        </w:rPr>
        <w:t>Протягом 2025 року</w:t>
      </w:r>
      <w:r w:rsidR="00ED7F05" w:rsidRPr="00746721">
        <w:rPr>
          <w:rFonts w:ascii="Times New Roman" w:eastAsia="Times New Roman" w:hAnsi="Times New Roman" w:cs="Times New Roman"/>
          <w:sz w:val="28"/>
          <w:szCs w:val="28"/>
          <w:lang w:eastAsia="uk-UA"/>
        </w:rPr>
        <w:t xml:space="preserve"> продовжувались заходи щодо подальшого розвитку складових АСМО «Центр».</w:t>
      </w:r>
    </w:p>
    <w:p w:rsidR="00A809B7" w:rsidRPr="00746721" w:rsidRDefault="00A809B7" w:rsidP="0019050D">
      <w:pPr>
        <w:spacing w:before="120" w:after="120"/>
        <w:ind w:right="0"/>
        <w:rPr>
          <w:rFonts w:ascii="Times New Roman" w:eastAsia="Times New Roman" w:hAnsi="Times New Roman" w:cs="Times New Roman"/>
          <w:sz w:val="24"/>
          <w:szCs w:val="24"/>
          <w:lang w:eastAsia="uk-UA"/>
        </w:rPr>
      </w:pPr>
      <w:r w:rsidRPr="00746721">
        <w:rPr>
          <w:rFonts w:ascii="Times New Roman" w:eastAsia="Times New Roman" w:hAnsi="Times New Roman" w:cs="Times New Roman"/>
          <w:b/>
          <w:bCs/>
          <w:sz w:val="28"/>
          <w:szCs w:val="28"/>
          <w:lang w:eastAsia="uk-UA"/>
        </w:rPr>
        <w:t xml:space="preserve">Модуль «Журнал пункту </w:t>
      </w:r>
      <w:r w:rsidRPr="00746721">
        <w:rPr>
          <w:rFonts w:ascii="Times New Roman" w:eastAsia="Times New Roman" w:hAnsi="Times New Roman" w:cs="Times New Roman"/>
          <w:b/>
          <w:bCs/>
          <w:sz w:val="28"/>
          <w:szCs w:val="28"/>
          <w:shd w:val="clear" w:color="auto" w:fill="FFFFFF"/>
          <w:lang w:eastAsia="uk-UA"/>
        </w:rPr>
        <w:t>пропуску»</w:t>
      </w:r>
      <w:r w:rsidR="0019050D" w:rsidRPr="00746721">
        <w:rPr>
          <w:rFonts w:ascii="Times New Roman" w:eastAsia="Times New Roman" w:hAnsi="Times New Roman" w:cs="Times New Roman"/>
          <w:b/>
          <w:sz w:val="28"/>
          <w:szCs w:val="28"/>
        </w:rPr>
        <w:t> – </w:t>
      </w:r>
      <w:r w:rsidRPr="00746721">
        <w:rPr>
          <w:rFonts w:ascii="Times New Roman" w:eastAsia="Times New Roman" w:hAnsi="Times New Roman" w:cs="Times New Roman"/>
          <w:b/>
          <w:bCs/>
          <w:sz w:val="28"/>
          <w:szCs w:val="28"/>
          <w:shd w:val="clear" w:color="auto" w:fill="FFFFFF"/>
          <w:lang w:eastAsia="uk-UA"/>
        </w:rPr>
        <w:t>забезпечення швидкості та зручності перетину кордону</w:t>
      </w:r>
    </w:p>
    <w:p w:rsidR="00240CE3" w:rsidRPr="00746721" w:rsidRDefault="00A809B7" w:rsidP="00240CE3">
      <w:pPr>
        <w:ind w:right="0"/>
        <w:rPr>
          <w:rFonts w:ascii="Times New Roman" w:eastAsia="Times New Roman" w:hAnsi="Times New Roman" w:cs="Times New Roman"/>
          <w:sz w:val="28"/>
          <w:szCs w:val="28"/>
          <w:lang w:eastAsia="uk-UA"/>
        </w:rPr>
      </w:pPr>
      <w:r w:rsidRPr="00746721">
        <w:rPr>
          <w:rFonts w:ascii="Times New Roman" w:eastAsia="Times New Roman" w:hAnsi="Times New Roman" w:cs="Times New Roman"/>
          <w:sz w:val="28"/>
          <w:szCs w:val="28"/>
          <w:lang w:eastAsia="uk-UA"/>
        </w:rPr>
        <w:t>Держмитслужб</w:t>
      </w:r>
      <w:r w:rsidR="0019050D" w:rsidRPr="00746721">
        <w:rPr>
          <w:rFonts w:ascii="Times New Roman" w:eastAsia="Times New Roman" w:hAnsi="Times New Roman" w:cs="Times New Roman"/>
          <w:sz w:val="28"/>
          <w:szCs w:val="28"/>
          <w:lang w:eastAsia="uk-UA"/>
        </w:rPr>
        <w:t>а</w:t>
      </w:r>
      <w:r w:rsidRPr="00746721">
        <w:rPr>
          <w:rFonts w:ascii="Times New Roman" w:eastAsia="Times New Roman" w:hAnsi="Times New Roman" w:cs="Times New Roman"/>
          <w:sz w:val="28"/>
          <w:szCs w:val="28"/>
          <w:lang w:eastAsia="uk-UA"/>
        </w:rPr>
        <w:t xml:space="preserve"> </w:t>
      </w:r>
      <w:r w:rsidR="0019050D" w:rsidRPr="00746721">
        <w:rPr>
          <w:rFonts w:ascii="Times New Roman" w:eastAsia="Times New Roman" w:hAnsi="Times New Roman" w:cs="Times New Roman"/>
          <w:sz w:val="28"/>
          <w:szCs w:val="28"/>
          <w:lang w:eastAsia="uk-UA"/>
        </w:rPr>
        <w:t>в межах</w:t>
      </w:r>
      <w:r w:rsidRPr="00746721">
        <w:rPr>
          <w:rFonts w:ascii="Times New Roman" w:eastAsia="Times New Roman" w:hAnsi="Times New Roman" w:cs="Times New Roman"/>
          <w:sz w:val="28"/>
          <w:szCs w:val="28"/>
          <w:lang w:eastAsia="uk-UA"/>
        </w:rPr>
        <w:t xml:space="preserve"> створення централізованої ІТ-системи митних органів продовжує вдосконалення «Журнал</w:t>
      </w:r>
      <w:r w:rsidR="0019050D" w:rsidRPr="00746721">
        <w:rPr>
          <w:rFonts w:ascii="Times New Roman" w:eastAsia="Times New Roman" w:hAnsi="Times New Roman" w:cs="Times New Roman"/>
          <w:sz w:val="28"/>
          <w:szCs w:val="28"/>
          <w:lang w:eastAsia="uk-UA"/>
        </w:rPr>
        <w:t>у</w:t>
      </w:r>
      <w:r w:rsidRPr="00746721">
        <w:rPr>
          <w:rFonts w:ascii="Times New Roman" w:eastAsia="Times New Roman" w:hAnsi="Times New Roman" w:cs="Times New Roman"/>
          <w:sz w:val="28"/>
          <w:szCs w:val="28"/>
          <w:lang w:eastAsia="uk-UA"/>
        </w:rPr>
        <w:t xml:space="preserve"> пункту пропуску» (ЖПП), призначеного для застосування у пунктах пропуску через державний кордон України.</w:t>
      </w:r>
      <w:r w:rsidR="00240CE3" w:rsidRPr="00746721">
        <w:rPr>
          <w:rFonts w:ascii="Times New Roman" w:eastAsia="Times New Roman" w:hAnsi="Times New Roman" w:cs="Times New Roman"/>
          <w:sz w:val="28"/>
          <w:szCs w:val="28"/>
          <w:lang w:eastAsia="uk-UA"/>
        </w:rPr>
        <w:t xml:space="preserve"> Оновлена система базується на європейських стандартах, включаючи принципи та формати нової європейської системи контролю експорту (AES – </w:t>
      </w:r>
      <w:proofErr w:type="spellStart"/>
      <w:r w:rsidR="00240CE3" w:rsidRPr="00746721">
        <w:rPr>
          <w:rFonts w:ascii="Times New Roman" w:eastAsia="Times New Roman" w:hAnsi="Times New Roman" w:cs="Times New Roman"/>
          <w:sz w:val="28"/>
          <w:szCs w:val="28"/>
          <w:lang w:eastAsia="uk-UA"/>
        </w:rPr>
        <w:t>Automated</w:t>
      </w:r>
      <w:proofErr w:type="spellEnd"/>
      <w:r w:rsidR="00240CE3" w:rsidRPr="00746721">
        <w:rPr>
          <w:rFonts w:ascii="Times New Roman" w:eastAsia="Times New Roman" w:hAnsi="Times New Roman" w:cs="Times New Roman"/>
          <w:sz w:val="28"/>
          <w:szCs w:val="28"/>
          <w:lang w:eastAsia="uk-UA"/>
        </w:rPr>
        <w:t xml:space="preserve"> </w:t>
      </w:r>
      <w:proofErr w:type="spellStart"/>
      <w:r w:rsidR="00240CE3" w:rsidRPr="00746721">
        <w:rPr>
          <w:rFonts w:ascii="Times New Roman" w:eastAsia="Times New Roman" w:hAnsi="Times New Roman" w:cs="Times New Roman"/>
          <w:sz w:val="28"/>
          <w:szCs w:val="28"/>
          <w:lang w:eastAsia="uk-UA"/>
        </w:rPr>
        <w:t>Export</w:t>
      </w:r>
      <w:proofErr w:type="spellEnd"/>
      <w:r w:rsidR="00240CE3" w:rsidRPr="00746721">
        <w:rPr>
          <w:rFonts w:ascii="Times New Roman" w:eastAsia="Times New Roman" w:hAnsi="Times New Roman" w:cs="Times New Roman"/>
          <w:sz w:val="28"/>
          <w:szCs w:val="28"/>
          <w:lang w:eastAsia="uk-UA"/>
        </w:rPr>
        <w:t xml:space="preserve"> </w:t>
      </w:r>
      <w:proofErr w:type="spellStart"/>
      <w:r w:rsidR="00240CE3" w:rsidRPr="00746721">
        <w:rPr>
          <w:rFonts w:ascii="Times New Roman" w:eastAsia="Times New Roman" w:hAnsi="Times New Roman" w:cs="Times New Roman"/>
          <w:sz w:val="28"/>
          <w:szCs w:val="28"/>
          <w:lang w:eastAsia="uk-UA"/>
        </w:rPr>
        <w:t>System</w:t>
      </w:r>
      <w:proofErr w:type="spellEnd"/>
      <w:r w:rsidR="00240CE3" w:rsidRPr="00746721">
        <w:rPr>
          <w:rFonts w:ascii="Times New Roman" w:eastAsia="Times New Roman" w:hAnsi="Times New Roman" w:cs="Times New Roman"/>
          <w:sz w:val="28"/>
          <w:szCs w:val="28"/>
          <w:lang w:eastAsia="uk-UA"/>
        </w:rPr>
        <w:t>). Це забезпечує прозорість процесів і відповідає сучасним вимогам міжнародної торгівлі.</w:t>
      </w:r>
    </w:p>
    <w:p w:rsidR="00A809B7" w:rsidRPr="00746721" w:rsidRDefault="006801C8" w:rsidP="00A809B7">
      <w:pPr>
        <w:ind w:right="0"/>
        <w:rPr>
          <w:rFonts w:ascii="Times New Roman" w:eastAsia="Times New Roman" w:hAnsi="Times New Roman" w:cs="Times New Roman"/>
          <w:sz w:val="24"/>
          <w:szCs w:val="24"/>
          <w:lang w:eastAsia="uk-UA"/>
        </w:rPr>
      </w:pPr>
      <w:r w:rsidRPr="00746721">
        <w:rPr>
          <w:rFonts w:ascii="Times New Roman" w:eastAsia="Times New Roman" w:hAnsi="Times New Roman" w:cs="Times New Roman"/>
          <w:sz w:val="28"/>
          <w:szCs w:val="28"/>
          <w:lang w:eastAsia="uk-UA"/>
        </w:rPr>
        <w:t>Застосування ЖПП в усіх діючих пунктах пропуску для автомобільного сполучення було розпочато ще у серпні 2024 року.</w:t>
      </w:r>
      <w:r w:rsidR="00240CE3" w:rsidRPr="00746721">
        <w:rPr>
          <w:rFonts w:ascii="Times New Roman" w:eastAsia="Times New Roman" w:hAnsi="Times New Roman" w:cs="Times New Roman"/>
          <w:sz w:val="28"/>
          <w:szCs w:val="28"/>
          <w:lang w:eastAsia="uk-UA"/>
        </w:rPr>
        <w:t xml:space="preserve"> </w:t>
      </w:r>
      <w:r w:rsidR="009A5477" w:rsidRPr="00746721">
        <w:rPr>
          <w:rFonts w:ascii="Times New Roman" w:eastAsia="Times New Roman" w:hAnsi="Times New Roman" w:cs="Times New Roman"/>
          <w:sz w:val="28"/>
          <w:szCs w:val="28"/>
          <w:lang w:eastAsia="uk-UA"/>
        </w:rPr>
        <w:t>Протягом 2025 року значна уваги приділялась</w:t>
      </w:r>
      <w:r w:rsidR="00A809B7" w:rsidRPr="00746721">
        <w:rPr>
          <w:rFonts w:ascii="Times New Roman" w:eastAsia="Times New Roman" w:hAnsi="Times New Roman" w:cs="Times New Roman"/>
          <w:sz w:val="28"/>
          <w:szCs w:val="28"/>
          <w:lang w:eastAsia="uk-UA"/>
        </w:rPr>
        <w:t xml:space="preserve"> пункт</w:t>
      </w:r>
      <w:r w:rsidR="009A5477" w:rsidRPr="00746721">
        <w:rPr>
          <w:rFonts w:ascii="Times New Roman" w:eastAsia="Times New Roman" w:hAnsi="Times New Roman" w:cs="Times New Roman"/>
          <w:sz w:val="28"/>
          <w:szCs w:val="28"/>
          <w:lang w:eastAsia="uk-UA"/>
        </w:rPr>
        <w:t>ам</w:t>
      </w:r>
      <w:r w:rsidR="00A809B7" w:rsidRPr="00746721">
        <w:rPr>
          <w:rFonts w:ascii="Times New Roman" w:eastAsia="Times New Roman" w:hAnsi="Times New Roman" w:cs="Times New Roman"/>
          <w:sz w:val="28"/>
          <w:szCs w:val="28"/>
          <w:lang w:eastAsia="uk-UA"/>
        </w:rPr>
        <w:t xml:space="preserve"> пропуску для морського сполучення (напрямок</w:t>
      </w:r>
      <w:r w:rsidR="00A2157D" w:rsidRPr="00746721">
        <w:rPr>
          <w:rFonts w:ascii="Times New Roman" w:eastAsia="Times New Roman" w:hAnsi="Times New Roman" w:cs="Times New Roman"/>
          <w:sz w:val="28"/>
          <w:szCs w:val="28"/>
          <w:lang w:eastAsia="uk-UA"/>
        </w:rPr>
        <w:t> </w:t>
      </w:r>
      <w:r w:rsidR="00A809B7" w:rsidRPr="00746721">
        <w:rPr>
          <w:rFonts w:ascii="Times New Roman" w:eastAsia="Times New Roman" w:hAnsi="Times New Roman" w:cs="Times New Roman"/>
          <w:sz w:val="28"/>
          <w:szCs w:val="28"/>
          <w:lang w:eastAsia="uk-UA"/>
        </w:rPr>
        <w:t>–</w:t>
      </w:r>
      <w:r w:rsidR="00A2157D" w:rsidRPr="00746721">
        <w:rPr>
          <w:rFonts w:ascii="Times New Roman" w:eastAsia="Times New Roman" w:hAnsi="Times New Roman" w:cs="Times New Roman"/>
          <w:sz w:val="28"/>
          <w:szCs w:val="28"/>
          <w:lang w:eastAsia="uk-UA"/>
        </w:rPr>
        <w:t> </w:t>
      </w:r>
      <w:r w:rsidR="00A809B7" w:rsidRPr="00746721">
        <w:rPr>
          <w:rFonts w:ascii="Times New Roman" w:eastAsia="Times New Roman" w:hAnsi="Times New Roman" w:cs="Times New Roman"/>
          <w:sz w:val="28"/>
          <w:szCs w:val="28"/>
          <w:lang w:eastAsia="uk-UA"/>
        </w:rPr>
        <w:t xml:space="preserve">вивезення за межі митної території України). </w:t>
      </w:r>
    </w:p>
    <w:p w:rsidR="00240CE3" w:rsidRPr="00746721" w:rsidRDefault="00EA101D" w:rsidP="00A809B7">
      <w:pPr>
        <w:ind w:right="0"/>
        <w:rPr>
          <w:rFonts w:ascii="Times New Roman" w:eastAsia="Times New Roman" w:hAnsi="Times New Roman" w:cs="Times New Roman"/>
          <w:sz w:val="28"/>
          <w:szCs w:val="28"/>
          <w:lang w:eastAsia="uk-UA"/>
        </w:rPr>
      </w:pPr>
      <w:r w:rsidRPr="00746721">
        <w:rPr>
          <w:rFonts w:ascii="Times New Roman" w:eastAsia="Times New Roman" w:hAnsi="Times New Roman" w:cs="Times New Roman"/>
          <w:sz w:val="28"/>
          <w:szCs w:val="28"/>
          <w:lang w:eastAsia="uk-UA"/>
        </w:rPr>
        <w:t xml:space="preserve">У травні-червні 2025 року </w:t>
      </w:r>
      <w:r w:rsidR="00A2157D" w:rsidRPr="00746721">
        <w:rPr>
          <w:rFonts w:ascii="Times New Roman" w:eastAsia="Times New Roman" w:hAnsi="Times New Roman" w:cs="Times New Roman"/>
          <w:sz w:val="28"/>
          <w:szCs w:val="28"/>
          <w:lang w:eastAsia="uk-UA"/>
        </w:rPr>
        <w:t xml:space="preserve">окремі питання </w:t>
      </w:r>
      <w:r w:rsidR="00E6352D" w:rsidRPr="00746721">
        <w:rPr>
          <w:rFonts w:ascii="Times New Roman" w:eastAsia="Times New Roman" w:hAnsi="Times New Roman" w:cs="Times New Roman"/>
          <w:sz w:val="28"/>
          <w:szCs w:val="28"/>
          <w:lang w:eastAsia="uk-UA"/>
        </w:rPr>
        <w:t xml:space="preserve">практичного застосування можливостей функціонального модуля «ЖПП» для морського сполучення були </w:t>
      </w:r>
      <w:r w:rsidR="00FD6352" w:rsidRPr="00746721">
        <w:rPr>
          <w:rFonts w:ascii="Times New Roman" w:eastAsia="Times New Roman" w:hAnsi="Times New Roman" w:cs="Times New Roman"/>
          <w:sz w:val="28"/>
          <w:szCs w:val="28"/>
          <w:lang w:eastAsia="uk-UA"/>
        </w:rPr>
        <w:t>обговорен</w:t>
      </w:r>
      <w:r w:rsidR="00E6352D" w:rsidRPr="00746721">
        <w:rPr>
          <w:rFonts w:ascii="Times New Roman" w:eastAsia="Times New Roman" w:hAnsi="Times New Roman" w:cs="Times New Roman"/>
          <w:sz w:val="28"/>
          <w:szCs w:val="28"/>
          <w:lang w:eastAsia="uk-UA"/>
        </w:rPr>
        <w:t>і</w:t>
      </w:r>
      <w:r w:rsidR="00FD6352" w:rsidRPr="00746721">
        <w:rPr>
          <w:rFonts w:ascii="Times New Roman" w:eastAsia="Times New Roman" w:hAnsi="Times New Roman" w:cs="Times New Roman"/>
          <w:sz w:val="28"/>
          <w:szCs w:val="28"/>
          <w:lang w:eastAsia="uk-UA"/>
        </w:rPr>
        <w:t xml:space="preserve"> </w:t>
      </w:r>
      <w:r w:rsidR="00E6352D" w:rsidRPr="00746721">
        <w:rPr>
          <w:rFonts w:ascii="Times New Roman" w:eastAsia="Times New Roman" w:hAnsi="Times New Roman" w:cs="Times New Roman"/>
          <w:sz w:val="28"/>
          <w:szCs w:val="28"/>
          <w:lang w:eastAsia="uk-UA"/>
        </w:rPr>
        <w:t>під час</w:t>
      </w:r>
      <w:r w:rsidRPr="00746721">
        <w:rPr>
          <w:rFonts w:ascii="Times New Roman" w:eastAsia="Times New Roman" w:hAnsi="Times New Roman" w:cs="Times New Roman"/>
          <w:sz w:val="28"/>
          <w:szCs w:val="28"/>
          <w:lang w:eastAsia="uk-UA"/>
        </w:rPr>
        <w:t xml:space="preserve"> робоч</w:t>
      </w:r>
      <w:r w:rsidR="00E6352D" w:rsidRPr="00746721">
        <w:rPr>
          <w:rFonts w:ascii="Times New Roman" w:eastAsia="Times New Roman" w:hAnsi="Times New Roman" w:cs="Times New Roman"/>
          <w:sz w:val="28"/>
          <w:szCs w:val="28"/>
          <w:lang w:eastAsia="uk-UA"/>
        </w:rPr>
        <w:t>их</w:t>
      </w:r>
      <w:r w:rsidRPr="00746721">
        <w:rPr>
          <w:rFonts w:ascii="Times New Roman" w:eastAsia="Times New Roman" w:hAnsi="Times New Roman" w:cs="Times New Roman"/>
          <w:sz w:val="28"/>
          <w:szCs w:val="28"/>
          <w:lang w:eastAsia="uk-UA"/>
        </w:rPr>
        <w:t xml:space="preserve"> нарад представників Держмитслужби, Одеської митниці, Адміністрації морських портів України, портових операторів, служб портів та експедиторів.</w:t>
      </w:r>
    </w:p>
    <w:p w:rsidR="00A809B7" w:rsidRPr="00746721" w:rsidRDefault="00A809B7" w:rsidP="00A809B7">
      <w:pPr>
        <w:ind w:right="0"/>
        <w:rPr>
          <w:rFonts w:ascii="Times New Roman" w:eastAsia="Times New Roman" w:hAnsi="Times New Roman" w:cs="Times New Roman"/>
          <w:sz w:val="24"/>
          <w:szCs w:val="24"/>
          <w:lang w:eastAsia="uk-UA"/>
        </w:rPr>
      </w:pPr>
      <w:r w:rsidRPr="00746721">
        <w:rPr>
          <w:rFonts w:ascii="Times New Roman" w:eastAsia="Times New Roman" w:hAnsi="Times New Roman" w:cs="Times New Roman"/>
          <w:sz w:val="28"/>
          <w:szCs w:val="28"/>
          <w:lang w:eastAsia="uk-UA"/>
        </w:rPr>
        <w:t>Державна митна служба України та ДП «Адміністрація морських портів України» підписали Угоду про інформаційне співробітництво. Інтеграція «Єдиного вікна для міжнародної торгівлі» з «Логістичною портовою системою (</w:t>
      </w:r>
      <w:proofErr w:type="spellStart"/>
      <w:r w:rsidRPr="00746721">
        <w:rPr>
          <w:rFonts w:ascii="Times New Roman" w:eastAsia="Times New Roman" w:hAnsi="Times New Roman" w:cs="Times New Roman"/>
          <w:sz w:val="28"/>
          <w:szCs w:val="28"/>
          <w:lang w:eastAsia="uk-UA"/>
        </w:rPr>
        <w:t>DocPort</w:t>
      </w:r>
      <w:proofErr w:type="spellEnd"/>
      <w:r w:rsidRPr="00746721">
        <w:rPr>
          <w:rFonts w:ascii="Times New Roman" w:eastAsia="Times New Roman" w:hAnsi="Times New Roman" w:cs="Times New Roman"/>
          <w:sz w:val="28"/>
          <w:szCs w:val="28"/>
          <w:lang w:eastAsia="uk-UA"/>
        </w:rPr>
        <w:t xml:space="preserve">)» </w:t>
      </w:r>
      <w:r w:rsidR="00D93D5D" w:rsidRPr="00746721">
        <w:rPr>
          <w:rFonts w:ascii="Times New Roman" w:eastAsia="Times New Roman" w:hAnsi="Times New Roman" w:cs="Times New Roman"/>
          <w:sz w:val="28"/>
          <w:szCs w:val="28"/>
          <w:lang w:eastAsia="uk-UA"/>
        </w:rPr>
        <w:t xml:space="preserve">має </w:t>
      </w:r>
      <w:r w:rsidRPr="00746721">
        <w:rPr>
          <w:rFonts w:ascii="Times New Roman" w:eastAsia="Times New Roman" w:hAnsi="Times New Roman" w:cs="Times New Roman"/>
          <w:sz w:val="28"/>
          <w:szCs w:val="28"/>
          <w:lang w:eastAsia="uk-UA"/>
        </w:rPr>
        <w:t>забезпеч</w:t>
      </w:r>
      <w:r w:rsidR="00D93D5D" w:rsidRPr="00746721">
        <w:rPr>
          <w:rFonts w:ascii="Times New Roman" w:eastAsia="Times New Roman" w:hAnsi="Times New Roman" w:cs="Times New Roman"/>
          <w:sz w:val="28"/>
          <w:szCs w:val="28"/>
          <w:lang w:eastAsia="uk-UA"/>
        </w:rPr>
        <w:t>увати</w:t>
      </w:r>
      <w:r w:rsidRPr="00746721">
        <w:rPr>
          <w:rFonts w:ascii="Times New Roman" w:eastAsia="Times New Roman" w:hAnsi="Times New Roman" w:cs="Times New Roman"/>
          <w:sz w:val="28"/>
          <w:szCs w:val="28"/>
          <w:lang w:eastAsia="uk-UA"/>
        </w:rPr>
        <w:t xml:space="preserve"> автоматичний обмін даними між системами без дублювання та ручного введення.</w:t>
      </w:r>
    </w:p>
    <w:p w:rsidR="006C0C5B" w:rsidRPr="00746721" w:rsidRDefault="006C0C5B" w:rsidP="006C0C5B">
      <w:pPr>
        <w:ind w:right="0"/>
        <w:rPr>
          <w:rFonts w:ascii="Times New Roman" w:eastAsia="Times New Roman" w:hAnsi="Times New Roman" w:cs="Times New Roman"/>
          <w:sz w:val="28"/>
          <w:szCs w:val="28"/>
          <w:lang w:eastAsia="uk-UA"/>
        </w:rPr>
      </w:pPr>
      <w:r w:rsidRPr="00746721">
        <w:rPr>
          <w:rFonts w:ascii="Times New Roman" w:eastAsia="Times New Roman" w:hAnsi="Times New Roman" w:cs="Times New Roman"/>
          <w:sz w:val="28"/>
          <w:szCs w:val="28"/>
          <w:lang w:eastAsia="uk-UA"/>
        </w:rPr>
        <w:t>Як і багато інших ІТ-проєктів Держмитслужби, застосування модуля ЖПП передбачає не лише автоматизацію митних процедур, але і створення додаткових сервісів для осіб, які здійснюють операції з товарами.</w:t>
      </w:r>
    </w:p>
    <w:p w:rsidR="00A809B7" w:rsidRPr="00746721" w:rsidRDefault="00A809B7" w:rsidP="0019050D">
      <w:pPr>
        <w:spacing w:before="120" w:after="120"/>
        <w:ind w:right="0"/>
        <w:rPr>
          <w:rFonts w:ascii="Times New Roman" w:eastAsia="Times New Roman" w:hAnsi="Times New Roman" w:cs="Times New Roman"/>
          <w:sz w:val="24"/>
          <w:szCs w:val="24"/>
          <w:lang w:eastAsia="uk-UA"/>
        </w:rPr>
      </w:pPr>
      <w:r w:rsidRPr="00746721">
        <w:rPr>
          <w:rFonts w:ascii="Times New Roman" w:eastAsia="Times New Roman" w:hAnsi="Times New Roman" w:cs="Times New Roman"/>
          <w:b/>
          <w:bCs/>
          <w:sz w:val="28"/>
          <w:szCs w:val="28"/>
          <w:lang w:eastAsia="uk-UA"/>
        </w:rPr>
        <w:lastRenderedPageBreak/>
        <w:t>Електронне декларування посилок</w:t>
      </w:r>
    </w:p>
    <w:p w:rsidR="00A809B7" w:rsidRPr="00746721" w:rsidRDefault="00A809B7" w:rsidP="00A809B7">
      <w:pPr>
        <w:ind w:right="0"/>
        <w:rPr>
          <w:rFonts w:ascii="Times New Roman" w:eastAsia="Times New Roman" w:hAnsi="Times New Roman" w:cs="Times New Roman"/>
          <w:sz w:val="28"/>
          <w:szCs w:val="28"/>
          <w:lang w:eastAsia="uk-UA"/>
        </w:rPr>
      </w:pPr>
      <w:r w:rsidRPr="00746721">
        <w:rPr>
          <w:rFonts w:ascii="Times New Roman" w:eastAsia="Times New Roman" w:hAnsi="Times New Roman" w:cs="Times New Roman"/>
          <w:sz w:val="28"/>
          <w:szCs w:val="28"/>
          <w:lang w:eastAsia="uk-UA"/>
        </w:rPr>
        <w:t xml:space="preserve">В напрямку удосконалення та автоматизації взаємодії операторів </w:t>
      </w:r>
      <w:r w:rsidR="00530B68" w:rsidRPr="00746721">
        <w:rPr>
          <w:rFonts w:ascii="Times New Roman" w:eastAsia="Times New Roman" w:hAnsi="Times New Roman" w:cs="Times New Roman"/>
          <w:sz w:val="28"/>
          <w:szCs w:val="28"/>
          <w:lang w:eastAsia="uk-UA"/>
        </w:rPr>
        <w:t xml:space="preserve">поштового зв’язку та експрес-перевізників </w:t>
      </w:r>
      <w:r w:rsidRPr="00746721">
        <w:rPr>
          <w:rFonts w:ascii="Times New Roman" w:eastAsia="Times New Roman" w:hAnsi="Times New Roman" w:cs="Times New Roman"/>
          <w:sz w:val="28"/>
          <w:szCs w:val="28"/>
          <w:lang w:eastAsia="uk-UA"/>
        </w:rPr>
        <w:t xml:space="preserve">з митними органами Держмитслужба </w:t>
      </w:r>
      <w:r w:rsidR="00E500E1" w:rsidRPr="00746721">
        <w:rPr>
          <w:rFonts w:ascii="Times New Roman" w:eastAsia="Times New Roman" w:hAnsi="Times New Roman" w:cs="Times New Roman"/>
          <w:sz w:val="28"/>
          <w:szCs w:val="28"/>
          <w:lang w:eastAsia="uk-UA"/>
        </w:rPr>
        <w:t>продовжувала</w:t>
      </w:r>
      <w:r w:rsidRPr="00746721">
        <w:rPr>
          <w:rFonts w:ascii="Times New Roman" w:eastAsia="Times New Roman" w:hAnsi="Times New Roman" w:cs="Times New Roman"/>
          <w:sz w:val="28"/>
          <w:szCs w:val="28"/>
          <w:lang w:eastAsia="uk-UA"/>
        </w:rPr>
        <w:t xml:space="preserve"> </w:t>
      </w:r>
      <w:r w:rsidR="00E500E1" w:rsidRPr="00746721">
        <w:rPr>
          <w:rFonts w:ascii="Times New Roman" w:eastAsia="Times New Roman" w:hAnsi="Times New Roman" w:cs="Times New Roman"/>
          <w:sz w:val="28"/>
          <w:szCs w:val="28"/>
          <w:lang w:eastAsia="uk-UA"/>
        </w:rPr>
        <w:t xml:space="preserve">вдосконалення </w:t>
      </w:r>
      <w:r w:rsidRPr="00746721">
        <w:rPr>
          <w:rFonts w:ascii="Times New Roman" w:eastAsia="Times New Roman" w:hAnsi="Times New Roman" w:cs="Times New Roman"/>
          <w:sz w:val="28"/>
          <w:szCs w:val="28"/>
          <w:lang w:eastAsia="uk-UA"/>
        </w:rPr>
        <w:t>автоматизован</w:t>
      </w:r>
      <w:r w:rsidR="00E500E1" w:rsidRPr="00746721">
        <w:rPr>
          <w:rFonts w:ascii="Times New Roman" w:eastAsia="Times New Roman" w:hAnsi="Times New Roman" w:cs="Times New Roman"/>
          <w:sz w:val="28"/>
          <w:szCs w:val="28"/>
          <w:lang w:eastAsia="uk-UA"/>
        </w:rPr>
        <w:t>ої</w:t>
      </w:r>
      <w:r w:rsidRPr="00746721">
        <w:rPr>
          <w:rFonts w:ascii="Times New Roman" w:eastAsia="Times New Roman" w:hAnsi="Times New Roman" w:cs="Times New Roman"/>
          <w:sz w:val="28"/>
          <w:szCs w:val="28"/>
          <w:lang w:eastAsia="uk-UA"/>
        </w:rPr>
        <w:t xml:space="preserve"> системи митного оформлення товарів у міжнародних поштових </w:t>
      </w:r>
      <w:r w:rsidR="0019050D" w:rsidRPr="00746721">
        <w:rPr>
          <w:rFonts w:ascii="Times New Roman" w:eastAsia="Times New Roman" w:hAnsi="Times New Roman" w:cs="Times New Roman"/>
          <w:sz w:val="28"/>
          <w:szCs w:val="28"/>
          <w:lang w:eastAsia="uk-UA"/>
        </w:rPr>
        <w:t xml:space="preserve">(МПВ) </w:t>
      </w:r>
      <w:r w:rsidRPr="00746721">
        <w:rPr>
          <w:rFonts w:ascii="Times New Roman" w:eastAsia="Times New Roman" w:hAnsi="Times New Roman" w:cs="Times New Roman"/>
          <w:sz w:val="28"/>
          <w:szCs w:val="28"/>
          <w:lang w:eastAsia="uk-UA"/>
        </w:rPr>
        <w:t>та експрес-відправленнях</w:t>
      </w:r>
      <w:r w:rsidR="0019050D" w:rsidRPr="00746721">
        <w:rPr>
          <w:rFonts w:ascii="Times New Roman" w:eastAsia="Times New Roman" w:hAnsi="Times New Roman" w:cs="Times New Roman"/>
          <w:sz w:val="28"/>
          <w:szCs w:val="28"/>
          <w:lang w:eastAsia="uk-UA"/>
        </w:rPr>
        <w:t xml:space="preserve"> (МЕВ)</w:t>
      </w:r>
      <w:r w:rsidRPr="00746721">
        <w:rPr>
          <w:rFonts w:ascii="Times New Roman" w:eastAsia="Times New Roman" w:hAnsi="Times New Roman" w:cs="Times New Roman"/>
          <w:sz w:val="28"/>
          <w:szCs w:val="28"/>
          <w:lang w:eastAsia="uk-UA"/>
        </w:rPr>
        <w:t xml:space="preserve">, завдяки якій всі оператори поштового зв’язку та ескпрес-перевізники </w:t>
      </w:r>
      <w:r w:rsidR="00E500E1" w:rsidRPr="00746721">
        <w:rPr>
          <w:rFonts w:ascii="Times New Roman" w:eastAsia="Times New Roman" w:hAnsi="Times New Roman" w:cs="Times New Roman"/>
          <w:sz w:val="28"/>
          <w:szCs w:val="28"/>
          <w:lang w:eastAsia="uk-UA"/>
        </w:rPr>
        <w:t>отримали</w:t>
      </w:r>
      <w:r w:rsidRPr="00746721">
        <w:rPr>
          <w:rFonts w:ascii="Times New Roman" w:eastAsia="Times New Roman" w:hAnsi="Times New Roman" w:cs="Times New Roman"/>
          <w:sz w:val="28"/>
          <w:szCs w:val="28"/>
          <w:lang w:eastAsia="uk-UA"/>
        </w:rPr>
        <w:t xml:space="preserve"> можливість декларувати 100% відправлень в електронному вигляді</w:t>
      </w:r>
      <w:r w:rsidR="00E500E1" w:rsidRPr="00746721">
        <w:rPr>
          <w:rFonts w:ascii="Times New Roman" w:eastAsia="Times New Roman" w:hAnsi="Times New Roman" w:cs="Times New Roman"/>
          <w:sz w:val="28"/>
          <w:szCs w:val="28"/>
          <w:lang w:eastAsia="uk-UA"/>
        </w:rPr>
        <w:t xml:space="preserve"> та</w:t>
      </w:r>
      <w:r w:rsidRPr="00746721">
        <w:rPr>
          <w:rFonts w:ascii="Times New Roman" w:eastAsia="Times New Roman" w:hAnsi="Times New Roman" w:cs="Times New Roman"/>
          <w:sz w:val="28"/>
          <w:szCs w:val="28"/>
          <w:lang w:eastAsia="uk-UA"/>
        </w:rPr>
        <w:t xml:space="preserve"> суттєво прискор</w:t>
      </w:r>
      <w:r w:rsidR="00E500E1" w:rsidRPr="00746721">
        <w:rPr>
          <w:rFonts w:ascii="Times New Roman" w:eastAsia="Times New Roman" w:hAnsi="Times New Roman" w:cs="Times New Roman"/>
          <w:sz w:val="28"/>
          <w:szCs w:val="28"/>
          <w:lang w:eastAsia="uk-UA"/>
        </w:rPr>
        <w:t>ити</w:t>
      </w:r>
      <w:r w:rsidRPr="00746721">
        <w:rPr>
          <w:rFonts w:ascii="Times New Roman" w:eastAsia="Times New Roman" w:hAnsi="Times New Roman" w:cs="Times New Roman"/>
          <w:sz w:val="28"/>
          <w:szCs w:val="28"/>
          <w:lang w:eastAsia="uk-UA"/>
        </w:rPr>
        <w:t xml:space="preserve"> всі процеси, пов’язані з переміщенням (пересиланням) товарів у міжнародних поштових та експрес-відправленнях.</w:t>
      </w:r>
    </w:p>
    <w:p w:rsidR="007249C9" w:rsidRPr="00746721" w:rsidRDefault="00E500E1" w:rsidP="00E500E1">
      <w:pPr>
        <w:ind w:right="0"/>
        <w:rPr>
          <w:rFonts w:ascii="Times New Roman" w:eastAsia="Times New Roman" w:hAnsi="Times New Roman" w:cs="Times New Roman"/>
          <w:sz w:val="28"/>
          <w:szCs w:val="28"/>
          <w:lang w:eastAsia="uk-UA"/>
        </w:rPr>
      </w:pPr>
      <w:r w:rsidRPr="00746721">
        <w:rPr>
          <w:rFonts w:ascii="Times New Roman" w:eastAsia="Times New Roman" w:hAnsi="Times New Roman" w:cs="Times New Roman"/>
          <w:sz w:val="28"/>
          <w:szCs w:val="28"/>
          <w:lang w:eastAsia="uk-UA"/>
        </w:rPr>
        <w:t xml:space="preserve">Зокрема, </w:t>
      </w:r>
      <w:r w:rsidR="007249C9" w:rsidRPr="00746721">
        <w:rPr>
          <w:rStyle w:val="af0"/>
          <w:sz w:val="28"/>
          <w:szCs w:val="28"/>
        </w:rPr>
        <w:t xml:space="preserve">здійснено модернізацію ПІК «Митне оформлення міжнародних </w:t>
      </w:r>
      <w:r w:rsidR="007249C9" w:rsidRPr="00746721">
        <w:rPr>
          <w:rFonts w:ascii="Times New Roman" w:eastAsia="Times New Roman" w:hAnsi="Times New Roman" w:cs="Times New Roman"/>
          <w:sz w:val="28"/>
          <w:szCs w:val="28"/>
          <w:lang w:eastAsia="uk-UA"/>
        </w:rPr>
        <w:t>поштових та експрес-відправлень»,</w:t>
      </w:r>
      <w:r w:rsidR="006466A2" w:rsidRPr="00746721">
        <w:rPr>
          <w:rFonts w:ascii="Times New Roman" w:eastAsia="Times New Roman" w:hAnsi="Times New Roman" w:cs="Times New Roman"/>
          <w:sz w:val="28"/>
          <w:szCs w:val="28"/>
          <w:lang w:eastAsia="uk-UA"/>
        </w:rPr>
        <w:t xml:space="preserve"> </w:t>
      </w:r>
      <w:r w:rsidR="00131486" w:rsidRPr="00746721">
        <w:rPr>
          <w:rFonts w:ascii="Times New Roman" w:eastAsia="Times New Roman" w:hAnsi="Times New Roman" w:cs="Times New Roman"/>
          <w:sz w:val="28"/>
          <w:szCs w:val="28"/>
          <w:lang w:eastAsia="uk-UA"/>
        </w:rPr>
        <w:t xml:space="preserve">згідно з </w:t>
      </w:r>
      <w:r w:rsidR="006466A2" w:rsidRPr="00746721">
        <w:rPr>
          <w:rFonts w:ascii="Times New Roman" w:eastAsia="Times New Roman" w:hAnsi="Times New Roman" w:cs="Times New Roman"/>
          <w:sz w:val="28"/>
          <w:szCs w:val="28"/>
          <w:lang w:eastAsia="uk-UA"/>
        </w:rPr>
        <w:t>якою</w:t>
      </w:r>
      <w:r w:rsidR="007249C9" w:rsidRPr="00746721">
        <w:rPr>
          <w:rFonts w:ascii="Times New Roman" w:eastAsia="Times New Roman" w:hAnsi="Times New Roman" w:cs="Times New Roman"/>
          <w:sz w:val="28"/>
          <w:szCs w:val="28"/>
          <w:lang w:eastAsia="uk-UA"/>
        </w:rPr>
        <w:t>:</w:t>
      </w:r>
    </w:p>
    <w:p w:rsidR="007249C9" w:rsidRPr="00746721" w:rsidRDefault="007249C9" w:rsidP="009B55BA">
      <w:pPr>
        <w:ind w:right="0"/>
        <w:rPr>
          <w:rFonts w:ascii="Times New Roman" w:eastAsia="Times New Roman" w:hAnsi="Times New Roman" w:cs="Times New Roman"/>
          <w:sz w:val="28"/>
          <w:szCs w:val="28"/>
          <w:lang w:eastAsia="uk-UA"/>
        </w:rPr>
      </w:pPr>
      <w:r w:rsidRPr="00746721">
        <w:rPr>
          <w:rFonts w:ascii="Times New Roman" w:eastAsia="Times New Roman" w:hAnsi="Times New Roman" w:cs="Times New Roman"/>
          <w:sz w:val="28"/>
          <w:szCs w:val="28"/>
          <w:lang w:eastAsia="uk-UA"/>
        </w:rPr>
        <w:noBreakHyphen/>
        <w:t> забезпечено інтеграцію з «Митни</w:t>
      </w:r>
      <w:r w:rsidR="006466A2" w:rsidRPr="00746721">
        <w:rPr>
          <w:rFonts w:ascii="Times New Roman" w:eastAsia="Times New Roman" w:hAnsi="Times New Roman" w:cs="Times New Roman"/>
          <w:sz w:val="28"/>
          <w:szCs w:val="28"/>
          <w:lang w:eastAsia="uk-UA"/>
        </w:rPr>
        <w:t>м</w:t>
      </w:r>
      <w:r w:rsidRPr="00746721">
        <w:rPr>
          <w:rFonts w:ascii="Times New Roman" w:eastAsia="Times New Roman" w:hAnsi="Times New Roman" w:cs="Times New Roman"/>
          <w:sz w:val="28"/>
          <w:szCs w:val="28"/>
          <w:lang w:eastAsia="uk-UA"/>
        </w:rPr>
        <w:t xml:space="preserve"> реєстр</w:t>
      </w:r>
      <w:r w:rsidR="006466A2" w:rsidRPr="00746721">
        <w:rPr>
          <w:rFonts w:ascii="Times New Roman" w:eastAsia="Times New Roman" w:hAnsi="Times New Roman" w:cs="Times New Roman"/>
          <w:sz w:val="28"/>
          <w:szCs w:val="28"/>
          <w:lang w:eastAsia="uk-UA"/>
        </w:rPr>
        <w:t>ом</w:t>
      </w:r>
      <w:r w:rsidRPr="00746721">
        <w:rPr>
          <w:rFonts w:ascii="Times New Roman" w:eastAsia="Times New Roman" w:hAnsi="Times New Roman" w:cs="Times New Roman"/>
          <w:sz w:val="28"/>
          <w:szCs w:val="28"/>
          <w:lang w:eastAsia="uk-UA"/>
        </w:rPr>
        <w:t xml:space="preserve"> об’єктів права інтелектуальної власності» («ОПІВ»), із системами щодо митних правопорушень та вартості товарів;</w:t>
      </w:r>
    </w:p>
    <w:p w:rsidR="007249C9" w:rsidRPr="00746721" w:rsidRDefault="007249C9" w:rsidP="009B55BA">
      <w:pPr>
        <w:ind w:right="0"/>
        <w:rPr>
          <w:rFonts w:ascii="Times New Roman" w:eastAsia="Times New Roman" w:hAnsi="Times New Roman" w:cs="Times New Roman"/>
          <w:sz w:val="28"/>
          <w:szCs w:val="28"/>
          <w:lang w:eastAsia="uk-UA"/>
        </w:rPr>
      </w:pPr>
      <w:r w:rsidRPr="00746721">
        <w:rPr>
          <w:rFonts w:ascii="Times New Roman" w:eastAsia="Times New Roman" w:hAnsi="Times New Roman" w:cs="Times New Roman"/>
          <w:sz w:val="28"/>
          <w:szCs w:val="28"/>
          <w:lang w:eastAsia="uk-UA"/>
        </w:rPr>
        <w:t>- додано інформаційну панель</w:t>
      </w:r>
      <w:r w:rsidR="006466A2" w:rsidRPr="00746721">
        <w:rPr>
          <w:rFonts w:ascii="Times New Roman" w:eastAsia="Times New Roman" w:hAnsi="Times New Roman" w:cs="Times New Roman"/>
          <w:sz w:val="28"/>
          <w:szCs w:val="28"/>
          <w:lang w:eastAsia="uk-UA"/>
        </w:rPr>
        <w:t xml:space="preserve"> для</w:t>
      </w:r>
      <w:r w:rsidRPr="00746721">
        <w:rPr>
          <w:rFonts w:ascii="Times New Roman" w:eastAsia="Times New Roman" w:hAnsi="Times New Roman" w:cs="Times New Roman"/>
          <w:sz w:val="28"/>
          <w:szCs w:val="28"/>
          <w:lang w:eastAsia="uk-UA"/>
        </w:rPr>
        <w:t xml:space="preserve"> здійсн</w:t>
      </w:r>
      <w:r w:rsidR="006466A2" w:rsidRPr="00746721">
        <w:rPr>
          <w:rFonts w:ascii="Times New Roman" w:eastAsia="Times New Roman" w:hAnsi="Times New Roman" w:cs="Times New Roman"/>
          <w:sz w:val="28"/>
          <w:szCs w:val="28"/>
          <w:lang w:eastAsia="uk-UA"/>
        </w:rPr>
        <w:t>ення</w:t>
      </w:r>
      <w:r w:rsidRPr="00746721">
        <w:rPr>
          <w:rFonts w:ascii="Times New Roman" w:eastAsia="Times New Roman" w:hAnsi="Times New Roman" w:cs="Times New Roman"/>
          <w:sz w:val="28"/>
          <w:szCs w:val="28"/>
          <w:lang w:eastAsia="uk-UA"/>
        </w:rPr>
        <w:t xml:space="preserve"> пошук</w:t>
      </w:r>
      <w:r w:rsidR="006466A2" w:rsidRPr="00746721">
        <w:rPr>
          <w:rFonts w:ascii="Times New Roman" w:eastAsia="Times New Roman" w:hAnsi="Times New Roman" w:cs="Times New Roman"/>
          <w:sz w:val="28"/>
          <w:szCs w:val="28"/>
          <w:lang w:eastAsia="uk-UA"/>
        </w:rPr>
        <w:t>у</w:t>
      </w:r>
      <w:r w:rsidRPr="00746721">
        <w:rPr>
          <w:rFonts w:ascii="Times New Roman" w:eastAsia="Times New Roman" w:hAnsi="Times New Roman" w:cs="Times New Roman"/>
          <w:sz w:val="28"/>
          <w:szCs w:val="28"/>
          <w:lang w:eastAsia="uk-UA"/>
        </w:rPr>
        <w:t>:</w:t>
      </w:r>
      <w:r w:rsidR="009B55BA" w:rsidRPr="00746721">
        <w:rPr>
          <w:rFonts w:ascii="Times New Roman" w:eastAsia="Times New Roman" w:hAnsi="Times New Roman" w:cs="Times New Roman"/>
          <w:sz w:val="28"/>
          <w:szCs w:val="28"/>
          <w:lang w:eastAsia="uk-UA"/>
        </w:rPr>
        <w:t xml:space="preserve"> </w:t>
      </w:r>
      <w:r w:rsidRPr="00746721">
        <w:rPr>
          <w:rFonts w:ascii="Times New Roman" w:eastAsia="Times New Roman" w:hAnsi="Times New Roman" w:cs="Times New Roman"/>
          <w:sz w:val="28"/>
          <w:szCs w:val="28"/>
          <w:lang w:eastAsia="uk-UA"/>
        </w:rPr>
        <w:t>відмов у митному оформленні з нетехнічних причин за останні 3 роки (за відомостями про відправника/о</w:t>
      </w:r>
      <w:r w:rsidR="009B55BA" w:rsidRPr="00746721">
        <w:rPr>
          <w:rFonts w:ascii="Times New Roman" w:eastAsia="Times New Roman" w:hAnsi="Times New Roman" w:cs="Times New Roman"/>
          <w:sz w:val="28"/>
          <w:szCs w:val="28"/>
          <w:lang w:eastAsia="uk-UA"/>
        </w:rPr>
        <w:t>держ</w:t>
      </w:r>
      <w:r w:rsidRPr="00746721">
        <w:rPr>
          <w:rFonts w:ascii="Times New Roman" w:eastAsia="Times New Roman" w:hAnsi="Times New Roman" w:cs="Times New Roman"/>
          <w:sz w:val="28"/>
          <w:szCs w:val="28"/>
          <w:lang w:eastAsia="uk-UA"/>
        </w:rPr>
        <w:t>увача);</w:t>
      </w:r>
      <w:r w:rsidR="009B55BA" w:rsidRPr="00746721">
        <w:rPr>
          <w:rFonts w:ascii="Times New Roman" w:eastAsia="Times New Roman" w:hAnsi="Times New Roman" w:cs="Times New Roman"/>
          <w:sz w:val="28"/>
          <w:szCs w:val="28"/>
          <w:lang w:eastAsia="uk-UA"/>
        </w:rPr>
        <w:t xml:space="preserve"> </w:t>
      </w:r>
      <w:r w:rsidRPr="00746721">
        <w:rPr>
          <w:rFonts w:ascii="Times New Roman" w:eastAsia="Times New Roman" w:hAnsi="Times New Roman" w:cs="Times New Roman"/>
          <w:sz w:val="28"/>
          <w:szCs w:val="28"/>
          <w:lang w:eastAsia="uk-UA"/>
        </w:rPr>
        <w:t>інформації з Митного реєстру об’єктів права інтелектуальної власності по назві/бренду/торговій марці;</w:t>
      </w:r>
      <w:r w:rsidR="009B55BA" w:rsidRPr="00746721">
        <w:rPr>
          <w:rFonts w:ascii="Times New Roman" w:eastAsia="Times New Roman" w:hAnsi="Times New Roman" w:cs="Times New Roman"/>
          <w:sz w:val="28"/>
          <w:szCs w:val="28"/>
          <w:lang w:eastAsia="uk-UA"/>
        </w:rPr>
        <w:t xml:space="preserve"> </w:t>
      </w:r>
      <w:r w:rsidRPr="00746721">
        <w:rPr>
          <w:rFonts w:ascii="Times New Roman" w:eastAsia="Times New Roman" w:hAnsi="Times New Roman" w:cs="Times New Roman"/>
          <w:sz w:val="28"/>
          <w:szCs w:val="28"/>
          <w:lang w:eastAsia="uk-UA"/>
        </w:rPr>
        <w:t>рішень про</w:t>
      </w:r>
      <w:r w:rsidR="009B55BA" w:rsidRPr="00746721">
        <w:rPr>
          <w:rFonts w:ascii="Times New Roman" w:eastAsia="Times New Roman" w:hAnsi="Times New Roman" w:cs="Times New Roman"/>
          <w:sz w:val="28"/>
          <w:szCs w:val="28"/>
          <w:lang w:eastAsia="uk-UA"/>
        </w:rPr>
        <w:t xml:space="preserve"> </w:t>
      </w:r>
      <w:r w:rsidRPr="00746721">
        <w:rPr>
          <w:rFonts w:ascii="Times New Roman" w:eastAsia="Times New Roman" w:hAnsi="Times New Roman" w:cs="Times New Roman"/>
          <w:sz w:val="28"/>
          <w:szCs w:val="28"/>
          <w:lang w:eastAsia="uk-UA"/>
        </w:rPr>
        <w:t>визначення/коригування заявленої митної вартості товарів за останні 180 днів;</w:t>
      </w:r>
    </w:p>
    <w:p w:rsidR="007249C9" w:rsidRPr="00746721" w:rsidRDefault="007249C9" w:rsidP="009B55BA">
      <w:pPr>
        <w:ind w:right="0"/>
        <w:rPr>
          <w:rFonts w:ascii="Times New Roman" w:eastAsia="Times New Roman" w:hAnsi="Times New Roman" w:cs="Times New Roman"/>
          <w:sz w:val="28"/>
          <w:szCs w:val="28"/>
          <w:lang w:eastAsia="uk-UA"/>
        </w:rPr>
      </w:pPr>
      <w:r w:rsidRPr="00746721">
        <w:rPr>
          <w:rFonts w:ascii="Times New Roman" w:eastAsia="Times New Roman" w:hAnsi="Times New Roman" w:cs="Times New Roman"/>
          <w:sz w:val="28"/>
          <w:szCs w:val="28"/>
          <w:lang w:eastAsia="uk-UA"/>
        </w:rPr>
        <w:noBreakHyphen/>
        <w:t xml:space="preserve"> реалізовано </w:t>
      </w:r>
      <w:proofErr w:type="spellStart"/>
      <w:r w:rsidRPr="00746721">
        <w:rPr>
          <w:rFonts w:ascii="Times New Roman" w:eastAsia="Times New Roman" w:hAnsi="Times New Roman" w:cs="Times New Roman"/>
          <w:sz w:val="28"/>
          <w:szCs w:val="28"/>
          <w:lang w:eastAsia="uk-UA"/>
        </w:rPr>
        <w:t>дашборд</w:t>
      </w:r>
      <w:proofErr w:type="spellEnd"/>
      <w:r w:rsidRPr="00746721">
        <w:rPr>
          <w:rFonts w:ascii="Times New Roman" w:eastAsia="Times New Roman" w:hAnsi="Times New Roman" w:cs="Times New Roman"/>
          <w:sz w:val="28"/>
          <w:szCs w:val="28"/>
          <w:lang w:eastAsia="uk-UA"/>
        </w:rPr>
        <w:t xml:space="preserve"> для моніторингу </w:t>
      </w:r>
      <w:r w:rsidR="00131486" w:rsidRPr="00746721">
        <w:rPr>
          <w:rFonts w:ascii="Times New Roman" w:eastAsia="Times New Roman" w:hAnsi="Times New Roman" w:cs="Times New Roman"/>
          <w:sz w:val="28"/>
          <w:szCs w:val="28"/>
          <w:lang w:eastAsia="uk-UA"/>
        </w:rPr>
        <w:t xml:space="preserve">митними органами </w:t>
      </w:r>
      <w:r w:rsidRPr="00746721">
        <w:rPr>
          <w:rFonts w:ascii="Times New Roman" w:eastAsia="Times New Roman" w:hAnsi="Times New Roman" w:cs="Times New Roman"/>
          <w:sz w:val="28"/>
          <w:szCs w:val="28"/>
          <w:lang w:eastAsia="uk-UA"/>
        </w:rPr>
        <w:t>стану та динаміки митного оформлення відправлень</w:t>
      </w:r>
      <w:r w:rsidR="009B55BA" w:rsidRPr="00746721">
        <w:rPr>
          <w:rFonts w:ascii="Times New Roman" w:eastAsia="Times New Roman" w:hAnsi="Times New Roman" w:cs="Times New Roman"/>
          <w:sz w:val="28"/>
          <w:szCs w:val="28"/>
          <w:lang w:eastAsia="uk-UA"/>
        </w:rPr>
        <w:t xml:space="preserve"> тощо.</w:t>
      </w:r>
    </w:p>
    <w:p w:rsidR="009B55BA" w:rsidRPr="00746721" w:rsidRDefault="00B6340A" w:rsidP="00A809B7">
      <w:pPr>
        <w:ind w:right="0"/>
        <w:rPr>
          <w:rFonts w:ascii="Times New Roman" w:eastAsia="Times New Roman" w:hAnsi="Times New Roman" w:cs="Times New Roman"/>
          <w:sz w:val="28"/>
          <w:szCs w:val="28"/>
          <w:lang w:eastAsia="uk-UA"/>
        </w:rPr>
      </w:pPr>
      <w:r w:rsidRPr="00746721">
        <w:rPr>
          <w:rFonts w:ascii="Times New Roman" w:eastAsia="Times New Roman" w:hAnsi="Times New Roman" w:cs="Times New Roman"/>
          <w:sz w:val="28"/>
          <w:szCs w:val="28"/>
          <w:lang w:eastAsia="uk-UA"/>
        </w:rPr>
        <w:t xml:space="preserve">І АСМО «Центр», і </w:t>
      </w:r>
      <w:r w:rsidR="00E665DF" w:rsidRPr="00746721">
        <w:rPr>
          <w:rFonts w:ascii="Times New Roman" w:eastAsia="Times New Roman" w:hAnsi="Times New Roman" w:cs="Times New Roman"/>
          <w:sz w:val="28"/>
          <w:szCs w:val="28"/>
          <w:lang w:eastAsia="uk-UA"/>
        </w:rPr>
        <w:t xml:space="preserve">«Єдине вікно для міжнародної торгівлі» підтримують функціонал, введений у попередні роки, </w:t>
      </w:r>
      <w:r w:rsidR="00F806DE" w:rsidRPr="00746721">
        <w:rPr>
          <w:rFonts w:ascii="Times New Roman" w:eastAsia="Times New Roman" w:hAnsi="Times New Roman" w:cs="Times New Roman"/>
          <w:sz w:val="28"/>
          <w:szCs w:val="28"/>
          <w:lang w:eastAsia="uk-UA"/>
        </w:rPr>
        <w:t>а</w:t>
      </w:r>
      <w:r w:rsidR="00E665DF" w:rsidRPr="00746721">
        <w:rPr>
          <w:rFonts w:ascii="Times New Roman" w:eastAsia="Times New Roman" w:hAnsi="Times New Roman" w:cs="Times New Roman"/>
          <w:sz w:val="28"/>
          <w:szCs w:val="28"/>
          <w:lang w:eastAsia="uk-UA"/>
        </w:rPr>
        <w:t xml:space="preserve"> так</w:t>
      </w:r>
      <w:r w:rsidR="00F806DE" w:rsidRPr="00746721">
        <w:rPr>
          <w:rFonts w:ascii="Times New Roman" w:eastAsia="Times New Roman" w:hAnsi="Times New Roman" w:cs="Times New Roman"/>
          <w:sz w:val="28"/>
          <w:szCs w:val="28"/>
          <w:lang w:eastAsia="uk-UA"/>
        </w:rPr>
        <w:t>ож</w:t>
      </w:r>
      <w:r w:rsidR="00E665DF" w:rsidRPr="00746721">
        <w:rPr>
          <w:rFonts w:ascii="Times New Roman" w:eastAsia="Times New Roman" w:hAnsi="Times New Roman" w:cs="Times New Roman"/>
          <w:sz w:val="28"/>
          <w:szCs w:val="28"/>
          <w:lang w:eastAsia="uk-UA"/>
        </w:rPr>
        <w:t xml:space="preserve"> сервіси для громадян</w:t>
      </w:r>
      <w:r w:rsidR="00F806DE" w:rsidRPr="00746721">
        <w:rPr>
          <w:rFonts w:ascii="Times New Roman" w:eastAsia="Times New Roman" w:hAnsi="Times New Roman" w:cs="Times New Roman"/>
          <w:sz w:val="28"/>
          <w:szCs w:val="28"/>
          <w:lang w:eastAsia="uk-UA"/>
        </w:rPr>
        <w:t>.</w:t>
      </w:r>
    </w:p>
    <w:p w:rsidR="00FA6C74" w:rsidRPr="00746721" w:rsidRDefault="00FA6C74" w:rsidP="00FA6C74">
      <w:pPr>
        <w:spacing w:before="120" w:after="120"/>
        <w:rPr>
          <w:rFonts w:ascii="Times New Roman" w:eastAsia="Times New Roman" w:hAnsi="Times New Roman" w:cs="Times New Roman"/>
          <w:b/>
          <w:sz w:val="28"/>
          <w:szCs w:val="28"/>
        </w:rPr>
      </w:pPr>
      <w:r w:rsidRPr="00746721">
        <w:rPr>
          <w:rFonts w:ascii="Times New Roman" w:eastAsia="Times New Roman" w:hAnsi="Times New Roman" w:cs="Times New Roman"/>
          <w:b/>
          <w:sz w:val="28"/>
          <w:szCs w:val="28"/>
        </w:rPr>
        <w:t>CDS.UA – забезпечення прозорості у прийнятті рішень</w:t>
      </w:r>
    </w:p>
    <w:p w:rsidR="00883991" w:rsidRPr="00746721" w:rsidRDefault="00883991" w:rsidP="00883991">
      <w:pPr>
        <w:pStyle w:val="af"/>
        <w:spacing w:before="0" w:beforeAutospacing="0" w:after="0" w:afterAutospacing="0"/>
        <w:ind w:firstLine="567"/>
        <w:jc w:val="both"/>
      </w:pPr>
      <w:r w:rsidRPr="00746721">
        <w:rPr>
          <w:sz w:val="28"/>
          <w:szCs w:val="28"/>
        </w:rPr>
        <w:t xml:space="preserve">Система по роботі з рішеннями митних органів (CDS.UA) </w:t>
      </w:r>
      <w:r w:rsidR="00131486" w:rsidRPr="00746721">
        <w:rPr>
          <w:sz w:val="28"/>
          <w:szCs w:val="28"/>
        </w:rPr>
        <w:t xml:space="preserve">була </w:t>
      </w:r>
      <w:r w:rsidRPr="00746721">
        <w:rPr>
          <w:sz w:val="28"/>
          <w:szCs w:val="28"/>
        </w:rPr>
        <w:t xml:space="preserve">введена в дослідну експлуатацію </w:t>
      </w:r>
      <w:r w:rsidR="00131486" w:rsidRPr="00746721">
        <w:rPr>
          <w:sz w:val="28"/>
          <w:szCs w:val="28"/>
        </w:rPr>
        <w:t xml:space="preserve">у грудні 2024 року </w:t>
      </w:r>
      <w:r w:rsidRPr="00746721">
        <w:rPr>
          <w:sz w:val="28"/>
          <w:szCs w:val="28"/>
        </w:rPr>
        <w:t>у частині авторизації АЕО та авторизації на застосування спрощень (у тому числі транзитних спрощень), тобто, усіх спрощень, передбачених Митним кодексом України.</w:t>
      </w:r>
    </w:p>
    <w:p w:rsidR="00883991" w:rsidRPr="00746721" w:rsidRDefault="00883991" w:rsidP="00883991">
      <w:pPr>
        <w:pStyle w:val="af"/>
        <w:spacing w:before="0" w:beforeAutospacing="0" w:after="0" w:afterAutospacing="0"/>
        <w:ind w:firstLine="567"/>
        <w:jc w:val="both"/>
      </w:pPr>
      <w:r w:rsidRPr="00746721">
        <w:rPr>
          <w:sz w:val="28"/>
          <w:szCs w:val="28"/>
        </w:rPr>
        <w:t xml:space="preserve">До складу CDS.UA увійшли CDMS національного рівня (забезпечує реалізацію відповідних бізнес-процесів з боку посадових осіб митних органів по роботі з рішеннями митних органів в електронній формі та обмін інформацією з іншими системами) та національний портал </w:t>
      </w:r>
      <w:proofErr w:type="spellStart"/>
      <w:r w:rsidRPr="00746721">
        <w:rPr>
          <w:sz w:val="28"/>
          <w:szCs w:val="28"/>
        </w:rPr>
        <w:t>трейдера</w:t>
      </w:r>
      <w:proofErr w:type="spellEnd"/>
      <w:r w:rsidRPr="00746721">
        <w:rPr>
          <w:sz w:val="28"/>
          <w:szCs w:val="28"/>
        </w:rPr>
        <w:t xml:space="preserve"> як елемент ЄВМТ (забезпечує можливість суб’єктам господарювання через веб-інтерфейс подавати заяви на прийняття рішень митних органів, отримувати повідомлення про прийняті рішення митних органів, надавати додаткову інформацію та заяви, які стосуються роботи із рішеннями).</w:t>
      </w:r>
    </w:p>
    <w:p w:rsidR="00883991" w:rsidRPr="00746721" w:rsidRDefault="00883991" w:rsidP="00883991">
      <w:pPr>
        <w:pStyle w:val="af"/>
        <w:spacing w:before="0" w:beforeAutospacing="0" w:after="0" w:afterAutospacing="0"/>
        <w:ind w:firstLine="567"/>
        <w:jc w:val="both"/>
      </w:pPr>
      <w:r w:rsidRPr="00746721">
        <w:rPr>
          <w:sz w:val="28"/>
          <w:szCs w:val="28"/>
        </w:rPr>
        <w:t>У зв’язку за набранням чинності з 19 квітня 2025 року Законом України «Про внесення змін до Митного кодексу України щодо імплементації деяких положень Митного кодексу Європейського Союзу» та постановою Кабінету Міністрів України від 15 квітня 2025 р. №</w:t>
      </w:r>
      <w:r w:rsidR="0012193D" w:rsidRPr="00746721">
        <w:rPr>
          <w:sz w:val="28"/>
          <w:szCs w:val="28"/>
        </w:rPr>
        <w:t> </w:t>
      </w:r>
      <w:r w:rsidRPr="00746721">
        <w:rPr>
          <w:sz w:val="28"/>
          <w:szCs w:val="28"/>
        </w:rPr>
        <w:t xml:space="preserve">454 з квітня 2025 року забезпечено можливість отримання засобами CDS.UA авторизації на провадження митної брокерської діяльності. Крім того, з урахуванням прийняття відповідних нормативно-правових актів Держмитслужбою проводиться доопрацювання CDS.UA для реалізації норм щодо використання CDS.UA для отримання інших </w:t>
      </w:r>
      <w:r w:rsidRPr="00746721">
        <w:rPr>
          <w:sz w:val="28"/>
          <w:szCs w:val="28"/>
        </w:rPr>
        <w:lastRenderedPageBreak/>
        <w:t>авторизацій (дозволів): відповідно до статті 404 Митного кодексу України, щодо гарантів, спеціальних митних процедур.</w:t>
      </w:r>
    </w:p>
    <w:p w:rsidR="00883991" w:rsidRPr="00746721" w:rsidRDefault="00883991" w:rsidP="00883991">
      <w:pPr>
        <w:pStyle w:val="af"/>
        <w:spacing w:before="0" w:beforeAutospacing="0" w:after="0" w:afterAutospacing="0"/>
        <w:ind w:firstLine="567"/>
        <w:jc w:val="both"/>
      </w:pPr>
      <w:r w:rsidRPr="00746721">
        <w:rPr>
          <w:sz w:val="28"/>
          <w:szCs w:val="28"/>
        </w:rPr>
        <w:t xml:space="preserve">Система по роботі з рішеннями митних органів за своєю архітектурою є подібною до моделей і правил, описаних у технічній документації DG TAXUD для аналогічної європейської системи </w:t>
      </w:r>
      <w:proofErr w:type="spellStart"/>
      <w:r w:rsidRPr="00746721">
        <w:rPr>
          <w:sz w:val="28"/>
          <w:szCs w:val="28"/>
        </w:rPr>
        <w:t>Customs</w:t>
      </w:r>
      <w:proofErr w:type="spellEnd"/>
      <w:r w:rsidRPr="00746721">
        <w:rPr>
          <w:sz w:val="28"/>
          <w:szCs w:val="28"/>
        </w:rPr>
        <w:t xml:space="preserve"> </w:t>
      </w:r>
      <w:proofErr w:type="spellStart"/>
      <w:r w:rsidRPr="00746721">
        <w:rPr>
          <w:sz w:val="28"/>
          <w:szCs w:val="28"/>
        </w:rPr>
        <w:t>Decision</w:t>
      </w:r>
      <w:proofErr w:type="spellEnd"/>
      <w:r w:rsidRPr="00746721">
        <w:rPr>
          <w:sz w:val="28"/>
          <w:szCs w:val="28"/>
        </w:rPr>
        <w:t xml:space="preserve"> </w:t>
      </w:r>
      <w:proofErr w:type="spellStart"/>
      <w:r w:rsidRPr="00746721">
        <w:rPr>
          <w:sz w:val="28"/>
          <w:szCs w:val="28"/>
        </w:rPr>
        <w:t>System</w:t>
      </w:r>
      <w:proofErr w:type="spellEnd"/>
      <w:r w:rsidRPr="00746721">
        <w:rPr>
          <w:sz w:val="28"/>
          <w:szCs w:val="28"/>
        </w:rPr>
        <w:t>.</w:t>
      </w:r>
    </w:p>
    <w:p w:rsidR="00FA6C74" w:rsidRPr="00746721" w:rsidRDefault="00FA6C74" w:rsidP="00FA6C74">
      <w:pPr>
        <w:spacing w:before="120" w:after="120"/>
        <w:rPr>
          <w:rFonts w:ascii="Times New Roman" w:eastAsia="Times New Roman" w:hAnsi="Times New Roman" w:cs="Times New Roman"/>
          <w:b/>
          <w:sz w:val="28"/>
          <w:szCs w:val="28"/>
        </w:rPr>
      </w:pPr>
      <w:r w:rsidRPr="00746721">
        <w:rPr>
          <w:rFonts w:ascii="Times New Roman" w:eastAsia="Times New Roman" w:hAnsi="Times New Roman" w:cs="Times New Roman"/>
          <w:b/>
          <w:sz w:val="28"/>
          <w:szCs w:val="28"/>
        </w:rPr>
        <w:t>«Єдине вікно для міжнародної торгівлі», Особистий кабінет</w:t>
      </w:r>
    </w:p>
    <w:p w:rsidR="00883991" w:rsidRPr="00746721" w:rsidRDefault="00883991" w:rsidP="00883991">
      <w:pPr>
        <w:pStyle w:val="af"/>
        <w:spacing w:before="0" w:beforeAutospacing="0" w:after="0" w:afterAutospacing="0"/>
        <w:ind w:firstLine="567"/>
        <w:jc w:val="both"/>
      </w:pPr>
      <w:r w:rsidRPr="00746721">
        <w:rPr>
          <w:sz w:val="28"/>
          <w:szCs w:val="28"/>
        </w:rPr>
        <w:t>Єдине вікно для міжнародної торгівлі (ЄВМТ) є національною системою для організації оперативного обміну інформацією між митними органами, державними органами, бізнесом та громадянами.</w:t>
      </w:r>
    </w:p>
    <w:p w:rsidR="00883991" w:rsidRPr="00746721" w:rsidRDefault="00883991" w:rsidP="00883991">
      <w:pPr>
        <w:pStyle w:val="af"/>
        <w:spacing w:before="0" w:beforeAutospacing="0" w:after="0" w:afterAutospacing="0"/>
        <w:ind w:firstLine="567"/>
        <w:jc w:val="both"/>
      </w:pPr>
      <w:r w:rsidRPr="00746721">
        <w:rPr>
          <w:sz w:val="28"/>
          <w:szCs w:val="28"/>
        </w:rPr>
        <w:t>Система Єдиного вікна для митниці повною мірою узгоджується з вимогами Європейського Союзу та забезпечує, зокрема:</w:t>
      </w:r>
    </w:p>
    <w:p w:rsidR="00883991" w:rsidRPr="00746721" w:rsidRDefault="00883991" w:rsidP="00883991">
      <w:pPr>
        <w:pStyle w:val="af"/>
        <w:spacing w:before="0" w:beforeAutospacing="0" w:after="0" w:afterAutospacing="0"/>
        <w:ind w:firstLine="567"/>
        <w:jc w:val="both"/>
      </w:pPr>
      <w:r w:rsidRPr="00746721">
        <w:rPr>
          <w:sz w:val="28"/>
          <w:szCs w:val="28"/>
        </w:rPr>
        <w:t>загальні правила для гармонізованого та інтегрованого середовища «Єдине вікно для міжнародної торгівлі»;</w:t>
      </w:r>
    </w:p>
    <w:p w:rsidR="00883991" w:rsidRPr="00746721" w:rsidRDefault="00883991" w:rsidP="00883991">
      <w:pPr>
        <w:pStyle w:val="af"/>
        <w:spacing w:before="0" w:beforeAutospacing="0" w:after="0" w:afterAutospacing="0"/>
        <w:ind w:firstLine="567"/>
        <w:jc w:val="both"/>
      </w:pPr>
      <w:r w:rsidRPr="00746721">
        <w:rPr>
          <w:sz w:val="28"/>
          <w:szCs w:val="28"/>
        </w:rPr>
        <w:t>надійну ідентифікацію та автентифікацію користувачів;</w:t>
      </w:r>
    </w:p>
    <w:p w:rsidR="00883991" w:rsidRPr="00746721" w:rsidRDefault="00883991" w:rsidP="00883991">
      <w:pPr>
        <w:pStyle w:val="af"/>
        <w:spacing w:before="0" w:beforeAutospacing="0" w:after="0" w:afterAutospacing="0"/>
        <w:ind w:firstLine="567"/>
        <w:jc w:val="both"/>
      </w:pPr>
      <w:r w:rsidRPr="00746721">
        <w:rPr>
          <w:sz w:val="28"/>
          <w:szCs w:val="28"/>
        </w:rPr>
        <w:t>координацію митними органами роботи відповідних уповноважених органів щодо проведення заходів офіційного контролю;</w:t>
      </w:r>
    </w:p>
    <w:p w:rsidR="00883991" w:rsidRPr="00746721" w:rsidRDefault="00883991" w:rsidP="00883991">
      <w:pPr>
        <w:pStyle w:val="af"/>
        <w:spacing w:before="0" w:beforeAutospacing="0" w:after="0" w:afterAutospacing="0"/>
        <w:ind w:firstLine="567"/>
        <w:jc w:val="both"/>
      </w:pPr>
      <w:r w:rsidRPr="00746721">
        <w:rPr>
          <w:sz w:val="28"/>
          <w:szCs w:val="28"/>
        </w:rPr>
        <w:t>передавання митним органам до єдиного державного інформаційного веб-порталу «Єдине вікно для міжнародної торгівлі» дозвільних документів (відомостей) у формі електронного документа.</w:t>
      </w:r>
    </w:p>
    <w:p w:rsidR="00883991" w:rsidRPr="00746721" w:rsidRDefault="00883991" w:rsidP="00883991">
      <w:pPr>
        <w:pStyle w:val="af"/>
        <w:spacing w:before="0" w:beforeAutospacing="0" w:after="0" w:afterAutospacing="0"/>
        <w:ind w:firstLine="567"/>
        <w:jc w:val="both"/>
      </w:pPr>
      <w:r w:rsidRPr="00746721">
        <w:rPr>
          <w:sz w:val="28"/>
          <w:szCs w:val="28"/>
        </w:rPr>
        <w:t>Надійна ідентифікація та автентифікація осіб під час входу до Особистого кабінету на Єдиному державному інформаційному веб-порталі «Єдине вікно для міжнародної торгівлі» забезпечується використанням цифрового підпису або будь-якого із засобів Інтегрованої системи електронної ідентифікації https://id.gov.ua.</w:t>
      </w:r>
    </w:p>
    <w:p w:rsidR="00883991" w:rsidRPr="00746721" w:rsidRDefault="00883991" w:rsidP="00883991">
      <w:pPr>
        <w:pStyle w:val="af"/>
        <w:spacing w:before="0" w:beforeAutospacing="0" w:after="0" w:afterAutospacing="0"/>
        <w:ind w:firstLine="567"/>
        <w:jc w:val="both"/>
        <w:rPr>
          <w:sz w:val="28"/>
          <w:szCs w:val="28"/>
        </w:rPr>
      </w:pPr>
      <w:r w:rsidRPr="00746721">
        <w:rPr>
          <w:sz w:val="28"/>
          <w:szCs w:val="28"/>
        </w:rPr>
        <w:t>Система захисту інформації, що використовується на веб-порталі «Єдине вікно», підтверджена відповідно до вимог законодавства України (у грудні 2024 року Держмитслужба отримала Експертні висновки на комплексні системи захисту інформації в інформаційних системах митних органів від Державної служби спеціального зв’язку та захисту інформації, зокрема і на єдиний державний інформаційний веб-портал «Єдине вікно для міжнародної торгівлі»).</w:t>
      </w:r>
    </w:p>
    <w:p w:rsidR="00883991" w:rsidRPr="00746721" w:rsidRDefault="00883991" w:rsidP="00883991">
      <w:pPr>
        <w:pStyle w:val="af"/>
        <w:spacing w:before="0" w:beforeAutospacing="0" w:after="0" w:afterAutospacing="0"/>
        <w:ind w:firstLine="567"/>
        <w:jc w:val="both"/>
      </w:pPr>
      <w:r w:rsidRPr="00746721">
        <w:rPr>
          <w:b/>
          <w:bCs/>
          <w:i/>
          <w:iCs/>
          <w:sz w:val="28"/>
          <w:szCs w:val="28"/>
        </w:rPr>
        <w:t>Єдине вікно для контролюючих органів:</w:t>
      </w:r>
      <w:r w:rsidR="00172B5B" w:rsidRPr="00746721">
        <w:rPr>
          <w:b/>
          <w:bCs/>
          <w:i/>
          <w:iCs/>
          <w:sz w:val="28"/>
          <w:szCs w:val="28"/>
        </w:rPr>
        <w:t xml:space="preserve"> </w:t>
      </w:r>
      <w:r w:rsidRPr="00746721">
        <w:rPr>
          <w:sz w:val="28"/>
          <w:szCs w:val="28"/>
        </w:rPr>
        <w:t>сервіс забезпечує координацію взаємодії між митними органами та іншими органами влади при здійсненні державних (немитних) видів контролю (здійснення офіційних заходів контролю (фітосанітарний, ветеринарний, контроль харчової продукції));</w:t>
      </w:r>
    </w:p>
    <w:p w:rsidR="00883991" w:rsidRPr="00746721" w:rsidRDefault="00883991" w:rsidP="00883991">
      <w:pPr>
        <w:pStyle w:val="af"/>
        <w:spacing w:before="0" w:beforeAutospacing="0" w:after="0" w:afterAutospacing="0"/>
        <w:ind w:firstLine="567"/>
        <w:jc w:val="both"/>
      </w:pPr>
      <w:r w:rsidRPr="00746721">
        <w:rPr>
          <w:b/>
          <w:bCs/>
          <w:i/>
          <w:iCs/>
          <w:sz w:val="28"/>
          <w:szCs w:val="28"/>
        </w:rPr>
        <w:t>Інтеграцію щодо дозвільних документів:</w:t>
      </w:r>
      <w:r w:rsidR="00175FBD" w:rsidRPr="00746721">
        <w:rPr>
          <w:b/>
          <w:bCs/>
          <w:i/>
          <w:iCs/>
          <w:sz w:val="28"/>
          <w:szCs w:val="28"/>
        </w:rPr>
        <w:t xml:space="preserve"> </w:t>
      </w:r>
      <w:r w:rsidRPr="00746721">
        <w:rPr>
          <w:sz w:val="28"/>
          <w:szCs w:val="28"/>
        </w:rPr>
        <w:t>забезпечує використання для митного контролю електронних дозвільних документів державних органів, засвідчених електронним підписом, шляхом обміну інформацією з відповідними інформаційними системами інших державних органів, установ та організацій, уповноважених на здійснення дозвільних або контрольних функцій щодо переміщення товарів, щодо надання в електронному вигляді сертифікатів, дозволів, інших документів).</w:t>
      </w:r>
      <w:r w:rsidR="004A1F7E" w:rsidRPr="00746721">
        <w:rPr>
          <w:sz w:val="28"/>
          <w:szCs w:val="28"/>
        </w:rPr>
        <w:t xml:space="preserve"> </w:t>
      </w:r>
      <w:r w:rsidRPr="00746721">
        <w:rPr>
          <w:sz w:val="28"/>
          <w:szCs w:val="28"/>
        </w:rPr>
        <w:t>Наразі «Єдине вікно» охоплює дозволи</w:t>
      </w:r>
      <w:r w:rsidR="004A1F7E" w:rsidRPr="00746721">
        <w:rPr>
          <w:sz w:val="28"/>
          <w:szCs w:val="28"/>
        </w:rPr>
        <w:t> </w:t>
      </w:r>
      <w:r w:rsidRPr="00746721">
        <w:rPr>
          <w:sz w:val="28"/>
          <w:szCs w:val="28"/>
        </w:rPr>
        <w:t>/ сертифікати більше 10 міністерств</w:t>
      </w:r>
      <w:r w:rsidR="004A1F7E" w:rsidRPr="00746721">
        <w:rPr>
          <w:sz w:val="28"/>
          <w:szCs w:val="28"/>
        </w:rPr>
        <w:t> </w:t>
      </w:r>
      <w:r w:rsidRPr="00746721">
        <w:rPr>
          <w:sz w:val="28"/>
          <w:szCs w:val="28"/>
        </w:rPr>
        <w:t>/</w:t>
      </w:r>
      <w:r w:rsidR="004A1F7E" w:rsidRPr="00746721">
        <w:rPr>
          <w:sz w:val="28"/>
          <w:szCs w:val="28"/>
        </w:rPr>
        <w:t> </w:t>
      </w:r>
      <w:r w:rsidRPr="00746721">
        <w:rPr>
          <w:sz w:val="28"/>
          <w:szCs w:val="28"/>
        </w:rPr>
        <w:t>відомств;</w:t>
      </w:r>
    </w:p>
    <w:p w:rsidR="00883991" w:rsidRPr="00746721" w:rsidRDefault="00883991" w:rsidP="00883991">
      <w:pPr>
        <w:pStyle w:val="af"/>
        <w:spacing w:before="0" w:beforeAutospacing="0" w:after="0" w:afterAutospacing="0"/>
        <w:ind w:firstLine="567"/>
        <w:jc w:val="both"/>
        <w:rPr>
          <w:sz w:val="28"/>
          <w:szCs w:val="28"/>
        </w:rPr>
      </w:pPr>
      <w:r w:rsidRPr="00746721">
        <w:rPr>
          <w:b/>
          <w:bCs/>
          <w:i/>
          <w:iCs/>
          <w:sz w:val="28"/>
          <w:szCs w:val="28"/>
        </w:rPr>
        <w:t>Сервіси для бізнесу:</w:t>
      </w:r>
      <w:r w:rsidR="004F5AC5" w:rsidRPr="00746721">
        <w:rPr>
          <w:b/>
          <w:bCs/>
          <w:i/>
          <w:iCs/>
          <w:sz w:val="28"/>
          <w:szCs w:val="28"/>
        </w:rPr>
        <w:t xml:space="preserve"> </w:t>
      </w:r>
      <w:r w:rsidRPr="00746721">
        <w:rPr>
          <w:sz w:val="28"/>
          <w:szCs w:val="28"/>
        </w:rPr>
        <w:t xml:space="preserve">комплекс заходів по електронному обміну документами та відомостями щодо переміщення товарів, транспортних засобів </w:t>
      </w:r>
      <w:r w:rsidRPr="00746721">
        <w:rPr>
          <w:sz w:val="28"/>
          <w:szCs w:val="28"/>
        </w:rPr>
        <w:lastRenderedPageBreak/>
        <w:t>комерційного призначення через митний кордон України між декларантами, їх представниками та іншими заінтересованими особами з митними органами, іншими державними органами, установами та організаціями, уповноваженими на здійснення дозвільних або контрольних функцій;</w:t>
      </w:r>
      <w:r w:rsidR="004F5AC5" w:rsidRPr="00746721">
        <w:rPr>
          <w:sz w:val="28"/>
          <w:szCs w:val="28"/>
        </w:rPr>
        <w:t xml:space="preserve"> </w:t>
      </w:r>
      <w:r w:rsidRPr="00746721">
        <w:rPr>
          <w:sz w:val="28"/>
          <w:szCs w:val="28"/>
        </w:rPr>
        <w:t>сервіс оперативної комунікації для отримання повідомлень про статус поданих митних декларацій, про прийняття контролюючими органами рішень по справах Єдиного вікна; для запиту інформації про залишок коштів на Єдиному казначейському рахунку</w:t>
      </w:r>
      <w:r w:rsidR="004F5AC5" w:rsidRPr="00746721">
        <w:rPr>
          <w:sz w:val="28"/>
          <w:szCs w:val="28"/>
        </w:rPr>
        <w:t>.</w:t>
      </w:r>
    </w:p>
    <w:p w:rsidR="00375AF1" w:rsidRPr="00746721" w:rsidRDefault="00375AF1" w:rsidP="00375AF1">
      <w:pPr>
        <w:rPr>
          <w:rFonts w:ascii="Times New Roman" w:hAnsi="Times New Roman"/>
          <w:sz w:val="28"/>
          <w:szCs w:val="28"/>
        </w:rPr>
      </w:pPr>
      <w:r w:rsidRPr="00746721">
        <w:rPr>
          <w:rFonts w:ascii="Times New Roman" w:hAnsi="Times New Roman"/>
          <w:sz w:val="28"/>
          <w:szCs w:val="28"/>
        </w:rPr>
        <w:t xml:space="preserve">Протягом 2025 року </w:t>
      </w:r>
      <w:r w:rsidR="007448B8" w:rsidRPr="00746721">
        <w:rPr>
          <w:rFonts w:ascii="Times New Roman" w:hAnsi="Times New Roman"/>
          <w:sz w:val="28"/>
          <w:szCs w:val="28"/>
        </w:rPr>
        <w:t>Держмитслужбою</w:t>
      </w:r>
      <w:r w:rsidRPr="00746721">
        <w:rPr>
          <w:rFonts w:ascii="Times New Roman" w:hAnsi="Times New Roman"/>
          <w:sz w:val="28"/>
          <w:szCs w:val="28"/>
        </w:rPr>
        <w:t xml:space="preserve"> здійснювалось </w:t>
      </w:r>
      <w:r w:rsidR="007448B8" w:rsidRPr="00746721">
        <w:rPr>
          <w:rFonts w:ascii="Times New Roman" w:hAnsi="Times New Roman"/>
          <w:sz w:val="28"/>
          <w:szCs w:val="28"/>
        </w:rPr>
        <w:t xml:space="preserve">подальше </w:t>
      </w:r>
      <w:r w:rsidRPr="00746721">
        <w:rPr>
          <w:rFonts w:ascii="Times New Roman" w:hAnsi="Times New Roman"/>
          <w:sz w:val="28"/>
          <w:szCs w:val="28"/>
        </w:rPr>
        <w:t>вдосконалення та розширення можливостей ЄВМТ відповідно до змін у законодавстві та з урах</w:t>
      </w:r>
      <w:r w:rsidR="00AE1A63" w:rsidRPr="00746721">
        <w:rPr>
          <w:rFonts w:ascii="Times New Roman" w:hAnsi="Times New Roman"/>
          <w:sz w:val="28"/>
          <w:szCs w:val="28"/>
        </w:rPr>
        <w:t>уванням реальних потреб бізнесу.</w:t>
      </w:r>
      <w:r w:rsidRPr="00746721">
        <w:rPr>
          <w:rFonts w:ascii="Times New Roman" w:hAnsi="Times New Roman"/>
          <w:sz w:val="28"/>
          <w:szCs w:val="28"/>
        </w:rPr>
        <w:t xml:space="preserve"> </w:t>
      </w:r>
      <w:r w:rsidR="00AE1A63" w:rsidRPr="00746721">
        <w:rPr>
          <w:rFonts w:ascii="Times New Roman" w:hAnsi="Times New Roman"/>
          <w:sz w:val="28"/>
          <w:szCs w:val="28"/>
        </w:rPr>
        <w:t>Зокрема</w:t>
      </w:r>
      <w:r w:rsidR="003369ED" w:rsidRPr="00746721">
        <w:rPr>
          <w:rFonts w:ascii="Times New Roman" w:hAnsi="Times New Roman"/>
          <w:sz w:val="28"/>
          <w:szCs w:val="28"/>
        </w:rPr>
        <w:t xml:space="preserve">, </w:t>
      </w:r>
      <w:r w:rsidRPr="00746721">
        <w:rPr>
          <w:rFonts w:ascii="Times New Roman" w:hAnsi="Times New Roman"/>
          <w:sz w:val="28"/>
          <w:szCs w:val="28"/>
        </w:rPr>
        <w:t>станом на кінець травня 2025 року через оновлений розділ «Мої заяви» в Особистому кабінеті ЄВМТ реалізовано можливість:</w:t>
      </w:r>
    </w:p>
    <w:p w:rsidR="00375AF1" w:rsidRPr="00746721" w:rsidRDefault="00375AF1" w:rsidP="00375AF1">
      <w:pPr>
        <w:rPr>
          <w:rFonts w:ascii="Times New Roman" w:hAnsi="Times New Roman"/>
          <w:sz w:val="28"/>
          <w:szCs w:val="28"/>
        </w:rPr>
      </w:pPr>
      <w:r w:rsidRPr="00746721">
        <w:rPr>
          <w:rFonts w:ascii="Times New Roman" w:hAnsi="Times New Roman"/>
          <w:sz w:val="28"/>
          <w:szCs w:val="28"/>
        </w:rPr>
        <w:t>1) подання заяви про надання авторизації АЕО, авторизації на застосування спрощень та авторизації на провадження митної брокерської діяльності; додавання онлайн всіх необхідних документів; відстеження статусу розгляду раніше поданої заяви (заяв); оперативного реагування на запити митного органу; надання додаткових документів;</w:t>
      </w:r>
    </w:p>
    <w:p w:rsidR="00375AF1" w:rsidRPr="00746721" w:rsidRDefault="00375AF1" w:rsidP="00375AF1">
      <w:pPr>
        <w:rPr>
          <w:rFonts w:ascii="Times New Roman" w:hAnsi="Times New Roman"/>
          <w:sz w:val="28"/>
          <w:szCs w:val="28"/>
        </w:rPr>
      </w:pPr>
      <w:r w:rsidRPr="00746721">
        <w:rPr>
          <w:rFonts w:ascii="Times New Roman" w:hAnsi="Times New Roman"/>
          <w:sz w:val="28"/>
          <w:szCs w:val="28"/>
        </w:rPr>
        <w:t>2) подання доручення на навантаження в електронній формі; відстеження статусу розгляду раніше поданого доручення на навантаження; оперативного реагування на запити митного органу; надання додаткових документів;</w:t>
      </w:r>
    </w:p>
    <w:p w:rsidR="00375AF1" w:rsidRPr="00746721" w:rsidRDefault="00375AF1" w:rsidP="00375AF1">
      <w:pPr>
        <w:rPr>
          <w:rFonts w:ascii="Times New Roman" w:hAnsi="Times New Roman"/>
          <w:sz w:val="28"/>
          <w:szCs w:val="28"/>
        </w:rPr>
      </w:pPr>
      <w:r w:rsidRPr="00746721">
        <w:rPr>
          <w:rFonts w:ascii="Times New Roman" w:hAnsi="Times New Roman"/>
          <w:sz w:val="28"/>
          <w:szCs w:val="28"/>
        </w:rPr>
        <w:t>3) подання заяви про отримання рішення щодо зобов’язуючої інформації; листування з митницею під час прийняття рішення або ініціювання його відкликання;</w:t>
      </w:r>
    </w:p>
    <w:p w:rsidR="00151D86" w:rsidRPr="00746721" w:rsidRDefault="00375AF1" w:rsidP="00375AF1">
      <w:pPr>
        <w:rPr>
          <w:rFonts w:ascii="Times New Roman" w:hAnsi="Times New Roman"/>
          <w:sz w:val="28"/>
          <w:szCs w:val="28"/>
        </w:rPr>
      </w:pPr>
      <w:r w:rsidRPr="00746721">
        <w:rPr>
          <w:rFonts w:ascii="Times New Roman" w:hAnsi="Times New Roman"/>
          <w:sz w:val="28"/>
          <w:szCs w:val="28"/>
        </w:rPr>
        <w:t>4) подання заяви про повернення коштів авансових платежів з «єдиного рахунку» та заяви про повернення з державного бюджету помилково та/або надміру сплачених сум митних, інших платежів та пені</w:t>
      </w:r>
      <w:r w:rsidR="00151D86" w:rsidRPr="00746721">
        <w:rPr>
          <w:rFonts w:ascii="Times New Roman" w:hAnsi="Times New Roman"/>
          <w:sz w:val="28"/>
          <w:szCs w:val="28"/>
        </w:rPr>
        <w:t>;</w:t>
      </w:r>
    </w:p>
    <w:p w:rsidR="00567002" w:rsidRPr="00746721" w:rsidRDefault="00151D86" w:rsidP="00567002">
      <w:pPr>
        <w:pStyle w:val="af"/>
        <w:spacing w:before="0" w:beforeAutospacing="0" w:after="0" w:afterAutospacing="0"/>
        <w:ind w:firstLine="567"/>
        <w:jc w:val="both"/>
        <w:rPr>
          <w:sz w:val="28"/>
          <w:szCs w:val="28"/>
        </w:rPr>
      </w:pPr>
      <w:r w:rsidRPr="00746721">
        <w:rPr>
          <w:sz w:val="28"/>
          <w:szCs w:val="28"/>
        </w:rPr>
        <w:t>5) </w:t>
      </w:r>
      <w:r w:rsidR="00567002" w:rsidRPr="00746721">
        <w:rPr>
          <w:sz w:val="28"/>
          <w:szCs w:val="28"/>
        </w:rPr>
        <w:t>самостійне декларування громадянами автомобілів, що ввозяться в Україну, самостійна сплата митних платежів та інші.</w:t>
      </w:r>
    </w:p>
    <w:p w:rsidR="00375AF1" w:rsidRPr="00746721" w:rsidRDefault="00375AF1" w:rsidP="00375AF1">
      <w:pPr>
        <w:rPr>
          <w:rFonts w:ascii="Times New Roman" w:hAnsi="Times New Roman"/>
          <w:sz w:val="28"/>
          <w:szCs w:val="28"/>
        </w:rPr>
      </w:pPr>
      <w:r w:rsidRPr="00746721">
        <w:rPr>
          <w:rFonts w:ascii="Times New Roman" w:hAnsi="Times New Roman"/>
          <w:sz w:val="28"/>
          <w:szCs w:val="28"/>
        </w:rPr>
        <w:t xml:space="preserve">Протягом </w:t>
      </w:r>
      <w:r w:rsidR="00AB5D8F" w:rsidRPr="00746721">
        <w:rPr>
          <w:rFonts w:ascii="Times New Roman" w:hAnsi="Times New Roman"/>
          <w:sz w:val="28"/>
          <w:szCs w:val="28"/>
        </w:rPr>
        <w:t>другої половини</w:t>
      </w:r>
      <w:r w:rsidRPr="00746721">
        <w:rPr>
          <w:rFonts w:ascii="Times New Roman" w:hAnsi="Times New Roman"/>
          <w:sz w:val="28"/>
          <w:szCs w:val="28"/>
        </w:rPr>
        <w:t xml:space="preserve"> 2025 року:</w:t>
      </w:r>
    </w:p>
    <w:p w:rsidR="00375AF1" w:rsidRPr="00746721" w:rsidRDefault="00375AF1" w:rsidP="00375AF1">
      <w:pPr>
        <w:rPr>
          <w:rFonts w:ascii="Times New Roman" w:hAnsi="Times New Roman"/>
          <w:sz w:val="28"/>
          <w:szCs w:val="28"/>
        </w:rPr>
      </w:pPr>
      <w:r w:rsidRPr="00746721">
        <w:rPr>
          <w:rFonts w:ascii="Times New Roman" w:hAnsi="Times New Roman"/>
          <w:sz w:val="28"/>
          <w:szCs w:val="28"/>
        </w:rPr>
        <w:t>- запроваджено новий цифровий сервіс для підприємств – автоматизований доступ до власних митних декларацій через API</w:t>
      </w:r>
      <w:r w:rsidR="003369ED" w:rsidRPr="00746721">
        <w:rPr>
          <w:rFonts w:ascii="Times New Roman" w:hAnsi="Times New Roman"/>
          <w:sz w:val="28"/>
          <w:szCs w:val="28"/>
        </w:rPr>
        <w:t xml:space="preserve">. </w:t>
      </w:r>
      <w:r w:rsidR="009976D4" w:rsidRPr="00746721">
        <w:rPr>
          <w:rFonts w:ascii="Times New Roman" w:hAnsi="Times New Roman"/>
          <w:sz w:val="28"/>
          <w:szCs w:val="28"/>
        </w:rPr>
        <w:t>П</w:t>
      </w:r>
      <w:r w:rsidRPr="00746721">
        <w:rPr>
          <w:rFonts w:ascii="Times New Roman" w:hAnsi="Times New Roman"/>
          <w:sz w:val="28"/>
          <w:szCs w:val="28"/>
        </w:rPr>
        <w:t xml:space="preserve">ідприємства </w:t>
      </w:r>
      <w:r w:rsidR="009976D4" w:rsidRPr="00746721">
        <w:rPr>
          <w:rFonts w:ascii="Times New Roman" w:hAnsi="Times New Roman"/>
          <w:sz w:val="28"/>
          <w:szCs w:val="28"/>
        </w:rPr>
        <w:t>отримали можливість</w:t>
      </w:r>
      <w:r w:rsidRPr="00746721">
        <w:rPr>
          <w:rFonts w:ascii="Times New Roman" w:hAnsi="Times New Roman"/>
          <w:sz w:val="28"/>
          <w:szCs w:val="28"/>
        </w:rPr>
        <w:t xml:space="preserve"> інтегрувати власні інформаційні системи з ЄВМТ та отримувати актуальні дані про свої декларації автоматично, за поточний та три попередніх роки відповідно до статті 452 Митного кодексу України;</w:t>
      </w:r>
    </w:p>
    <w:p w:rsidR="00567002" w:rsidRPr="00746721" w:rsidRDefault="00375AF1" w:rsidP="00DA57E2">
      <w:pPr>
        <w:rPr>
          <w:rFonts w:ascii="Times New Roman" w:eastAsia="Times New Roman" w:hAnsi="Times New Roman" w:cs="Times New Roman"/>
          <w:sz w:val="28"/>
          <w:szCs w:val="28"/>
          <w:lang w:eastAsia="uk-UA"/>
        </w:rPr>
      </w:pPr>
      <w:r w:rsidRPr="00746721">
        <w:rPr>
          <w:rFonts w:ascii="Times New Roman" w:hAnsi="Times New Roman"/>
          <w:sz w:val="28"/>
          <w:szCs w:val="28"/>
        </w:rPr>
        <w:t>- </w:t>
      </w:r>
      <w:r w:rsidR="009976D4" w:rsidRPr="00746721">
        <w:rPr>
          <w:rFonts w:ascii="Times New Roman" w:hAnsi="Times New Roman"/>
          <w:sz w:val="28"/>
          <w:szCs w:val="28"/>
        </w:rPr>
        <w:t>г</w:t>
      </w:r>
      <w:r w:rsidRPr="00746721">
        <w:rPr>
          <w:rFonts w:ascii="Times New Roman" w:hAnsi="Times New Roman"/>
          <w:sz w:val="28"/>
          <w:szCs w:val="28"/>
        </w:rPr>
        <w:t xml:space="preserve">арантам </w:t>
      </w:r>
      <w:r w:rsidRPr="00746721">
        <w:rPr>
          <w:rFonts w:ascii="Times New Roman" w:eastAsia="Times New Roman" w:hAnsi="Times New Roman" w:cs="Times New Roman"/>
          <w:sz w:val="28"/>
          <w:szCs w:val="28"/>
          <w:lang w:eastAsia="uk-UA"/>
        </w:rPr>
        <w:t xml:space="preserve">забезпечено </w:t>
      </w:r>
      <w:r w:rsidR="00567002" w:rsidRPr="00746721">
        <w:rPr>
          <w:rFonts w:ascii="Times New Roman" w:eastAsia="Times New Roman" w:hAnsi="Times New Roman" w:cs="Times New Roman"/>
          <w:sz w:val="28"/>
          <w:szCs w:val="28"/>
          <w:lang w:eastAsia="uk-UA"/>
        </w:rPr>
        <w:t>можливість повноцінної інтеграції</w:t>
      </w:r>
      <w:r w:rsidR="00DA57E2" w:rsidRPr="00746721">
        <w:rPr>
          <w:rFonts w:ascii="Times New Roman" w:eastAsia="Times New Roman" w:hAnsi="Times New Roman" w:cs="Times New Roman"/>
          <w:sz w:val="28"/>
          <w:szCs w:val="28"/>
          <w:lang w:eastAsia="uk-UA"/>
        </w:rPr>
        <w:t xml:space="preserve"> їхніх</w:t>
      </w:r>
      <w:r w:rsidR="00567002" w:rsidRPr="00746721">
        <w:rPr>
          <w:rFonts w:ascii="Times New Roman" w:eastAsia="Times New Roman" w:hAnsi="Times New Roman" w:cs="Times New Roman"/>
          <w:sz w:val="28"/>
          <w:szCs w:val="28"/>
          <w:lang w:eastAsia="uk-UA"/>
        </w:rPr>
        <w:t xml:space="preserve"> інформаційних систем із системою управління гарантіями (GMS</w:t>
      </w:r>
      <w:r w:rsidR="00AE1A63" w:rsidRPr="00746721">
        <w:rPr>
          <w:rFonts w:ascii="Times New Roman" w:hAnsi="Times New Roman" w:cs="Times New Roman"/>
          <w:sz w:val="28"/>
          <w:szCs w:val="28"/>
        </w:rPr>
        <w:t>.UA</w:t>
      </w:r>
      <w:r w:rsidR="00567002" w:rsidRPr="00746721">
        <w:rPr>
          <w:rFonts w:ascii="Times New Roman" w:eastAsia="Times New Roman" w:hAnsi="Times New Roman" w:cs="Times New Roman"/>
          <w:sz w:val="28"/>
          <w:szCs w:val="28"/>
          <w:lang w:eastAsia="uk-UA"/>
        </w:rPr>
        <w:t>)</w:t>
      </w:r>
      <w:r w:rsidR="00413D6F" w:rsidRPr="00746721">
        <w:rPr>
          <w:rFonts w:ascii="Times New Roman" w:eastAsia="Times New Roman" w:hAnsi="Times New Roman" w:cs="Times New Roman"/>
          <w:sz w:val="28"/>
          <w:szCs w:val="28"/>
          <w:lang w:eastAsia="uk-UA"/>
        </w:rPr>
        <w:t> </w:t>
      </w:r>
      <w:r w:rsidR="00567002" w:rsidRPr="00746721">
        <w:rPr>
          <w:rFonts w:ascii="Times New Roman" w:eastAsia="Times New Roman" w:hAnsi="Times New Roman" w:cs="Times New Roman"/>
          <w:sz w:val="28"/>
          <w:szCs w:val="28"/>
          <w:lang w:eastAsia="uk-UA"/>
        </w:rPr>
        <w:t xml:space="preserve">– автоматизований обмін даними через SOAP </w:t>
      </w:r>
      <w:proofErr w:type="spellStart"/>
      <w:r w:rsidR="00567002" w:rsidRPr="00746721">
        <w:rPr>
          <w:rFonts w:ascii="Times New Roman" w:eastAsia="Times New Roman" w:hAnsi="Times New Roman" w:cs="Times New Roman"/>
          <w:sz w:val="28"/>
          <w:szCs w:val="28"/>
          <w:lang w:eastAsia="uk-UA"/>
        </w:rPr>
        <w:t>вебсервіс</w:t>
      </w:r>
      <w:proofErr w:type="spellEnd"/>
      <w:r w:rsidR="00567002" w:rsidRPr="00746721">
        <w:rPr>
          <w:rFonts w:ascii="Times New Roman" w:eastAsia="Times New Roman" w:hAnsi="Times New Roman" w:cs="Times New Roman"/>
          <w:sz w:val="28"/>
          <w:szCs w:val="28"/>
          <w:lang w:eastAsia="uk-UA"/>
        </w:rPr>
        <w:t xml:space="preserve"> із застосуванням кваліфікованого електронного підпису, зокрема для отримання інформації про видачу, відкликання гарантій, а також отримання списків гарантій та операцій за гарантіями для суб’єктів і гарантів;</w:t>
      </w:r>
    </w:p>
    <w:p w:rsidR="00375AF1" w:rsidRPr="00746721" w:rsidRDefault="00375AF1" w:rsidP="00375AF1">
      <w:pPr>
        <w:rPr>
          <w:rFonts w:ascii="Times New Roman" w:hAnsi="Times New Roman"/>
          <w:sz w:val="28"/>
          <w:szCs w:val="28"/>
        </w:rPr>
      </w:pPr>
      <w:r w:rsidRPr="00746721">
        <w:rPr>
          <w:rFonts w:ascii="Times New Roman" w:hAnsi="Times New Roman"/>
          <w:sz w:val="28"/>
          <w:szCs w:val="28"/>
        </w:rPr>
        <w:t>- </w:t>
      </w:r>
      <w:r w:rsidR="00AB5D8F" w:rsidRPr="00746721">
        <w:rPr>
          <w:rFonts w:ascii="Times New Roman" w:hAnsi="Times New Roman"/>
          <w:sz w:val="28"/>
          <w:szCs w:val="28"/>
        </w:rPr>
        <w:t xml:space="preserve">забезпечено </w:t>
      </w:r>
      <w:r w:rsidRPr="00746721">
        <w:rPr>
          <w:rFonts w:ascii="Times New Roman" w:hAnsi="Times New Roman"/>
          <w:sz w:val="28"/>
          <w:szCs w:val="28"/>
        </w:rPr>
        <w:t>можливість пода</w:t>
      </w:r>
      <w:r w:rsidR="00AB5D8F" w:rsidRPr="00746721">
        <w:rPr>
          <w:rFonts w:ascii="Times New Roman" w:hAnsi="Times New Roman"/>
          <w:sz w:val="28"/>
          <w:szCs w:val="28"/>
        </w:rPr>
        <w:t>ння</w:t>
      </w:r>
      <w:r w:rsidRPr="00746721">
        <w:rPr>
          <w:rFonts w:ascii="Times New Roman" w:hAnsi="Times New Roman"/>
          <w:sz w:val="28"/>
          <w:szCs w:val="28"/>
        </w:rPr>
        <w:t xml:space="preserve"> підприємствами заяв про надання авторизації на провадження митної брокерської діяльності у зв’язку з введенням в дослідну експлуатацію </w:t>
      </w:r>
      <w:r w:rsidR="002A15ED" w:rsidRPr="00746721">
        <w:rPr>
          <w:rFonts w:ascii="Times New Roman" w:hAnsi="Times New Roman"/>
          <w:sz w:val="28"/>
          <w:szCs w:val="28"/>
        </w:rPr>
        <w:t xml:space="preserve">CDS.UA </w:t>
      </w:r>
      <w:r w:rsidRPr="00746721">
        <w:rPr>
          <w:rFonts w:ascii="Times New Roman" w:hAnsi="Times New Roman"/>
          <w:sz w:val="28"/>
          <w:szCs w:val="28"/>
        </w:rPr>
        <w:t>в частині авторизації на провадження митної брокерської діяльності</w:t>
      </w:r>
      <w:r w:rsidR="002A15ED" w:rsidRPr="00746721">
        <w:rPr>
          <w:rFonts w:ascii="Times New Roman" w:hAnsi="Times New Roman"/>
          <w:sz w:val="28"/>
          <w:szCs w:val="28"/>
        </w:rPr>
        <w:t>;</w:t>
      </w:r>
    </w:p>
    <w:p w:rsidR="00375AF1" w:rsidRPr="00746721" w:rsidRDefault="00375AF1" w:rsidP="00375AF1">
      <w:pPr>
        <w:rPr>
          <w:rFonts w:ascii="Times New Roman" w:hAnsi="Times New Roman"/>
          <w:sz w:val="28"/>
          <w:szCs w:val="28"/>
        </w:rPr>
      </w:pPr>
      <w:r w:rsidRPr="00746721">
        <w:rPr>
          <w:rFonts w:ascii="Times New Roman" w:hAnsi="Times New Roman"/>
          <w:sz w:val="28"/>
          <w:szCs w:val="28"/>
        </w:rPr>
        <w:lastRenderedPageBreak/>
        <w:t xml:space="preserve">реалізовано можливість перегляду підприємством узагальненої інформації щодо власних експортно-імпортних операцій за оформленими в обраному періоді митними деклараціями (митний режим, кількість декларацій, фактурна вартість товарів) з урахуванням ролі підприємства у міжнародному ланцюзі постачання товарів («Декларант/представник», «Утримувач митного режиму»), </w:t>
      </w:r>
      <w:r w:rsidR="00A509D6" w:rsidRPr="00746721">
        <w:rPr>
          <w:rFonts w:ascii="Times New Roman" w:hAnsi="Times New Roman"/>
          <w:sz w:val="28"/>
          <w:szCs w:val="28"/>
        </w:rPr>
        <w:t>з метою</w:t>
      </w:r>
      <w:r w:rsidRPr="00746721">
        <w:rPr>
          <w:rFonts w:ascii="Times New Roman" w:hAnsi="Times New Roman"/>
          <w:sz w:val="28"/>
          <w:szCs w:val="28"/>
        </w:rPr>
        <w:t xml:space="preserve"> прискор</w:t>
      </w:r>
      <w:r w:rsidR="00A509D6" w:rsidRPr="00746721">
        <w:rPr>
          <w:rFonts w:ascii="Times New Roman" w:hAnsi="Times New Roman"/>
          <w:sz w:val="28"/>
          <w:szCs w:val="28"/>
        </w:rPr>
        <w:t>ення</w:t>
      </w:r>
      <w:r w:rsidRPr="00746721">
        <w:rPr>
          <w:rFonts w:ascii="Times New Roman" w:hAnsi="Times New Roman"/>
          <w:sz w:val="28"/>
          <w:szCs w:val="28"/>
        </w:rPr>
        <w:t xml:space="preserve"> та спро</w:t>
      </w:r>
      <w:r w:rsidR="00A509D6" w:rsidRPr="00746721">
        <w:rPr>
          <w:rFonts w:ascii="Times New Roman" w:hAnsi="Times New Roman"/>
          <w:sz w:val="28"/>
          <w:szCs w:val="28"/>
        </w:rPr>
        <w:t>щення</w:t>
      </w:r>
      <w:r w:rsidRPr="00746721">
        <w:rPr>
          <w:rFonts w:ascii="Times New Roman" w:hAnsi="Times New Roman"/>
          <w:sz w:val="28"/>
          <w:szCs w:val="28"/>
        </w:rPr>
        <w:t xml:space="preserve"> для підприємства процес</w:t>
      </w:r>
      <w:r w:rsidR="00A509D6" w:rsidRPr="00746721">
        <w:rPr>
          <w:rFonts w:ascii="Times New Roman" w:hAnsi="Times New Roman"/>
          <w:sz w:val="28"/>
          <w:szCs w:val="28"/>
        </w:rPr>
        <w:t>у</w:t>
      </w:r>
      <w:r w:rsidRPr="00746721">
        <w:rPr>
          <w:rFonts w:ascii="Times New Roman" w:hAnsi="Times New Roman"/>
          <w:sz w:val="28"/>
          <w:szCs w:val="28"/>
        </w:rPr>
        <w:t xml:space="preserve"> заповнення </w:t>
      </w:r>
      <w:r w:rsidR="00AE1A63" w:rsidRPr="00746721">
        <w:rPr>
          <w:rFonts w:ascii="Times New Roman" w:hAnsi="Times New Roman"/>
          <w:sz w:val="28"/>
          <w:szCs w:val="28"/>
        </w:rPr>
        <w:t xml:space="preserve">анкети </w:t>
      </w:r>
      <w:r w:rsidRPr="00746721">
        <w:rPr>
          <w:rFonts w:ascii="Times New Roman" w:hAnsi="Times New Roman"/>
          <w:sz w:val="28"/>
          <w:szCs w:val="28"/>
        </w:rPr>
        <w:t>самооцінки під час подання заяви про надання авторизації</w:t>
      </w:r>
      <w:r w:rsidR="002A15ED" w:rsidRPr="00746721">
        <w:rPr>
          <w:rFonts w:ascii="Times New Roman" w:hAnsi="Times New Roman"/>
          <w:sz w:val="28"/>
          <w:szCs w:val="28"/>
        </w:rPr>
        <w:t>;</w:t>
      </w:r>
    </w:p>
    <w:p w:rsidR="00375AF1" w:rsidRPr="00746721" w:rsidRDefault="00375AF1" w:rsidP="00375AF1">
      <w:pPr>
        <w:rPr>
          <w:rFonts w:ascii="Times New Roman" w:hAnsi="Times New Roman"/>
          <w:sz w:val="28"/>
          <w:szCs w:val="28"/>
        </w:rPr>
      </w:pPr>
      <w:r w:rsidRPr="00746721">
        <w:rPr>
          <w:rFonts w:ascii="Times New Roman" w:hAnsi="Times New Roman"/>
          <w:sz w:val="28"/>
          <w:szCs w:val="28"/>
        </w:rPr>
        <w:t>забезпечено відображення в графі D/J митної декларації відомостей про кількість та ідентифікаційні відомості накладених пломб (під час перегляду митної декларації у розділі «Мої митні декларації» особистого кабінету на ЄВМТ) та можливість друку митних декларацій;</w:t>
      </w:r>
    </w:p>
    <w:p w:rsidR="00375AF1" w:rsidRPr="00746721" w:rsidRDefault="00375AF1" w:rsidP="00375AF1">
      <w:pPr>
        <w:rPr>
          <w:rFonts w:ascii="Times New Roman" w:hAnsi="Times New Roman"/>
          <w:sz w:val="28"/>
          <w:szCs w:val="28"/>
        </w:rPr>
      </w:pPr>
      <w:r w:rsidRPr="00746721">
        <w:rPr>
          <w:rFonts w:ascii="Times New Roman" w:hAnsi="Times New Roman"/>
          <w:sz w:val="28"/>
          <w:szCs w:val="28"/>
        </w:rPr>
        <w:t>оновлено сторінку «Рахунки для сплати митних платежів» у розділі «Довідка» Особистого кабінету, зокрема для всіх рахунків додано QR-коди, за допомогою яких можна: поповнити авансовий рахунок на Єдиному казначейському рахунку (для юридичних осіб та ФОП); внести кошти на депозитний рахунок митниці (для громадян); сплатити податковий борг чи здійснити самостійну доплату митних платежів.</w:t>
      </w:r>
    </w:p>
    <w:p w:rsidR="00375AF1" w:rsidRPr="00746721" w:rsidRDefault="00375AF1" w:rsidP="00375AF1">
      <w:pPr>
        <w:ind w:right="0"/>
        <w:rPr>
          <w:rFonts w:ascii="Times New Roman" w:eastAsia="Times New Roman" w:hAnsi="Times New Roman" w:cs="Times New Roman"/>
          <w:sz w:val="28"/>
          <w:szCs w:val="28"/>
          <w:lang w:eastAsia="ru-RU"/>
        </w:rPr>
      </w:pPr>
      <w:r w:rsidRPr="00746721">
        <w:rPr>
          <w:rFonts w:ascii="Times New Roman" w:hAnsi="Times New Roman"/>
          <w:sz w:val="28"/>
          <w:szCs w:val="28"/>
        </w:rPr>
        <w:t xml:space="preserve">Протягом листопада 2025 року підготовлено документи та подано заяву на державну реєстрацію авторського права на твір «Комп’ютерна програма «Єдиний державний інформаційний </w:t>
      </w:r>
      <w:proofErr w:type="spellStart"/>
      <w:r w:rsidRPr="00746721">
        <w:rPr>
          <w:rFonts w:ascii="Times New Roman" w:hAnsi="Times New Roman"/>
          <w:sz w:val="28"/>
          <w:szCs w:val="28"/>
        </w:rPr>
        <w:t>вебпортал</w:t>
      </w:r>
      <w:proofErr w:type="spellEnd"/>
      <w:r w:rsidRPr="00746721">
        <w:rPr>
          <w:rFonts w:ascii="Times New Roman" w:hAnsi="Times New Roman"/>
          <w:sz w:val="28"/>
          <w:szCs w:val="28"/>
        </w:rPr>
        <w:t xml:space="preserve"> «Єдине вікно для міжнародної торгівлі» (заявка № с202510101, термін розгляду 2 місяці)</w:t>
      </w:r>
      <w:r w:rsidR="00746721">
        <w:rPr>
          <w:rFonts w:ascii="Times New Roman" w:hAnsi="Times New Roman"/>
          <w:sz w:val="28"/>
          <w:szCs w:val="28"/>
        </w:rPr>
        <w:t>.</w:t>
      </w:r>
    </w:p>
    <w:p w:rsidR="00166943" w:rsidRPr="00746721" w:rsidRDefault="00FA6C74" w:rsidP="00807FC1">
      <w:pPr>
        <w:spacing w:before="120" w:after="120"/>
        <w:rPr>
          <w:rFonts w:ascii="Times New Roman" w:eastAsia="Times New Roman" w:hAnsi="Times New Roman" w:cs="Times New Roman"/>
          <w:b/>
          <w:sz w:val="28"/>
          <w:szCs w:val="28"/>
        </w:rPr>
      </w:pPr>
      <w:r w:rsidRPr="00746721">
        <w:rPr>
          <w:rFonts w:ascii="Times New Roman" w:eastAsia="Times New Roman" w:hAnsi="Times New Roman" w:cs="Times New Roman"/>
          <w:b/>
          <w:sz w:val="28"/>
          <w:szCs w:val="28"/>
          <w:lang w:val="en-US"/>
        </w:rPr>
        <w:t>GMS</w:t>
      </w:r>
      <w:r w:rsidRPr="00746721">
        <w:rPr>
          <w:rFonts w:ascii="Times New Roman" w:eastAsia="Times New Roman" w:hAnsi="Times New Roman" w:cs="Times New Roman"/>
          <w:b/>
          <w:sz w:val="28"/>
          <w:szCs w:val="28"/>
          <w:lang w:val="ru-RU"/>
        </w:rPr>
        <w:t>.</w:t>
      </w:r>
      <w:r w:rsidRPr="00746721">
        <w:rPr>
          <w:rFonts w:ascii="Times New Roman" w:eastAsia="Times New Roman" w:hAnsi="Times New Roman" w:cs="Times New Roman"/>
          <w:b/>
          <w:sz w:val="28"/>
          <w:szCs w:val="28"/>
          <w:lang w:val="en-US"/>
        </w:rPr>
        <w:t>UA</w:t>
      </w:r>
      <w:r w:rsidRPr="00746721">
        <w:rPr>
          <w:rFonts w:ascii="Times New Roman" w:eastAsia="Times New Roman" w:hAnsi="Times New Roman" w:cs="Times New Roman"/>
          <w:b/>
          <w:sz w:val="28"/>
          <w:szCs w:val="28"/>
        </w:rPr>
        <w:t xml:space="preserve">– електронна </w:t>
      </w:r>
      <w:r w:rsidR="00807FC1" w:rsidRPr="00746721">
        <w:rPr>
          <w:rFonts w:ascii="Times New Roman" w:eastAsia="Times New Roman" w:hAnsi="Times New Roman" w:cs="Times New Roman"/>
          <w:b/>
          <w:sz w:val="28"/>
          <w:szCs w:val="28"/>
        </w:rPr>
        <w:t>систем</w:t>
      </w:r>
      <w:r w:rsidR="001647F4" w:rsidRPr="00746721">
        <w:rPr>
          <w:rFonts w:ascii="Times New Roman" w:eastAsia="Times New Roman" w:hAnsi="Times New Roman" w:cs="Times New Roman"/>
          <w:b/>
          <w:sz w:val="28"/>
          <w:szCs w:val="28"/>
        </w:rPr>
        <w:t>а</w:t>
      </w:r>
      <w:r w:rsidR="00807FC1" w:rsidRPr="00746721">
        <w:rPr>
          <w:rFonts w:ascii="Times New Roman" w:eastAsia="Times New Roman" w:hAnsi="Times New Roman" w:cs="Times New Roman"/>
          <w:b/>
          <w:sz w:val="28"/>
          <w:szCs w:val="28"/>
        </w:rPr>
        <w:t xml:space="preserve"> управління гарантіями</w:t>
      </w:r>
    </w:p>
    <w:p w:rsidR="00E57E3F" w:rsidRPr="00746721" w:rsidRDefault="00201AC7" w:rsidP="00E57E3F">
      <w:pPr>
        <w:rPr>
          <w:rFonts w:ascii="Times New Roman" w:hAnsi="Times New Roman"/>
          <w:sz w:val="28"/>
          <w:szCs w:val="28"/>
        </w:rPr>
      </w:pPr>
      <w:r w:rsidRPr="00746721">
        <w:rPr>
          <w:rFonts w:ascii="Times New Roman" w:hAnsi="Times New Roman"/>
          <w:sz w:val="28"/>
          <w:szCs w:val="28"/>
        </w:rPr>
        <w:t>Д</w:t>
      </w:r>
      <w:r w:rsidR="00166943" w:rsidRPr="00746721">
        <w:rPr>
          <w:rFonts w:ascii="Times New Roman" w:hAnsi="Times New Roman"/>
          <w:sz w:val="28"/>
          <w:szCs w:val="28"/>
        </w:rPr>
        <w:t>ослідн</w:t>
      </w:r>
      <w:r w:rsidR="00EB3783" w:rsidRPr="00746721">
        <w:rPr>
          <w:rFonts w:ascii="Times New Roman" w:hAnsi="Times New Roman"/>
          <w:sz w:val="28"/>
          <w:szCs w:val="28"/>
        </w:rPr>
        <w:t>а</w:t>
      </w:r>
      <w:r w:rsidR="00166943" w:rsidRPr="00746721">
        <w:rPr>
          <w:rFonts w:ascii="Times New Roman" w:hAnsi="Times New Roman"/>
          <w:sz w:val="28"/>
          <w:szCs w:val="28"/>
        </w:rPr>
        <w:t xml:space="preserve"> експлуатаці</w:t>
      </w:r>
      <w:r w:rsidR="00EB3783" w:rsidRPr="00746721">
        <w:rPr>
          <w:rFonts w:ascii="Times New Roman" w:hAnsi="Times New Roman"/>
          <w:sz w:val="28"/>
          <w:szCs w:val="28"/>
        </w:rPr>
        <w:t>я</w:t>
      </w:r>
      <w:r w:rsidR="00166943" w:rsidRPr="00746721">
        <w:rPr>
          <w:rFonts w:ascii="Times New Roman" w:hAnsi="Times New Roman"/>
          <w:sz w:val="28"/>
          <w:szCs w:val="28"/>
        </w:rPr>
        <w:t xml:space="preserve"> «Електронн</w:t>
      </w:r>
      <w:r w:rsidR="00EB3783" w:rsidRPr="00746721">
        <w:rPr>
          <w:rFonts w:ascii="Times New Roman" w:hAnsi="Times New Roman"/>
          <w:sz w:val="28"/>
          <w:szCs w:val="28"/>
        </w:rPr>
        <w:t>ої</w:t>
      </w:r>
      <w:r w:rsidR="00166943" w:rsidRPr="00746721">
        <w:rPr>
          <w:rFonts w:ascii="Times New Roman" w:hAnsi="Times New Roman"/>
          <w:sz w:val="28"/>
          <w:szCs w:val="28"/>
        </w:rPr>
        <w:t xml:space="preserve"> систем</w:t>
      </w:r>
      <w:r w:rsidR="00EB3783" w:rsidRPr="00746721">
        <w:rPr>
          <w:rFonts w:ascii="Times New Roman" w:hAnsi="Times New Roman"/>
          <w:sz w:val="28"/>
          <w:szCs w:val="28"/>
        </w:rPr>
        <w:t>и</w:t>
      </w:r>
      <w:r w:rsidR="00166943" w:rsidRPr="00746721">
        <w:rPr>
          <w:rFonts w:ascii="Times New Roman" w:hAnsi="Times New Roman"/>
          <w:sz w:val="28"/>
          <w:szCs w:val="28"/>
        </w:rPr>
        <w:t xml:space="preserve"> управління гарантіями»</w:t>
      </w:r>
      <w:r w:rsidRPr="00746721">
        <w:rPr>
          <w:rFonts w:ascii="Times New Roman" w:hAnsi="Times New Roman"/>
          <w:sz w:val="28"/>
          <w:szCs w:val="28"/>
        </w:rPr>
        <w:t xml:space="preserve"> </w:t>
      </w:r>
      <w:r w:rsidR="006A5297" w:rsidRPr="00746721">
        <w:rPr>
          <w:rFonts w:ascii="Times New Roman" w:hAnsi="Times New Roman"/>
          <w:sz w:val="28"/>
          <w:szCs w:val="28"/>
        </w:rPr>
        <w:t xml:space="preserve">(GMS.UA) </w:t>
      </w:r>
      <w:r w:rsidRPr="00746721">
        <w:rPr>
          <w:rFonts w:ascii="Times New Roman" w:hAnsi="Times New Roman"/>
          <w:sz w:val="28"/>
          <w:szCs w:val="28"/>
        </w:rPr>
        <w:t xml:space="preserve">розпочалась </w:t>
      </w:r>
      <w:r w:rsidR="006A5297" w:rsidRPr="00746721">
        <w:rPr>
          <w:rFonts w:ascii="Times New Roman" w:hAnsi="Times New Roman"/>
          <w:sz w:val="28"/>
          <w:szCs w:val="28"/>
        </w:rPr>
        <w:t>у</w:t>
      </w:r>
      <w:r w:rsidRPr="00746721">
        <w:rPr>
          <w:rFonts w:ascii="Times New Roman" w:hAnsi="Times New Roman"/>
          <w:sz w:val="28"/>
          <w:szCs w:val="28"/>
        </w:rPr>
        <w:t xml:space="preserve"> лютому </w:t>
      </w:r>
      <w:r w:rsidR="006A5297" w:rsidRPr="00746721">
        <w:rPr>
          <w:rFonts w:ascii="Times New Roman" w:hAnsi="Times New Roman"/>
          <w:sz w:val="28"/>
          <w:szCs w:val="28"/>
        </w:rPr>
        <w:t>2024</w:t>
      </w:r>
      <w:r w:rsidRPr="00746721">
        <w:rPr>
          <w:rFonts w:ascii="Times New Roman" w:hAnsi="Times New Roman"/>
          <w:sz w:val="28"/>
          <w:szCs w:val="28"/>
        </w:rPr>
        <w:t xml:space="preserve"> року</w:t>
      </w:r>
      <w:r w:rsidR="00E57E3F" w:rsidRPr="00746721">
        <w:rPr>
          <w:rFonts w:ascii="Times New Roman" w:hAnsi="Times New Roman"/>
          <w:sz w:val="28"/>
          <w:szCs w:val="28"/>
        </w:rPr>
        <w:t xml:space="preserve"> з метою </w:t>
      </w:r>
      <w:r w:rsidR="0019050D" w:rsidRPr="00746721">
        <w:rPr>
          <w:rFonts w:ascii="Times New Roman" w:hAnsi="Times New Roman"/>
          <w:sz w:val="28"/>
          <w:szCs w:val="28"/>
        </w:rPr>
        <w:t>забезпечен</w:t>
      </w:r>
      <w:r w:rsidR="00E57E3F" w:rsidRPr="00746721">
        <w:rPr>
          <w:rFonts w:ascii="Times New Roman" w:hAnsi="Times New Roman"/>
          <w:sz w:val="28"/>
          <w:szCs w:val="28"/>
        </w:rPr>
        <w:t>ня</w:t>
      </w:r>
      <w:r w:rsidR="0019050D" w:rsidRPr="00746721">
        <w:rPr>
          <w:rFonts w:ascii="Times New Roman" w:hAnsi="Times New Roman"/>
          <w:sz w:val="28"/>
          <w:szCs w:val="28"/>
        </w:rPr>
        <w:t xml:space="preserve"> обмін</w:t>
      </w:r>
      <w:r w:rsidR="00E57E3F" w:rsidRPr="00746721">
        <w:rPr>
          <w:rFonts w:ascii="Times New Roman" w:hAnsi="Times New Roman"/>
          <w:sz w:val="28"/>
          <w:szCs w:val="28"/>
        </w:rPr>
        <w:t>у</w:t>
      </w:r>
      <w:r w:rsidR="0019050D" w:rsidRPr="00746721">
        <w:rPr>
          <w:rFonts w:ascii="Times New Roman" w:hAnsi="Times New Roman"/>
          <w:sz w:val="28"/>
          <w:szCs w:val="28"/>
        </w:rPr>
        <w:t xml:space="preserve"> даними між Держмитслужбою та гарантами про операції з гарантіями.</w:t>
      </w:r>
    </w:p>
    <w:p w:rsidR="0019050D" w:rsidRPr="00746721" w:rsidRDefault="0019050D" w:rsidP="00E57E3F">
      <w:pPr>
        <w:rPr>
          <w:rFonts w:ascii="Times New Roman" w:hAnsi="Times New Roman"/>
          <w:sz w:val="28"/>
          <w:szCs w:val="28"/>
        </w:rPr>
      </w:pPr>
      <w:r w:rsidRPr="00746721">
        <w:rPr>
          <w:rFonts w:ascii="Times New Roman" w:hAnsi="Times New Roman"/>
          <w:sz w:val="28"/>
          <w:szCs w:val="28"/>
        </w:rPr>
        <w:t>Гарантам забезпечено можливість інтеграції їхніх інформаційних систем із системою управління гарантіями через механізми Єдиного вікна та автоматизований обмін даними через API із застосуванням кваліфікованого електронного підпису для забезпечення безпеки; підтримку ключових операцій, включаючи видачу, відкликання гарантій, а також отримання списків гарантій та операцій за гарантіями для суб’єктів і гарантів; гнучкість налаштувань, що дозволяє обробляти запити щодо статусу гарантій, дат видачі, валют, сум та митних процедур із чіткою структурою XML-повідомлень.</w:t>
      </w:r>
    </w:p>
    <w:p w:rsidR="0019050D" w:rsidRPr="00746721" w:rsidRDefault="0019050D" w:rsidP="0019050D">
      <w:pPr>
        <w:pStyle w:val="af"/>
        <w:spacing w:before="0" w:beforeAutospacing="0" w:after="0" w:afterAutospacing="0"/>
        <w:ind w:firstLine="567"/>
        <w:jc w:val="both"/>
        <w:rPr>
          <w:rFonts w:eastAsiaTheme="minorHAnsi" w:cstheme="minorBidi"/>
          <w:sz w:val="28"/>
          <w:szCs w:val="28"/>
          <w:lang w:eastAsia="en-US"/>
        </w:rPr>
      </w:pPr>
      <w:r w:rsidRPr="00746721">
        <w:rPr>
          <w:rFonts w:eastAsiaTheme="minorHAnsi" w:cstheme="minorBidi"/>
          <w:sz w:val="28"/>
          <w:szCs w:val="28"/>
          <w:lang w:eastAsia="en-US"/>
        </w:rPr>
        <w:t xml:space="preserve">В частині можливості створення вимог про сплату митних платежів, внесення відповідної інформації щодо адміністрування та контролю за сплатою грошових зобов’язань за такими вимогами реалізовано відповідне програмне забезпечення та надано можливість відповідним підрозділам митниць реалізовувати внесення відповідної інформації. </w:t>
      </w:r>
      <w:r w:rsidR="00E352A6" w:rsidRPr="00746721">
        <w:rPr>
          <w:rFonts w:eastAsiaTheme="minorHAnsi" w:cstheme="minorBidi"/>
          <w:sz w:val="28"/>
          <w:szCs w:val="28"/>
          <w:lang w:eastAsia="en-US"/>
        </w:rPr>
        <w:t xml:space="preserve">Також </w:t>
      </w:r>
      <w:r w:rsidRPr="00746721">
        <w:rPr>
          <w:rFonts w:eastAsiaTheme="minorHAnsi" w:cstheme="minorBidi"/>
          <w:sz w:val="28"/>
          <w:szCs w:val="28"/>
          <w:lang w:eastAsia="en-US"/>
        </w:rPr>
        <w:t xml:space="preserve">було удосконалено </w:t>
      </w:r>
      <w:r w:rsidR="00E352A6" w:rsidRPr="00746721">
        <w:rPr>
          <w:rFonts w:eastAsiaTheme="minorHAnsi" w:cstheme="minorBidi"/>
          <w:sz w:val="28"/>
          <w:szCs w:val="28"/>
          <w:lang w:eastAsia="en-US"/>
        </w:rPr>
        <w:br/>
      </w:r>
      <w:proofErr w:type="spellStart"/>
      <w:r w:rsidRPr="00746721">
        <w:rPr>
          <w:rFonts w:eastAsiaTheme="minorHAnsi" w:cstheme="minorBidi"/>
          <w:sz w:val="28"/>
          <w:szCs w:val="28"/>
          <w:lang w:eastAsia="en-US"/>
        </w:rPr>
        <w:t>pdf</w:t>
      </w:r>
      <w:proofErr w:type="spellEnd"/>
      <w:r w:rsidRPr="00746721">
        <w:rPr>
          <w:rFonts w:eastAsiaTheme="minorHAnsi" w:cstheme="minorBidi"/>
          <w:sz w:val="28"/>
          <w:szCs w:val="28"/>
          <w:lang w:eastAsia="en-US"/>
        </w:rPr>
        <w:t>-візуалізацію гарантій відповідно до затверджених форм; запроваджено заборону застосування відкликаної гарантії з 16-го дня після повідомлення про її відкликання; надано можливість часткового вивільнення зарезервованих сум загальної гарантії у ручному режимі.</w:t>
      </w:r>
    </w:p>
    <w:p w:rsidR="0019050D" w:rsidRPr="00746721" w:rsidRDefault="00E352A6" w:rsidP="0019050D">
      <w:pPr>
        <w:pStyle w:val="af"/>
        <w:spacing w:before="0" w:beforeAutospacing="0" w:after="0" w:afterAutospacing="0"/>
        <w:ind w:firstLine="567"/>
        <w:jc w:val="both"/>
        <w:rPr>
          <w:sz w:val="28"/>
          <w:szCs w:val="28"/>
        </w:rPr>
      </w:pPr>
      <w:r w:rsidRPr="00746721">
        <w:rPr>
          <w:sz w:val="28"/>
          <w:szCs w:val="28"/>
        </w:rPr>
        <w:t xml:space="preserve">Встановлені Держмитслужбою </w:t>
      </w:r>
      <w:r w:rsidR="0019050D" w:rsidRPr="00746721">
        <w:rPr>
          <w:sz w:val="28"/>
          <w:szCs w:val="28"/>
        </w:rPr>
        <w:t>структур</w:t>
      </w:r>
      <w:r w:rsidRPr="00746721">
        <w:rPr>
          <w:sz w:val="28"/>
          <w:szCs w:val="28"/>
        </w:rPr>
        <w:t>а</w:t>
      </w:r>
      <w:r w:rsidR="0019050D" w:rsidRPr="00746721">
        <w:rPr>
          <w:sz w:val="28"/>
          <w:szCs w:val="28"/>
        </w:rPr>
        <w:t xml:space="preserve"> та формат електронних повідомлень для обміну даними між Держмитслужбою та гарантами про операції </w:t>
      </w:r>
      <w:r w:rsidR="0019050D" w:rsidRPr="00746721">
        <w:rPr>
          <w:sz w:val="28"/>
          <w:szCs w:val="28"/>
        </w:rPr>
        <w:lastRenderedPageBreak/>
        <w:t>з гарантіями</w:t>
      </w:r>
      <w:r w:rsidRPr="00746721">
        <w:rPr>
          <w:sz w:val="28"/>
          <w:szCs w:val="28"/>
        </w:rPr>
        <w:t xml:space="preserve"> </w:t>
      </w:r>
      <w:r w:rsidR="0019050D" w:rsidRPr="00746721">
        <w:rPr>
          <w:sz w:val="28"/>
          <w:szCs w:val="28"/>
        </w:rPr>
        <w:t>забезпечу</w:t>
      </w:r>
      <w:r w:rsidRPr="00746721">
        <w:rPr>
          <w:sz w:val="28"/>
          <w:szCs w:val="28"/>
        </w:rPr>
        <w:t>ють</w:t>
      </w:r>
      <w:r w:rsidR="0019050D" w:rsidRPr="00746721">
        <w:rPr>
          <w:sz w:val="28"/>
          <w:szCs w:val="28"/>
        </w:rPr>
        <w:t xml:space="preserve"> можливість повноцінної інтеграції інформаційних систем</w:t>
      </w:r>
      <w:r w:rsidRPr="00746721">
        <w:rPr>
          <w:sz w:val="28"/>
          <w:szCs w:val="28"/>
        </w:rPr>
        <w:t xml:space="preserve"> гарантів</w:t>
      </w:r>
      <w:r w:rsidR="0019050D" w:rsidRPr="00746721">
        <w:rPr>
          <w:sz w:val="28"/>
          <w:szCs w:val="28"/>
        </w:rPr>
        <w:t xml:space="preserve"> із системою управління гарантіями (GMS</w:t>
      </w:r>
      <w:r w:rsidRPr="00746721">
        <w:rPr>
          <w:sz w:val="28"/>
          <w:szCs w:val="28"/>
        </w:rPr>
        <w:t>.UA</w:t>
      </w:r>
      <w:r w:rsidR="0019050D" w:rsidRPr="00746721">
        <w:rPr>
          <w:sz w:val="28"/>
          <w:szCs w:val="28"/>
        </w:rPr>
        <w:t>) через механізми «Єдиного вікна».</w:t>
      </w:r>
    </w:p>
    <w:p w:rsidR="00FA6C74" w:rsidRPr="00746721" w:rsidRDefault="00FA6C74" w:rsidP="008E1811">
      <w:pPr>
        <w:spacing w:before="120" w:after="120"/>
        <w:rPr>
          <w:rFonts w:ascii="Times New Roman" w:eastAsia="Times New Roman" w:hAnsi="Times New Roman" w:cs="Times New Roman"/>
          <w:b/>
          <w:sz w:val="28"/>
          <w:szCs w:val="28"/>
          <w:lang w:val="ru-RU"/>
        </w:rPr>
      </w:pPr>
      <w:r w:rsidRPr="00746721">
        <w:rPr>
          <w:rFonts w:ascii="Times New Roman" w:eastAsia="Times New Roman" w:hAnsi="Times New Roman" w:cs="Times New Roman"/>
          <w:b/>
          <w:sz w:val="28"/>
          <w:szCs w:val="28"/>
          <w:lang w:val="en-US"/>
        </w:rPr>
        <w:t>NCTS</w:t>
      </w:r>
      <w:r w:rsidRPr="00746721">
        <w:rPr>
          <w:rFonts w:ascii="Times New Roman" w:eastAsia="Times New Roman" w:hAnsi="Times New Roman" w:cs="Times New Roman"/>
          <w:b/>
          <w:sz w:val="28"/>
          <w:szCs w:val="28"/>
          <w:lang w:val="ru-RU"/>
        </w:rPr>
        <w:t xml:space="preserve">: </w:t>
      </w:r>
      <w:proofErr w:type="spellStart"/>
      <w:r w:rsidRPr="00746721">
        <w:rPr>
          <w:rFonts w:ascii="Times New Roman" w:eastAsia="Times New Roman" w:hAnsi="Times New Roman" w:cs="Times New Roman"/>
          <w:b/>
          <w:sz w:val="28"/>
          <w:szCs w:val="28"/>
          <w:lang w:val="ru-RU"/>
        </w:rPr>
        <w:t>митний</w:t>
      </w:r>
      <w:proofErr w:type="spellEnd"/>
      <w:r w:rsidRPr="00746721">
        <w:rPr>
          <w:rFonts w:ascii="Times New Roman" w:eastAsia="Times New Roman" w:hAnsi="Times New Roman" w:cs="Times New Roman"/>
          <w:b/>
          <w:sz w:val="28"/>
          <w:szCs w:val="28"/>
          <w:lang w:val="ru-RU"/>
        </w:rPr>
        <w:t xml:space="preserve"> </w:t>
      </w:r>
      <w:proofErr w:type="spellStart"/>
      <w:r w:rsidRPr="00746721">
        <w:rPr>
          <w:rFonts w:ascii="Times New Roman" w:eastAsia="Times New Roman" w:hAnsi="Times New Roman" w:cs="Times New Roman"/>
          <w:b/>
          <w:sz w:val="28"/>
          <w:szCs w:val="28"/>
          <w:lang w:val="ru-RU"/>
        </w:rPr>
        <w:t>безвіз</w:t>
      </w:r>
      <w:proofErr w:type="spellEnd"/>
      <w:r w:rsidRPr="00746721">
        <w:rPr>
          <w:rFonts w:ascii="Times New Roman" w:eastAsia="Times New Roman" w:hAnsi="Times New Roman" w:cs="Times New Roman"/>
          <w:b/>
          <w:sz w:val="28"/>
          <w:szCs w:val="28"/>
          <w:lang w:val="ru-RU"/>
        </w:rPr>
        <w:t xml:space="preserve"> у </w:t>
      </w:r>
      <w:proofErr w:type="spellStart"/>
      <w:r w:rsidRPr="00746721">
        <w:rPr>
          <w:rFonts w:ascii="Times New Roman" w:eastAsia="Times New Roman" w:hAnsi="Times New Roman" w:cs="Times New Roman"/>
          <w:b/>
          <w:sz w:val="28"/>
          <w:szCs w:val="28"/>
          <w:lang w:val="ru-RU"/>
        </w:rPr>
        <w:t>дії</w:t>
      </w:r>
      <w:proofErr w:type="spellEnd"/>
    </w:p>
    <w:p w:rsidR="00E0567D" w:rsidRPr="002F52AB" w:rsidRDefault="00E0567D" w:rsidP="002F52AB">
      <w:pPr>
        <w:pStyle w:val="af"/>
        <w:spacing w:before="0" w:beforeAutospacing="0" w:after="0" w:afterAutospacing="0"/>
        <w:ind w:firstLine="567"/>
        <w:jc w:val="both"/>
        <w:rPr>
          <w:sz w:val="28"/>
          <w:szCs w:val="28"/>
        </w:rPr>
      </w:pPr>
      <w:r w:rsidRPr="002F52AB">
        <w:rPr>
          <w:sz w:val="28"/>
          <w:szCs w:val="28"/>
        </w:rPr>
        <w:t>Протягом 2025 року Держмитслужбою забезпечено технічну підтримку та супроводження застосування NCTS. Так, у 2025 році в країнах-учасницях Конвенції було успішно завершено майже 96,5 тис. переміщень, розпочатих митними органами України. Водночас в Україні успішно завершено понад 45,5 тис. переміщень, ініційованих в інших державах-учасницях.</w:t>
      </w:r>
    </w:p>
    <w:p w:rsidR="00E0567D" w:rsidRPr="002F52AB" w:rsidRDefault="00E0567D" w:rsidP="002F52AB">
      <w:pPr>
        <w:pStyle w:val="af"/>
        <w:spacing w:before="0" w:beforeAutospacing="0" w:after="0" w:afterAutospacing="0"/>
        <w:ind w:firstLine="567"/>
        <w:jc w:val="both"/>
        <w:rPr>
          <w:sz w:val="28"/>
          <w:szCs w:val="28"/>
        </w:rPr>
      </w:pPr>
      <w:r w:rsidRPr="002F52AB">
        <w:rPr>
          <w:sz w:val="28"/>
          <w:szCs w:val="28"/>
        </w:rPr>
        <w:t>Загалом протягом року оформлено майже 142 тис. транзитних декларацій, що стало безпрецедентним результатом для України в рамках міжнародного застосування NCTS.</w:t>
      </w:r>
    </w:p>
    <w:p w:rsidR="00E0567D" w:rsidRPr="002F52AB" w:rsidRDefault="00E0567D" w:rsidP="002F52AB">
      <w:pPr>
        <w:pStyle w:val="af"/>
        <w:spacing w:before="0" w:beforeAutospacing="0" w:after="0" w:afterAutospacing="0"/>
        <w:ind w:firstLine="567"/>
        <w:jc w:val="both"/>
        <w:rPr>
          <w:sz w:val="28"/>
          <w:szCs w:val="28"/>
        </w:rPr>
      </w:pPr>
      <w:r w:rsidRPr="002F52AB">
        <w:rPr>
          <w:sz w:val="28"/>
          <w:szCs w:val="28"/>
        </w:rPr>
        <w:t>Лише за один 2025 рік в Україні оформлено більше транзитних декларацій, ніж за всі попередні роки міжнародного застосування NCTS разом.</w:t>
      </w:r>
    </w:p>
    <w:p w:rsidR="00E0567D" w:rsidRPr="002F52AB" w:rsidRDefault="00E0567D" w:rsidP="002F52AB">
      <w:pPr>
        <w:pStyle w:val="af"/>
        <w:spacing w:before="0" w:beforeAutospacing="0" w:after="0" w:afterAutospacing="0"/>
        <w:ind w:firstLine="567"/>
        <w:jc w:val="both"/>
        <w:rPr>
          <w:sz w:val="28"/>
          <w:szCs w:val="28"/>
        </w:rPr>
      </w:pPr>
      <w:r w:rsidRPr="002F52AB">
        <w:rPr>
          <w:sz w:val="28"/>
          <w:szCs w:val="28"/>
        </w:rPr>
        <w:t xml:space="preserve">Важливою тенденцією 2025 року стало </w:t>
      </w:r>
      <w:r w:rsidR="002F52AB" w:rsidRPr="002F52AB">
        <w:rPr>
          <w:sz w:val="28"/>
          <w:szCs w:val="28"/>
        </w:rPr>
        <w:t xml:space="preserve">більш </w:t>
      </w:r>
      <w:r w:rsidRPr="002F52AB">
        <w:rPr>
          <w:sz w:val="28"/>
          <w:szCs w:val="28"/>
        </w:rPr>
        <w:t xml:space="preserve">активне використання NCTS </w:t>
      </w:r>
      <w:proofErr w:type="spellStart"/>
      <w:r w:rsidRPr="002F52AB">
        <w:rPr>
          <w:sz w:val="28"/>
          <w:szCs w:val="28"/>
        </w:rPr>
        <w:t>трейдерами</w:t>
      </w:r>
      <w:proofErr w:type="spellEnd"/>
      <w:r w:rsidRPr="002F52AB">
        <w:rPr>
          <w:sz w:val="28"/>
          <w:szCs w:val="28"/>
        </w:rPr>
        <w:t xml:space="preserve"> не лише у міжнародному, а й у внутрішньому транзиті. Порівняно з 2024 роком кількість таких переміщень зросла майже у 2,5 рази</w:t>
      </w:r>
      <w:r w:rsidR="002F52AB" w:rsidRPr="002F52AB">
        <w:rPr>
          <w:sz w:val="28"/>
          <w:szCs w:val="28"/>
        </w:rPr>
        <w:t> </w:t>
      </w:r>
      <w:r w:rsidRPr="002F52AB">
        <w:rPr>
          <w:sz w:val="28"/>
          <w:szCs w:val="28"/>
        </w:rPr>
        <w:t>–</w:t>
      </w:r>
      <w:r w:rsidR="002F52AB" w:rsidRPr="002F52AB">
        <w:rPr>
          <w:sz w:val="28"/>
          <w:szCs w:val="28"/>
        </w:rPr>
        <w:t> </w:t>
      </w:r>
      <w:r w:rsidRPr="002F52AB">
        <w:rPr>
          <w:sz w:val="28"/>
          <w:szCs w:val="28"/>
        </w:rPr>
        <w:t>з 10 тис. до 24,5</w:t>
      </w:r>
      <w:r w:rsidR="002F52AB" w:rsidRPr="002F52AB">
        <w:rPr>
          <w:sz w:val="28"/>
          <w:szCs w:val="28"/>
        </w:rPr>
        <w:t> </w:t>
      </w:r>
      <w:r w:rsidRPr="002F52AB">
        <w:rPr>
          <w:sz w:val="28"/>
          <w:szCs w:val="28"/>
        </w:rPr>
        <w:t>тис. Це свідчить про зростання довіри бізнесу до цифрових митних рішень та їх практичну ефективність.</w:t>
      </w:r>
    </w:p>
    <w:p w:rsidR="00E0567D" w:rsidRPr="002F52AB" w:rsidRDefault="00E0567D" w:rsidP="002F52AB">
      <w:pPr>
        <w:pStyle w:val="af"/>
        <w:spacing w:before="0" w:beforeAutospacing="0" w:after="0" w:afterAutospacing="0"/>
        <w:ind w:firstLine="567"/>
        <w:jc w:val="both"/>
        <w:rPr>
          <w:sz w:val="28"/>
          <w:szCs w:val="28"/>
        </w:rPr>
      </w:pPr>
      <w:r w:rsidRPr="002F52AB">
        <w:rPr>
          <w:sz w:val="28"/>
          <w:szCs w:val="28"/>
        </w:rPr>
        <w:t>У 2025 році для цілей спільного транзиту в електронній транзитній системі було зареєстровано 87 загальних гарантій на суму майже 300 млн євро. Для порівняння, у 2024 році зареєстровано 109 загальних гарантій на суму понад 198 млн євро.</w:t>
      </w:r>
    </w:p>
    <w:p w:rsidR="00E0567D" w:rsidRPr="002F52AB" w:rsidRDefault="00E0567D" w:rsidP="002F52AB">
      <w:pPr>
        <w:pStyle w:val="af"/>
        <w:spacing w:before="0" w:beforeAutospacing="0" w:after="0" w:afterAutospacing="0"/>
        <w:ind w:firstLine="567"/>
        <w:jc w:val="both"/>
        <w:rPr>
          <w:sz w:val="28"/>
          <w:szCs w:val="28"/>
        </w:rPr>
      </w:pPr>
      <w:r w:rsidRPr="002F52AB">
        <w:rPr>
          <w:sz w:val="28"/>
          <w:szCs w:val="28"/>
        </w:rPr>
        <w:t>Таким чином, попри зменшення кількості гарантій, можливість забезпечення транзитних переміщень із застосуванням загальних гарантій зросла на 51%.</w:t>
      </w:r>
    </w:p>
    <w:p w:rsidR="002D066F" w:rsidRPr="002F52AB" w:rsidRDefault="00E0567D" w:rsidP="002F52AB">
      <w:pPr>
        <w:pStyle w:val="af"/>
        <w:spacing w:before="0" w:beforeAutospacing="0" w:after="0" w:afterAutospacing="0"/>
        <w:ind w:firstLine="567"/>
        <w:jc w:val="both"/>
        <w:rPr>
          <w:sz w:val="28"/>
          <w:szCs w:val="28"/>
        </w:rPr>
      </w:pPr>
      <w:r w:rsidRPr="002F52AB">
        <w:rPr>
          <w:sz w:val="28"/>
          <w:szCs w:val="28"/>
        </w:rPr>
        <w:t>Кількість зареєстрованих індивідуальних гарантій у 2025 році склала 22</w:t>
      </w:r>
      <w:r w:rsidR="002F52AB" w:rsidRPr="002F52AB">
        <w:rPr>
          <w:sz w:val="28"/>
          <w:szCs w:val="28"/>
        </w:rPr>
        <w:t> </w:t>
      </w:r>
      <w:r w:rsidRPr="002F52AB">
        <w:rPr>
          <w:sz w:val="28"/>
          <w:szCs w:val="28"/>
        </w:rPr>
        <w:t>701 на загальну суму понад 1 млрд євро. У 2024 році було зареєстровано 10</w:t>
      </w:r>
      <w:r w:rsidR="002F52AB" w:rsidRPr="002F52AB">
        <w:rPr>
          <w:sz w:val="28"/>
          <w:szCs w:val="28"/>
        </w:rPr>
        <w:t> </w:t>
      </w:r>
      <w:r w:rsidRPr="002F52AB">
        <w:rPr>
          <w:sz w:val="28"/>
          <w:szCs w:val="28"/>
        </w:rPr>
        <w:t>15</w:t>
      </w:r>
      <w:r w:rsidR="002F52AB">
        <w:rPr>
          <w:sz w:val="28"/>
          <w:szCs w:val="28"/>
        </w:rPr>
        <w:t>1</w:t>
      </w:r>
      <w:r w:rsidRPr="002F52AB">
        <w:rPr>
          <w:sz w:val="28"/>
          <w:szCs w:val="28"/>
        </w:rPr>
        <w:t xml:space="preserve"> індивідуальн</w:t>
      </w:r>
      <w:r w:rsidR="002F52AB">
        <w:rPr>
          <w:sz w:val="28"/>
          <w:szCs w:val="28"/>
        </w:rPr>
        <w:t>у</w:t>
      </w:r>
      <w:r w:rsidRPr="002F52AB">
        <w:rPr>
          <w:sz w:val="28"/>
          <w:szCs w:val="28"/>
        </w:rPr>
        <w:t xml:space="preserve"> гаранті</w:t>
      </w:r>
      <w:r w:rsidR="002F52AB">
        <w:rPr>
          <w:sz w:val="28"/>
          <w:szCs w:val="28"/>
        </w:rPr>
        <w:t>ю</w:t>
      </w:r>
      <w:r w:rsidRPr="002F52AB">
        <w:rPr>
          <w:sz w:val="28"/>
          <w:szCs w:val="28"/>
        </w:rPr>
        <w:t xml:space="preserve"> на суму понад 705 млн євро, що означає зростання на 44%.</w:t>
      </w:r>
    </w:p>
    <w:p w:rsidR="00E0567D" w:rsidRDefault="00E0567D" w:rsidP="002F52AB">
      <w:pPr>
        <w:pStyle w:val="af"/>
        <w:spacing w:before="0" w:beforeAutospacing="0" w:after="0" w:afterAutospacing="0"/>
        <w:ind w:firstLine="567"/>
        <w:jc w:val="both"/>
        <w:rPr>
          <w:sz w:val="28"/>
          <w:szCs w:val="28"/>
        </w:rPr>
      </w:pPr>
      <w:r w:rsidRPr="002F52AB">
        <w:rPr>
          <w:sz w:val="28"/>
          <w:szCs w:val="28"/>
        </w:rPr>
        <w:t>В рамках підготовки до переходу на NCTS Фаза 6, який заплановано на середину 2026 року, у липні 2025 року укладено договір про надання послуг з розробки ІТ-рішення, сумісного з NCTS Фаза 6, для Державної митної служби України. За результатами консультацій між сторонами договору, а також з DG</w:t>
      </w:r>
      <w:r w:rsidR="002F52AB" w:rsidRPr="002F52AB">
        <w:rPr>
          <w:sz w:val="28"/>
          <w:szCs w:val="28"/>
        </w:rPr>
        <w:t> </w:t>
      </w:r>
      <w:r w:rsidRPr="002F52AB">
        <w:rPr>
          <w:sz w:val="28"/>
          <w:szCs w:val="28"/>
        </w:rPr>
        <w:t xml:space="preserve">TAXUD, у грудні 2025 року Наглядовою радою з питань впровадження та забезпечення функціонування NCTS та системи «HELP DESK» схвалено План управління проєктом (Project </w:t>
      </w:r>
      <w:proofErr w:type="spellStart"/>
      <w:r w:rsidRPr="002F52AB">
        <w:rPr>
          <w:sz w:val="28"/>
          <w:szCs w:val="28"/>
        </w:rPr>
        <w:t>Management</w:t>
      </w:r>
      <w:proofErr w:type="spellEnd"/>
      <w:r w:rsidRPr="002F52AB">
        <w:rPr>
          <w:sz w:val="28"/>
          <w:szCs w:val="28"/>
        </w:rPr>
        <w:t xml:space="preserve"> </w:t>
      </w:r>
      <w:proofErr w:type="spellStart"/>
      <w:r w:rsidRPr="002F52AB">
        <w:rPr>
          <w:sz w:val="28"/>
          <w:szCs w:val="28"/>
        </w:rPr>
        <w:t>Plan</w:t>
      </w:r>
      <w:proofErr w:type="spellEnd"/>
      <w:r w:rsidRPr="002F52AB">
        <w:rPr>
          <w:sz w:val="28"/>
          <w:szCs w:val="28"/>
        </w:rPr>
        <w:t>, PMP) щодо розробки ІТ-рішення, сумісного з NCTS Фаза 6.</w:t>
      </w:r>
    </w:p>
    <w:p w:rsidR="00EF172D" w:rsidRPr="00746721" w:rsidRDefault="00EF172D" w:rsidP="00EF172D">
      <w:pPr>
        <w:spacing w:before="120" w:after="120"/>
        <w:ind w:right="0"/>
        <w:rPr>
          <w:rFonts w:ascii="Times New Roman" w:eastAsia="Times New Roman" w:hAnsi="Times New Roman" w:cs="Times New Roman"/>
          <w:b/>
          <w:sz w:val="28"/>
          <w:szCs w:val="28"/>
        </w:rPr>
      </w:pPr>
      <w:r w:rsidRPr="00746721">
        <w:rPr>
          <w:rFonts w:ascii="Times New Roman" w:eastAsia="Times New Roman" w:hAnsi="Times New Roman" w:cs="Times New Roman"/>
          <w:b/>
          <w:sz w:val="28"/>
          <w:szCs w:val="28"/>
        </w:rPr>
        <w:t>Рішенн</w:t>
      </w:r>
      <w:r w:rsidR="001647F4" w:rsidRPr="00746721">
        <w:rPr>
          <w:rFonts w:ascii="Times New Roman" w:eastAsia="Times New Roman" w:hAnsi="Times New Roman" w:cs="Times New Roman"/>
          <w:b/>
          <w:sz w:val="28"/>
          <w:szCs w:val="28"/>
        </w:rPr>
        <w:t>я щодо зобов’язуючої інформації</w:t>
      </w:r>
    </w:p>
    <w:p w:rsidR="00240D19" w:rsidRPr="00746721" w:rsidRDefault="004B3261" w:rsidP="00240D19">
      <w:pPr>
        <w:ind w:right="0"/>
        <w:rPr>
          <w:rFonts w:ascii="Times New Roman" w:eastAsia="Times New Roman" w:hAnsi="Times New Roman" w:cs="Times New Roman"/>
          <w:sz w:val="28"/>
          <w:szCs w:val="28"/>
        </w:rPr>
      </w:pPr>
      <w:r w:rsidRPr="00746721">
        <w:rPr>
          <w:rFonts w:ascii="Times New Roman" w:eastAsia="Times New Roman" w:hAnsi="Times New Roman" w:cs="Times New Roman"/>
          <w:sz w:val="28"/>
          <w:szCs w:val="28"/>
        </w:rPr>
        <w:t>Д</w:t>
      </w:r>
      <w:r w:rsidR="00166943" w:rsidRPr="00746721">
        <w:rPr>
          <w:rFonts w:ascii="Times New Roman" w:eastAsia="Times New Roman" w:hAnsi="Times New Roman" w:cs="Times New Roman"/>
          <w:sz w:val="28"/>
          <w:szCs w:val="28"/>
        </w:rPr>
        <w:t>ослідну експлуатацію комплексу «Рішення щодо зобов’язуючої інформації»</w:t>
      </w:r>
      <w:r w:rsidRPr="00746721">
        <w:rPr>
          <w:rFonts w:ascii="Times New Roman" w:eastAsia="Times New Roman" w:hAnsi="Times New Roman" w:cs="Times New Roman"/>
          <w:sz w:val="28"/>
          <w:szCs w:val="28"/>
        </w:rPr>
        <w:t xml:space="preserve"> розпочато у лютому 2024 року з метою</w:t>
      </w:r>
      <w:r w:rsidR="00240D19" w:rsidRPr="00746721">
        <w:rPr>
          <w:rFonts w:ascii="Times New Roman" w:eastAsia="Times New Roman" w:hAnsi="Times New Roman" w:cs="Times New Roman"/>
          <w:sz w:val="28"/>
          <w:szCs w:val="28"/>
        </w:rPr>
        <w:t xml:space="preserve"> </w:t>
      </w:r>
      <w:r w:rsidR="00240D19" w:rsidRPr="00746721">
        <w:rPr>
          <w:rFonts w:ascii="Times New Roman" w:hAnsi="Times New Roman" w:cs="Times New Roman"/>
          <w:sz w:val="28"/>
          <w:szCs w:val="28"/>
        </w:rPr>
        <w:t xml:space="preserve">реалізації </w:t>
      </w:r>
      <w:r w:rsidR="00240D19" w:rsidRPr="00746721">
        <w:rPr>
          <w:rFonts w:ascii="Times New Roman" w:eastAsia="Times New Roman" w:hAnsi="Times New Roman" w:cs="Times New Roman"/>
          <w:sz w:val="28"/>
          <w:szCs w:val="28"/>
        </w:rPr>
        <w:t xml:space="preserve">можливості суб’єктам господарювання через Єдиний державний інформаційний веб-портал «Єдине вікно для міжнародної торгівлі» (ЄВМТ) подавати заяви про отримання </w:t>
      </w:r>
      <w:r w:rsidR="00240D19" w:rsidRPr="00746721">
        <w:rPr>
          <w:rFonts w:ascii="Times New Roman" w:eastAsia="Times New Roman" w:hAnsi="Times New Roman" w:cs="Times New Roman"/>
          <w:sz w:val="28"/>
          <w:szCs w:val="28"/>
        </w:rPr>
        <w:lastRenderedPageBreak/>
        <w:t>рішення щодо зобов’язуючої інформації; листуватися з митницею під час прийняття рішення або ініціювати його відкликання</w:t>
      </w:r>
      <w:r w:rsidR="00550652" w:rsidRPr="00746721">
        <w:rPr>
          <w:rFonts w:ascii="Times New Roman" w:eastAsia="Times New Roman" w:hAnsi="Times New Roman" w:cs="Times New Roman"/>
          <w:sz w:val="28"/>
          <w:szCs w:val="28"/>
        </w:rPr>
        <w:t>, як це передбачено, зокрема статтями 23, 23-2, 68, 69 та 357 Митного кодексу України.</w:t>
      </w:r>
    </w:p>
    <w:p w:rsidR="0052577B" w:rsidRPr="00746721" w:rsidRDefault="00550652" w:rsidP="00550652">
      <w:pPr>
        <w:ind w:right="0"/>
        <w:rPr>
          <w:rFonts w:ascii="Times New Roman" w:eastAsia="Times New Roman" w:hAnsi="Times New Roman" w:cs="Times New Roman"/>
          <w:sz w:val="28"/>
          <w:szCs w:val="28"/>
        </w:rPr>
      </w:pPr>
      <w:r w:rsidRPr="00746721">
        <w:rPr>
          <w:rFonts w:ascii="Times New Roman" w:eastAsia="Times New Roman" w:hAnsi="Times New Roman" w:cs="Times New Roman"/>
          <w:sz w:val="28"/>
          <w:szCs w:val="28"/>
        </w:rPr>
        <w:t>Програмний продукт забезпечує можливість створення, реєстрації, перегляду відомостей рішень щодо класифікації товарів (ВТІ) та визначення країни походження товарів, скорочення часу опрацювання інформації</w:t>
      </w:r>
      <w:r w:rsidR="0052577B" w:rsidRPr="00746721">
        <w:rPr>
          <w:rFonts w:ascii="Times New Roman" w:eastAsia="Times New Roman" w:hAnsi="Times New Roman" w:cs="Times New Roman"/>
          <w:sz w:val="28"/>
          <w:szCs w:val="28"/>
        </w:rPr>
        <w:t xml:space="preserve"> тощо.</w:t>
      </w:r>
    </w:p>
    <w:p w:rsidR="00080DCF" w:rsidRPr="00746721" w:rsidRDefault="0052577B" w:rsidP="00080DCF">
      <w:pPr>
        <w:ind w:right="0"/>
        <w:rPr>
          <w:rFonts w:ascii="Times New Roman" w:eastAsia="Times New Roman" w:hAnsi="Times New Roman" w:cs="Times New Roman"/>
          <w:sz w:val="28"/>
          <w:szCs w:val="28"/>
        </w:rPr>
      </w:pPr>
      <w:r w:rsidRPr="00746721">
        <w:rPr>
          <w:rFonts w:ascii="Times New Roman" w:eastAsia="Times New Roman" w:hAnsi="Times New Roman" w:cs="Times New Roman"/>
          <w:sz w:val="28"/>
          <w:szCs w:val="28"/>
        </w:rPr>
        <w:t xml:space="preserve">У 2025 році проведено </w:t>
      </w:r>
      <w:r w:rsidR="00B66994" w:rsidRPr="00746721">
        <w:rPr>
          <w:rFonts w:ascii="Times New Roman" w:eastAsia="Times New Roman" w:hAnsi="Times New Roman" w:cs="Times New Roman"/>
          <w:sz w:val="28"/>
          <w:szCs w:val="28"/>
        </w:rPr>
        <w:t>аналіз</w:t>
      </w:r>
      <w:r w:rsidRPr="00746721">
        <w:rPr>
          <w:rFonts w:ascii="Times New Roman" w:eastAsia="Times New Roman" w:hAnsi="Times New Roman" w:cs="Times New Roman"/>
          <w:sz w:val="28"/>
          <w:szCs w:val="28"/>
        </w:rPr>
        <w:t xml:space="preserve"> відповідності </w:t>
      </w:r>
      <w:r w:rsidR="00C53E3F" w:rsidRPr="00746721">
        <w:rPr>
          <w:rFonts w:ascii="Times New Roman" w:eastAsia="Times New Roman" w:hAnsi="Times New Roman" w:cs="Times New Roman"/>
          <w:sz w:val="28"/>
          <w:szCs w:val="28"/>
        </w:rPr>
        <w:t xml:space="preserve">елементів національного комплексу «Рішення щодо зобов’язуючої інформації» елементам європейської системи </w:t>
      </w:r>
      <w:r w:rsidR="00C53E3F" w:rsidRPr="00746721">
        <w:rPr>
          <w:rFonts w:ascii="Times New Roman" w:eastAsia="Times New Roman" w:hAnsi="Times New Roman" w:cs="Times New Roman"/>
          <w:sz w:val="28"/>
          <w:szCs w:val="28"/>
          <w:lang w:val="en-US"/>
        </w:rPr>
        <w:t>EBTI</w:t>
      </w:r>
      <w:r w:rsidR="00080DCF" w:rsidRPr="00746721">
        <w:rPr>
          <w:rFonts w:ascii="Times New Roman" w:eastAsia="Times New Roman" w:hAnsi="Times New Roman" w:cs="Times New Roman"/>
          <w:sz w:val="28"/>
          <w:szCs w:val="28"/>
        </w:rPr>
        <w:t xml:space="preserve"> (відповідно до документації DG TAXUD та порівняльного аналізу вимог до </w:t>
      </w:r>
      <w:r w:rsidR="00B66994" w:rsidRPr="00746721">
        <w:rPr>
          <w:rFonts w:ascii="Times New Roman" w:eastAsia="Times New Roman" w:hAnsi="Times New Roman" w:cs="Times New Roman"/>
          <w:sz w:val="28"/>
          <w:szCs w:val="28"/>
          <w:lang w:val="en-US"/>
        </w:rPr>
        <w:t>EBTI</w:t>
      </w:r>
      <w:r w:rsidR="00B66994" w:rsidRPr="00746721">
        <w:rPr>
          <w:rFonts w:ascii="Times New Roman" w:eastAsia="Times New Roman" w:hAnsi="Times New Roman" w:cs="Times New Roman"/>
          <w:sz w:val="28"/>
          <w:szCs w:val="28"/>
        </w:rPr>
        <w:t xml:space="preserve"> </w:t>
      </w:r>
      <w:r w:rsidR="00080DCF" w:rsidRPr="00746721">
        <w:rPr>
          <w:rFonts w:ascii="Times New Roman" w:eastAsia="Times New Roman" w:hAnsi="Times New Roman" w:cs="Times New Roman"/>
          <w:sz w:val="28"/>
          <w:szCs w:val="28"/>
        </w:rPr>
        <w:t>з існуючою системою</w:t>
      </w:r>
      <w:r w:rsidR="00B66994" w:rsidRPr="00746721">
        <w:rPr>
          <w:rFonts w:ascii="Times New Roman" w:eastAsia="Times New Roman" w:hAnsi="Times New Roman" w:cs="Times New Roman"/>
          <w:sz w:val="28"/>
          <w:szCs w:val="28"/>
        </w:rPr>
        <w:t xml:space="preserve"> та вимогами законодавства</w:t>
      </w:r>
      <w:r w:rsidR="00080DCF" w:rsidRPr="00746721">
        <w:rPr>
          <w:rFonts w:ascii="Times New Roman" w:eastAsia="Times New Roman" w:hAnsi="Times New Roman" w:cs="Times New Roman"/>
          <w:sz w:val="28"/>
          <w:szCs w:val="28"/>
        </w:rPr>
        <w:t>).</w:t>
      </w:r>
    </w:p>
    <w:p w:rsidR="00240D19" w:rsidRPr="00746721" w:rsidRDefault="00240D19" w:rsidP="00240D19">
      <w:pPr>
        <w:ind w:right="0"/>
        <w:rPr>
          <w:rFonts w:ascii="Times New Roman" w:eastAsia="Times New Roman" w:hAnsi="Times New Roman" w:cs="Times New Roman"/>
          <w:sz w:val="28"/>
          <w:szCs w:val="28"/>
        </w:rPr>
      </w:pPr>
      <w:r w:rsidRPr="00746721">
        <w:rPr>
          <w:rFonts w:ascii="Times New Roman" w:eastAsia="Times New Roman" w:hAnsi="Times New Roman" w:cs="Times New Roman"/>
          <w:sz w:val="28"/>
          <w:szCs w:val="28"/>
        </w:rPr>
        <w:t xml:space="preserve">В межах доопрацювання ПІК «Рішення щодо </w:t>
      </w:r>
      <w:r w:rsidR="00EE64A6" w:rsidRPr="00746721">
        <w:rPr>
          <w:rFonts w:ascii="Times New Roman" w:eastAsia="Times New Roman" w:hAnsi="Times New Roman" w:cs="Times New Roman"/>
          <w:sz w:val="28"/>
          <w:szCs w:val="28"/>
        </w:rPr>
        <w:t>зобов’язуючої</w:t>
      </w:r>
      <w:r w:rsidRPr="00746721">
        <w:rPr>
          <w:rFonts w:ascii="Times New Roman" w:eastAsia="Times New Roman" w:hAnsi="Times New Roman" w:cs="Times New Roman"/>
          <w:sz w:val="28"/>
          <w:szCs w:val="28"/>
        </w:rPr>
        <w:t xml:space="preserve"> інформації» реалізовано можливість друку рішень ВТІ у форматі PDF, а також їх верифікації в ЄВМТ за QR-кодом.</w:t>
      </w:r>
    </w:p>
    <w:p w:rsidR="00EF172D" w:rsidRPr="00746721" w:rsidRDefault="001647F4" w:rsidP="00EF172D">
      <w:pPr>
        <w:spacing w:before="120" w:after="120"/>
        <w:ind w:right="0"/>
        <w:rPr>
          <w:rFonts w:ascii="Times New Roman" w:eastAsia="Times New Roman" w:hAnsi="Times New Roman" w:cs="Times New Roman"/>
          <w:b/>
          <w:sz w:val="28"/>
          <w:szCs w:val="28"/>
        </w:rPr>
      </w:pPr>
      <w:r w:rsidRPr="00746721">
        <w:rPr>
          <w:rFonts w:ascii="Times New Roman" w:eastAsia="Times New Roman" w:hAnsi="Times New Roman" w:cs="Times New Roman"/>
          <w:b/>
          <w:sz w:val="28"/>
          <w:szCs w:val="28"/>
        </w:rPr>
        <w:t>Інтегрований митний тариф</w:t>
      </w:r>
    </w:p>
    <w:p w:rsidR="00BF1A29" w:rsidRPr="00746721" w:rsidRDefault="00BF1A29" w:rsidP="00EF172D">
      <w:pPr>
        <w:ind w:right="0"/>
        <w:rPr>
          <w:rFonts w:ascii="Times New Roman" w:eastAsia="Times New Roman" w:hAnsi="Times New Roman" w:cs="Times New Roman"/>
          <w:sz w:val="28"/>
          <w:szCs w:val="28"/>
        </w:rPr>
      </w:pPr>
      <w:r w:rsidRPr="00746721">
        <w:rPr>
          <w:rFonts w:ascii="Times New Roman" w:eastAsia="Times New Roman" w:hAnsi="Times New Roman" w:cs="Times New Roman"/>
          <w:sz w:val="28"/>
          <w:szCs w:val="28"/>
        </w:rPr>
        <w:t>Україна має багаторічний досвід застосування Інтегрованого митного тарифу, у тому числі як програмного рішення, яке використовується як в автоматизованій системі митного оформлення (АСМО), так і служить довідковою базою для бізнесу та громадян через інтерфейс ЄВМТ.</w:t>
      </w:r>
    </w:p>
    <w:p w:rsidR="008E1811" w:rsidRPr="00746721" w:rsidRDefault="00BF1A29" w:rsidP="00EF172D">
      <w:pPr>
        <w:ind w:right="0"/>
        <w:rPr>
          <w:rFonts w:ascii="Times New Roman" w:eastAsia="Times New Roman" w:hAnsi="Times New Roman" w:cs="Times New Roman"/>
          <w:sz w:val="28"/>
          <w:szCs w:val="28"/>
        </w:rPr>
      </w:pPr>
      <w:r w:rsidRPr="00746721">
        <w:rPr>
          <w:rFonts w:ascii="Times New Roman" w:eastAsia="Times New Roman" w:hAnsi="Times New Roman" w:cs="Times New Roman"/>
          <w:sz w:val="28"/>
          <w:szCs w:val="28"/>
        </w:rPr>
        <w:t>«Інтегрований митний тариф»</w:t>
      </w:r>
      <w:r w:rsidR="008E1811" w:rsidRPr="00746721">
        <w:rPr>
          <w:rFonts w:ascii="Times New Roman" w:eastAsia="Times New Roman" w:hAnsi="Times New Roman" w:cs="Times New Roman"/>
          <w:sz w:val="28"/>
          <w:szCs w:val="28"/>
        </w:rPr>
        <w:t xml:space="preserve"> використовується для контролю за дотриманням </w:t>
      </w:r>
      <w:r w:rsidR="00EF172D" w:rsidRPr="00746721">
        <w:rPr>
          <w:rFonts w:ascii="Times New Roman" w:eastAsia="Times New Roman" w:hAnsi="Times New Roman" w:cs="Times New Roman"/>
          <w:sz w:val="28"/>
          <w:szCs w:val="28"/>
        </w:rPr>
        <w:t xml:space="preserve">законодавства, </w:t>
      </w:r>
      <w:r w:rsidR="00CB7C3D" w:rsidRPr="00746721">
        <w:rPr>
          <w:rFonts w:ascii="Times New Roman" w:eastAsia="Times New Roman" w:hAnsi="Times New Roman" w:cs="Times New Roman"/>
          <w:sz w:val="28"/>
          <w:szCs w:val="28"/>
        </w:rPr>
        <w:t>пов’язаного</w:t>
      </w:r>
      <w:r w:rsidR="008E1811" w:rsidRPr="00746721">
        <w:rPr>
          <w:rFonts w:ascii="Times New Roman" w:eastAsia="Times New Roman" w:hAnsi="Times New Roman" w:cs="Times New Roman"/>
          <w:sz w:val="28"/>
          <w:szCs w:val="28"/>
        </w:rPr>
        <w:t xml:space="preserve"> із заходами тарифного та нетарифного регулювання, у розрізі кодів товарів згідно з Українською класифікацією товарів зовнішньоекономічної діяльності (УКТ</w:t>
      </w:r>
      <w:r w:rsidR="00AA521D" w:rsidRPr="00746721">
        <w:rPr>
          <w:rFonts w:ascii="Times New Roman" w:eastAsia="Times New Roman" w:hAnsi="Times New Roman" w:cs="Times New Roman"/>
          <w:sz w:val="28"/>
          <w:szCs w:val="28"/>
        </w:rPr>
        <w:t> </w:t>
      </w:r>
      <w:r w:rsidR="008E1811" w:rsidRPr="00746721">
        <w:rPr>
          <w:rFonts w:ascii="Times New Roman" w:eastAsia="Times New Roman" w:hAnsi="Times New Roman" w:cs="Times New Roman"/>
          <w:sz w:val="28"/>
          <w:szCs w:val="28"/>
        </w:rPr>
        <w:t>ЗЕД)</w:t>
      </w:r>
      <w:r w:rsidR="00CB7C3D" w:rsidRPr="00746721">
        <w:rPr>
          <w:rFonts w:ascii="Times New Roman" w:eastAsia="Times New Roman" w:hAnsi="Times New Roman" w:cs="Times New Roman"/>
          <w:sz w:val="28"/>
          <w:szCs w:val="28"/>
        </w:rPr>
        <w:t xml:space="preserve"> щодо</w:t>
      </w:r>
      <w:r w:rsidR="00AA521D" w:rsidRPr="00746721">
        <w:rPr>
          <w:rFonts w:ascii="Times New Roman" w:eastAsia="Times New Roman" w:hAnsi="Times New Roman" w:cs="Times New Roman"/>
          <w:sz w:val="28"/>
          <w:szCs w:val="28"/>
        </w:rPr>
        <w:t xml:space="preserve"> перевірки</w:t>
      </w:r>
      <w:r w:rsidR="001647F4" w:rsidRPr="00746721">
        <w:rPr>
          <w:rFonts w:ascii="Times New Roman" w:eastAsia="Times New Roman" w:hAnsi="Times New Roman" w:cs="Times New Roman"/>
          <w:sz w:val="28"/>
          <w:szCs w:val="28"/>
        </w:rPr>
        <w:t xml:space="preserve"> </w:t>
      </w:r>
      <w:r w:rsidR="008E1811" w:rsidRPr="00746721">
        <w:rPr>
          <w:rFonts w:ascii="Times New Roman" w:eastAsia="Times New Roman" w:hAnsi="Times New Roman" w:cs="Times New Roman"/>
          <w:sz w:val="28"/>
          <w:szCs w:val="28"/>
        </w:rPr>
        <w:t>коду товару згідно з УКТ</w:t>
      </w:r>
      <w:r w:rsidR="00AA521D" w:rsidRPr="00746721">
        <w:rPr>
          <w:rFonts w:ascii="Times New Roman" w:eastAsia="Times New Roman" w:hAnsi="Times New Roman" w:cs="Times New Roman"/>
          <w:sz w:val="28"/>
          <w:szCs w:val="28"/>
        </w:rPr>
        <w:t> </w:t>
      </w:r>
      <w:r w:rsidR="008E1811" w:rsidRPr="00746721">
        <w:rPr>
          <w:rFonts w:ascii="Times New Roman" w:eastAsia="Times New Roman" w:hAnsi="Times New Roman" w:cs="Times New Roman"/>
          <w:sz w:val="28"/>
          <w:szCs w:val="28"/>
        </w:rPr>
        <w:t>ЗЕД;</w:t>
      </w:r>
      <w:r w:rsidR="001647F4" w:rsidRPr="00746721">
        <w:rPr>
          <w:rFonts w:ascii="Times New Roman" w:eastAsia="Times New Roman" w:hAnsi="Times New Roman" w:cs="Times New Roman"/>
          <w:sz w:val="28"/>
          <w:szCs w:val="28"/>
        </w:rPr>
        <w:t xml:space="preserve"> </w:t>
      </w:r>
      <w:r w:rsidR="008E1811" w:rsidRPr="00746721">
        <w:rPr>
          <w:rFonts w:ascii="Times New Roman" w:eastAsia="Times New Roman" w:hAnsi="Times New Roman" w:cs="Times New Roman"/>
          <w:sz w:val="28"/>
          <w:szCs w:val="28"/>
        </w:rPr>
        <w:t>ставки та правильн</w:t>
      </w:r>
      <w:r w:rsidR="00CB7C3D" w:rsidRPr="00746721">
        <w:rPr>
          <w:rFonts w:ascii="Times New Roman" w:eastAsia="Times New Roman" w:hAnsi="Times New Roman" w:cs="Times New Roman"/>
          <w:sz w:val="28"/>
          <w:szCs w:val="28"/>
        </w:rPr>
        <w:t>о</w:t>
      </w:r>
      <w:r w:rsidR="008E1811" w:rsidRPr="00746721">
        <w:rPr>
          <w:rFonts w:ascii="Times New Roman" w:eastAsia="Times New Roman" w:hAnsi="Times New Roman" w:cs="Times New Roman"/>
          <w:sz w:val="28"/>
          <w:szCs w:val="28"/>
        </w:rPr>
        <w:t>ст</w:t>
      </w:r>
      <w:r w:rsidR="00CB7C3D" w:rsidRPr="00746721">
        <w:rPr>
          <w:rFonts w:ascii="Times New Roman" w:eastAsia="Times New Roman" w:hAnsi="Times New Roman" w:cs="Times New Roman"/>
          <w:sz w:val="28"/>
          <w:szCs w:val="28"/>
        </w:rPr>
        <w:t>і</w:t>
      </w:r>
      <w:r w:rsidR="008E1811" w:rsidRPr="00746721">
        <w:rPr>
          <w:rFonts w:ascii="Times New Roman" w:eastAsia="Times New Roman" w:hAnsi="Times New Roman" w:cs="Times New Roman"/>
          <w:sz w:val="28"/>
          <w:szCs w:val="28"/>
        </w:rPr>
        <w:t xml:space="preserve"> </w:t>
      </w:r>
      <w:r w:rsidR="00AA521D" w:rsidRPr="00746721">
        <w:rPr>
          <w:rFonts w:ascii="Times New Roman" w:eastAsia="Times New Roman" w:hAnsi="Times New Roman" w:cs="Times New Roman"/>
          <w:sz w:val="28"/>
          <w:szCs w:val="28"/>
        </w:rPr>
        <w:t xml:space="preserve">нарахування </w:t>
      </w:r>
      <w:r w:rsidR="008E1811" w:rsidRPr="00746721">
        <w:rPr>
          <w:rFonts w:ascii="Times New Roman" w:eastAsia="Times New Roman" w:hAnsi="Times New Roman" w:cs="Times New Roman"/>
          <w:sz w:val="28"/>
          <w:szCs w:val="28"/>
        </w:rPr>
        <w:t>митних платежів;</w:t>
      </w:r>
      <w:r w:rsidR="001647F4" w:rsidRPr="00746721">
        <w:rPr>
          <w:rFonts w:ascii="Times New Roman" w:eastAsia="Times New Roman" w:hAnsi="Times New Roman" w:cs="Times New Roman"/>
          <w:sz w:val="28"/>
          <w:szCs w:val="28"/>
        </w:rPr>
        <w:t xml:space="preserve"> </w:t>
      </w:r>
      <w:r w:rsidR="008E1811" w:rsidRPr="00746721">
        <w:rPr>
          <w:rFonts w:ascii="Times New Roman" w:eastAsia="Times New Roman" w:hAnsi="Times New Roman" w:cs="Times New Roman"/>
          <w:sz w:val="28"/>
          <w:szCs w:val="28"/>
        </w:rPr>
        <w:t>правильн</w:t>
      </w:r>
      <w:r w:rsidR="00CB7C3D" w:rsidRPr="00746721">
        <w:rPr>
          <w:rFonts w:ascii="Times New Roman" w:eastAsia="Times New Roman" w:hAnsi="Times New Roman" w:cs="Times New Roman"/>
          <w:sz w:val="28"/>
          <w:szCs w:val="28"/>
        </w:rPr>
        <w:t>о</w:t>
      </w:r>
      <w:r w:rsidR="008E1811" w:rsidRPr="00746721">
        <w:rPr>
          <w:rFonts w:ascii="Times New Roman" w:eastAsia="Times New Roman" w:hAnsi="Times New Roman" w:cs="Times New Roman"/>
          <w:sz w:val="28"/>
          <w:szCs w:val="28"/>
        </w:rPr>
        <w:t>ст</w:t>
      </w:r>
      <w:r w:rsidR="00CB7C3D" w:rsidRPr="00746721">
        <w:rPr>
          <w:rFonts w:ascii="Times New Roman" w:eastAsia="Times New Roman" w:hAnsi="Times New Roman" w:cs="Times New Roman"/>
          <w:sz w:val="28"/>
          <w:szCs w:val="28"/>
        </w:rPr>
        <w:t>і</w:t>
      </w:r>
      <w:r w:rsidR="008E1811" w:rsidRPr="00746721">
        <w:rPr>
          <w:rFonts w:ascii="Times New Roman" w:eastAsia="Times New Roman" w:hAnsi="Times New Roman" w:cs="Times New Roman"/>
          <w:sz w:val="28"/>
          <w:szCs w:val="28"/>
        </w:rPr>
        <w:t xml:space="preserve"> застосування податкових пільг;</w:t>
      </w:r>
      <w:r w:rsidR="001647F4" w:rsidRPr="00746721">
        <w:rPr>
          <w:rFonts w:ascii="Times New Roman" w:eastAsia="Times New Roman" w:hAnsi="Times New Roman" w:cs="Times New Roman"/>
          <w:sz w:val="28"/>
          <w:szCs w:val="28"/>
        </w:rPr>
        <w:t xml:space="preserve"> </w:t>
      </w:r>
      <w:r w:rsidR="008E1811" w:rsidRPr="00746721">
        <w:rPr>
          <w:rFonts w:ascii="Times New Roman" w:eastAsia="Times New Roman" w:hAnsi="Times New Roman" w:cs="Times New Roman"/>
          <w:sz w:val="28"/>
          <w:szCs w:val="28"/>
        </w:rPr>
        <w:t xml:space="preserve">дотримання вимог законодавства щодо встановлених заборон та обмежень; </w:t>
      </w:r>
      <w:r w:rsidR="001647F4" w:rsidRPr="00746721">
        <w:rPr>
          <w:rFonts w:ascii="Times New Roman" w:eastAsia="Times New Roman" w:hAnsi="Times New Roman" w:cs="Times New Roman"/>
          <w:sz w:val="28"/>
          <w:szCs w:val="28"/>
        </w:rPr>
        <w:t xml:space="preserve"> </w:t>
      </w:r>
      <w:r w:rsidR="008E1811" w:rsidRPr="00746721">
        <w:rPr>
          <w:rFonts w:ascii="Times New Roman" w:eastAsia="Times New Roman" w:hAnsi="Times New Roman" w:cs="Times New Roman"/>
          <w:sz w:val="28"/>
          <w:szCs w:val="28"/>
        </w:rPr>
        <w:t>наявн</w:t>
      </w:r>
      <w:r w:rsidR="00CB7C3D" w:rsidRPr="00746721">
        <w:rPr>
          <w:rFonts w:ascii="Times New Roman" w:eastAsia="Times New Roman" w:hAnsi="Times New Roman" w:cs="Times New Roman"/>
          <w:sz w:val="28"/>
          <w:szCs w:val="28"/>
        </w:rPr>
        <w:t>о</w:t>
      </w:r>
      <w:r w:rsidR="008E1811" w:rsidRPr="00746721">
        <w:rPr>
          <w:rFonts w:ascii="Times New Roman" w:eastAsia="Times New Roman" w:hAnsi="Times New Roman" w:cs="Times New Roman"/>
          <w:sz w:val="28"/>
          <w:szCs w:val="28"/>
        </w:rPr>
        <w:t>ст</w:t>
      </w:r>
      <w:r w:rsidR="00CB7C3D" w:rsidRPr="00746721">
        <w:rPr>
          <w:rFonts w:ascii="Times New Roman" w:eastAsia="Times New Roman" w:hAnsi="Times New Roman" w:cs="Times New Roman"/>
          <w:sz w:val="28"/>
          <w:szCs w:val="28"/>
        </w:rPr>
        <w:t>і</w:t>
      </w:r>
      <w:r w:rsidR="008E1811" w:rsidRPr="00746721">
        <w:rPr>
          <w:rFonts w:ascii="Times New Roman" w:eastAsia="Times New Roman" w:hAnsi="Times New Roman" w:cs="Times New Roman"/>
          <w:sz w:val="28"/>
          <w:szCs w:val="28"/>
        </w:rPr>
        <w:t xml:space="preserve"> та достатн</w:t>
      </w:r>
      <w:r w:rsidR="00CB7C3D" w:rsidRPr="00746721">
        <w:rPr>
          <w:rFonts w:ascii="Times New Roman" w:eastAsia="Times New Roman" w:hAnsi="Times New Roman" w:cs="Times New Roman"/>
          <w:sz w:val="28"/>
          <w:szCs w:val="28"/>
        </w:rPr>
        <w:t>о</w:t>
      </w:r>
      <w:r w:rsidR="008E1811" w:rsidRPr="00746721">
        <w:rPr>
          <w:rFonts w:ascii="Times New Roman" w:eastAsia="Times New Roman" w:hAnsi="Times New Roman" w:cs="Times New Roman"/>
          <w:sz w:val="28"/>
          <w:szCs w:val="28"/>
        </w:rPr>
        <w:t>ст</w:t>
      </w:r>
      <w:r w:rsidR="00CB7C3D" w:rsidRPr="00746721">
        <w:rPr>
          <w:rFonts w:ascii="Times New Roman" w:eastAsia="Times New Roman" w:hAnsi="Times New Roman" w:cs="Times New Roman"/>
          <w:sz w:val="28"/>
          <w:szCs w:val="28"/>
        </w:rPr>
        <w:t>і</w:t>
      </w:r>
      <w:r w:rsidR="008E1811" w:rsidRPr="00746721">
        <w:rPr>
          <w:rFonts w:ascii="Times New Roman" w:eastAsia="Times New Roman" w:hAnsi="Times New Roman" w:cs="Times New Roman"/>
          <w:sz w:val="28"/>
          <w:szCs w:val="28"/>
        </w:rPr>
        <w:t xml:space="preserve"> коштів для сплати митних </w:t>
      </w:r>
      <w:r w:rsidR="00CB7C3D" w:rsidRPr="00746721">
        <w:rPr>
          <w:rFonts w:ascii="Times New Roman" w:eastAsia="Times New Roman" w:hAnsi="Times New Roman" w:cs="Times New Roman"/>
          <w:sz w:val="28"/>
          <w:szCs w:val="28"/>
        </w:rPr>
        <w:t>платежів</w:t>
      </w:r>
      <w:r w:rsidR="008E1811" w:rsidRPr="00746721">
        <w:rPr>
          <w:rFonts w:ascii="Times New Roman" w:eastAsia="Times New Roman" w:hAnsi="Times New Roman" w:cs="Times New Roman"/>
          <w:sz w:val="28"/>
          <w:szCs w:val="28"/>
        </w:rPr>
        <w:t xml:space="preserve"> тощо.</w:t>
      </w:r>
    </w:p>
    <w:p w:rsidR="008E1811" w:rsidRPr="00746721" w:rsidRDefault="00CB7C3D" w:rsidP="00EF172D">
      <w:pPr>
        <w:ind w:right="0"/>
        <w:rPr>
          <w:rFonts w:ascii="Times New Roman" w:eastAsia="Times New Roman" w:hAnsi="Times New Roman" w:cs="Times New Roman"/>
          <w:sz w:val="28"/>
          <w:szCs w:val="28"/>
        </w:rPr>
      </w:pPr>
      <w:r w:rsidRPr="00746721">
        <w:rPr>
          <w:rFonts w:ascii="Times New Roman" w:eastAsia="Times New Roman" w:hAnsi="Times New Roman" w:cs="Times New Roman"/>
          <w:sz w:val="28"/>
          <w:szCs w:val="28"/>
        </w:rPr>
        <w:t>«</w:t>
      </w:r>
      <w:r w:rsidR="008E1811" w:rsidRPr="00746721">
        <w:rPr>
          <w:rFonts w:ascii="Times New Roman" w:eastAsia="Times New Roman" w:hAnsi="Times New Roman" w:cs="Times New Roman"/>
          <w:sz w:val="28"/>
          <w:szCs w:val="28"/>
        </w:rPr>
        <w:t>Інтегрований митний тариф</w:t>
      </w:r>
      <w:r w:rsidRPr="00746721">
        <w:rPr>
          <w:rFonts w:ascii="Times New Roman" w:eastAsia="Times New Roman" w:hAnsi="Times New Roman" w:cs="Times New Roman"/>
          <w:sz w:val="28"/>
          <w:szCs w:val="28"/>
        </w:rPr>
        <w:t>»</w:t>
      </w:r>
      <w:r w:rsidR="008E1811" w:rsidRPr="00746721">
        <w:rPr>
          <w:rFonts w:ascii="Times New Roman" w:eastAsia="Times New Roman" w:hAnsi="Times New Roman" w:cs="Times New Roman"/>
          <w:sz w:val="28"/>
          <w:szCs w:val="28"/>
        </w:rPr>
        <w:t xml:space="preserve"> близький за своїм змістом до європейського TARIC та </w:t>
      </w:r>
      <w:r w:rsidR="00AA521D" w:rsidRPr="00746721">
        <w:rPr>
          <w:rFonts w:ascii="Times New Roman" w:eastAsia="Times New Roman" w:hAnsi="Times New Roman" w:cs="Times New Roman"/>
          <w:sz w:val="28"/>
          <w:szCs w:val="28"/>
        </w:rPr>
        <w:t>забезпечує</w:t>
      </w:r>
      <w:r w:rsidRPr="00746721">
        <w:rPr>
          <w:rFonts w:ascii="Times New Roman" w:eastAsia="Times New Roman" w:hAnsi="Times New Roman" w:cs="Times New Roman"/>
          <w:sz w:val="28"/>
          <w:szCs w:val="28"/>
        </w:rPr>
        <w:t>:</w:t>
      </w:r>
    </w:p>
    <w:p w:rsidR="008E1811" w:rsidRPr="00746721" w:rsidRDefault="00CB7C3D" w:rsidP="00EF172D">
      <w:pPr>
        <w:ind w:right="0"/>
        <w:rPr>
          <w:rFonts w:ascii="Times New Roman" w:eastAsia="Times New Roman" w:hAnsi="Times New Roman" w:cs="Times New Roman"/>
          <w:sz w:val="28"/>
          <w:szCs w:val="28"/>
        </w:rPr>
      </w:pPr>
      <w:r w:rsidRPr="00746721">
        <w:rPr>
          <w:rFonts w:ascii="Times New Roman" w:eastAsia="Times New Roman" w:hAnsi="Times New Roman" w:cs="Times New Roman"/>
          <w:sz w:val="28"/>
          <w:szCs w:val="28"/>
        </w:rPr>
        <w:t>- потреб</w:t>
      </w:r>
      <w:r w:rsidR="00AA521D" w:rsidRPr="00746721">
        <w:rPr>
          <w:rFonts w:ascii="Times New Roman" w:eastAsia="Times New Roman" w:hAnsi="Times New Roman" w:cs="Times New Roman"/>
          <w:sz w:val="28"/>
          <w:szCs w:val="28"/>
        </w:rPr>
        <w:t>и</w:t>
      </w:r>
      <w:r w:rsidR="008E1811" w:rsidRPr="00746721">
        <w:rPr>
          <w:rFonts w:ascii="Times New Roman" w:eastAsia="Times New Roman" w:hAnsi="Times New Roman" w:cs="Times New Roman"/>
          <w:sz w:val="28"/>
          <w:szCs w:val="28"/>
        </w:rPr>
        <w:t xml:space="preserve"> митних органів, підприємств та громадян в інформації про заходи тарифного та нетарифного регулювання стосовно товарів, що переміщуються через митний кордон України; </w:t>
      </w:r>
    </w:p>
    <w:p w:rsidR="008E1811" w:rsidRPr="00746721" w:rsidRDefault="008E1811" w:rsidP="00EF172D">
      <w:pPr>
        <w:ind w:right="0"/>
        <w:rPr>
          <w:rFonts w:ascii="Times New Roman" w:eastAsia="Times New Roman" w:hAnsi="Times New Roman" w:cs="Times New Roman"/>
          <w:sz w:val="28"/>
          <w:szCs w:val="28"/>
        </w:rPr>
      </w:pPr>
      <w:r w:rsidRPr="00746721">
        <w:rPr>
          <w:rFonts w:ascii="Times New Roman" w:eastAsia="Times New Roman" w:hAnsi="Times New Roman" w:cs="Times New Roman"/>
          <w:sz w:val="28"/>
          <w:szCs w:val="28"/>
        </w:rPr>
        <w:t>- взаємоді</w:t>
      </w:r>
      <w:r w:rsidR="00AA521D" w:rsidRPr="00746721">
        <w:rPr>
          <w:rFonts w:ascii="Times New Roman" w:eastAsia="Times New Roman" w:hAnsi="Times New Roman" w:cs="Times New Roman"/>
          <w:sz w:val="28"/>
          <w:szCs w:val="28"/>
        </w:rPr>
        <w:t>ю</w:t>
      </w:r>
      <w:r w:rsidRPr="00746721">
        <w:rPr>
          <w:rFonts w:ascii="Times New Roman" w:eastAsia="Times New Roman" w:hAnsi="Times New Roman" w:cs="Times New Roman"/>
          <w:sz w:val="28"/>
          <w:szCs w:val="28"/>
        </w:rPr>
        <w:t xml:space="preserve"> з автоматизованою системою управління ризиками, що розгортається на центральному рівні, яка вже протестувала використання елементів штучного інтелекту (ШІ); </w:t>
      </w:r>
    </w:p>
    <w:p w:rsidR="008E1811" w:rsidRPr="00746721" w:rsidRDefault="008E1811" w:rsidP="00EF172D">
      <w:pPr>
        <w:ind w:right="0"/>
        <w:rPr>
          <w:rFonts w:ascii="Times New Roman" w:eastAsia="Times New Roman" w:hAnsi="Times New Roman" w:cs="Times New Roman"/>
          <w:sz w:val="28"/>
          <w:szCs w:val="28"/>
        </w:rPr>
      </w:pPr>
      <w:r w:rsidRPr="00746721">
        <w:rPr>
          <w:rFonts w:ascii="Times New Roman" w:eastAsia="Times New Roman" w:hAnsi="Times New Roman" w:cs="Times New Roman"/>
          <w:sz w:val="28"/>
          <w:szCs w:val="28"/>
        </w:rPr>
        <w:t>- адміністрування митних платежів та їх перерахування до Державного бюджету України (з використанням депозитного рахунку для компаній та інтеграції з Державною казначейською службою), автоматичн</w:t>
      </w:r>
      <w:r w:rsidR="00AA521D" w:rsidRPr="00746721">
        <w:rPr>
          <w:rFonts w:ascii="Times New Roman" w:eastAsia="Times New Roman" w:hAnsi="Times New Roman" w:cs="Times New Roman"/>
          <w:sz w:val="28"/>
          <w:szCs w:val="28"/>
        </w:rPr>
        <w:t>у</w:t>
      </w:r>
      <w:r w:rsidRPr="00746721">
        <w:rPr>
          <w:rFonts w:ascii="Times New Roman" w:eastAsia="Times New Roman" w:hAnsi="Times New Roman" w:cs="Times New Roman"/>
          <w:sz w:val="28"/>
          <w:szCs w:val="28"/>
        </w:rPr>
        <w:t xml:space="preserve"> обробк</w:t>
      </w:r>
      <w:r w:rsidR="00AA521D" w:rsidRPr="00746721">
        <w:rPr>
          <w:rFonts w:ascii="Times New Roman" w:eastAsia="Times New Roman" w:hAnsi="Times New Roman" w:cs="Times New Roman"/>
          <w:sz w:val="28"/>
          <w:szCs w:val="28"/>
        </w:rPr>
        <w:t>у</w:t>
      </w:r>
      <w:r w:rsidRPr="00746721">
        <w:rPr>
          <w:rFonts w:ascii="Times New Roman" w:eastAsia="Times New Roman" w:hAnsi="Times New Roman" w:cs="Times New Roman"/>
          <w:sz w:val="28"/>
          <w:szCs w:val="28"/>
        </w:rPr>
        <w:t xml:space="preserve"> індивідуальних декларацій за визначеними та затвердженими алгоритмами; </w:t>
      </w:r>
    </w:p>
    <w:p w:rsidR="008E1811" w:rsidRPr="00746721" w:rsidRDefault="008E1811" w:rsidP="00EF172D">
      <w:pPr>
        <w:ind w:right="0"/>
        <w:rPr>
          <w:rFonts w:ascii="Times New Roman" w:eastAsia="Times New Roman" w:hAnsi="Times New Roman" w:cs="Times New Roman"/>
          <w:sz w:val="28"/>
          <w:szCs w:val="28"/>
        </w:rPr>
      </w:pPr>
      <w:r w:rsidRPr="00746721">
        <w:rPr>
          <w:rFonts w:ascii="Times New Roman" w:eastAsia="Times New Roman" w:hAnsi="Times New Roman" w:cs="Times New Roman"/>
          <w:sz w:val="28"/>
          <w:szCs w:val="28"/>
        </w:rPr>
        <w:t>- взаємоді</w:t>
      </w:r>
      <w:r w:rsidR="00AA521D" w:rsidRPr="00746721">
        <w:rPr>
          <w:rFonts w:ascii="Times New Roman" w:eastAsia="Times New Roman" w:hAnsi="Times New Roman" w:cs="Times New Roman"/>
          <w:sz w:val="28"/>
          <w:szCs w:val="28"/>
        </w:rPr>
        <w:t>ю</w:t>
      </w:r>
      <w:r w:rsidRPr="00746721">
        <w:rPr>
          <w:rFonts w:ascii="Times New Roman" w:eastAsia="Times New Roman" w:hAnsi="Times New Roman" w:cs="Times New Roman"/>
          <w:sz w:val="28"/>
          <w:szCs w:val="28"/>
        </w:rPr>
        <w:t xml:space="preserve"> з </w:t>
      </w:r>
      <w:r w:rsidR="00AA521D" w:rsidRPr="00746721">
        <w:rPr>
          <w:rFonts w:ascii="Times New Roman" w:eastAsia="Times New Roman" w:hAnsi="Times New Roman" w:cs="Times New Roman"/>
          <w:sz w:val="28"/>
          <w:szCs w:val="28"/>
        </w:rPr>
        <w:t>«</w:t>
      </w:r>
      <w:r w:rsidRPr="00746721">
        <w:rPr>
          <w:rFonts w:ascii="Times New Roman" w:eastAsia="Times New Roman" w:hAnsi="Times New Roman" w:cs="Times New Roman"/>
          <w:sz w:val="28"/>
          <w:szCs w:val="28"/>
        </w:rPr>
        <w:t>Єдиним вікном для міжнародної торгівлі</w:t>
      </w:r>
      <w:r w:rsidR="00AA521D" w:rsidRPr="00746721">
        <w:rPr>
          <w:rFonts w:ascii="Times New Roman" w:eastAsia="Times New Roman" w:hAnsi="Times New Roman" w:cs="Times New Roman"/>
          <w:sz w:val="28"/>
          <w:szCs w:val="28"/>
        </w:rPr>
        <w:t>»</w:t>
      </w:r>
      <w:r w:rsidRPr="00746721">
        <w:rPr>
          <w:rFonts w:ascii="Times New Roman" w:eastAsia="Times New Roman" w:hAnsi="Times New Roman" w:cs="Times New Roman"/>
          <w:sz w:val="28"/>
          <w:szCs w:val="28"/>
        </w:rPr>
        <w:t xml:space="preserve"> (</w:t>
      </w:r>
      <w:r w:rsidR="00AA521D" w:rsidRPr="00746721">
        <w:rPr>
          <w:rFonts w:ascii="Times New Roman" w:eastAsia="Times New Roman" w:hAnsi="Times New Roman" w:cs="Times New Roman"/>
          <w:sz w:val="28"/>
          <w:szCs w:val="28"/>
        </w:rPr>
        <w:t>ЄВМТ</w:t>
      </w:r>
      <w:r w:rsidRPr="00746721">
        <w:rPr>
          <w:rFonts w:ascii="Times New Roman" w:eastAsia="Times New Roman" w:hAnsi="Times New Roman" w:cs="Times New Roman"/>
          <w:sz w:val="28"/>
          <w:szCs w:val="28"/>
        </w:rPr>
        <w:t>), що є національною системою для організації оперативного обміну інформацією між митними органами, державними установами, підприємствами та громадянами, включаючи документи та інформацію, необхідні для митного оформлення товарів</w:t>
      </w:r>
      <w:r w:rsidR="00AA521D" w:rsidRPr="00746721">
        <w:rPr>
          <w:rFonts w:ascii="Times New Roman" w:eastAsia="Times New Roman" w:hAnsi="Times New Roman" w:cs="Times New Roman"/>
          <w:sz w:val="28"/>
          <w:szCs w:val="28"/>
        </w:rPr>
        <w:t>, що переміщуються через митний кордон України</w:t>
      </w:r>
      <w:r w:rsidRPr="00746721">
        <w:rPr>
          <w:rFonts w:ascii="Times New Roman" w:eastAsia="Times New Roman" w:hAnsi="Times New Roman" w:cs="Times New Roman"/>
          <w:sz w:val="28"/>
          <w:szCs w:val="28"/>
        </w:rPr>
        <w:t>.</w:t>
      </w:r>
    </w:p>
    <w:p w:rsidR="00BF1A29" w:rsidRPr="00746721" w:rsidRDefault="00BF1A29" w:rsidP="00BF1A29">
      <w:pPr>
        <w:ind w:right="0"/>
        <w:rPr>
          <w:rFonts w:ascii="Times New Roman" w:eastAsia="Times New Roman" w:hAnsi="Times New Roman" w:cs="Times New Roman"/>
          <w:sz w:val="28"/>
          <w:szCs w:val="28"/>
        </w:rPr>
      </w:pPr>
      <w:r w:rsidRPr="00746721">
        <w:rPr>
          <w:rFonts w:ascii="Times New Roman" w:eastAsia="Times New Roman" w:hAnsi="Times New Roman" w:cs="Times New Roman"/>
          <w:sz w:val="28"/>
          <w:szCs w:val="28"/>
        </w:rPr>
        <w:lastRenderedPageBreak/>
        <w:t>TARIC – це багатомовна база даних, в якій інтегровано заходи, що стосуються митно-тарифного, комерційного, сільськогосподарського та іншого законодавства ЄС, що впливає на торгівлю товарами з третіми країнами, виконання яких покладається на митні органи.</w:t>
      </w:r>
    </w:p>
    <w:p w:rsidR="00BF1A29" w:rsidRPr="00746721" w:rsidRDefault="00BF1A29" w:rsidP="00BF1A29">
      <w:pPr>
        <w:ind w:right="0"/>
        <w:rPr>
          <w:rFonts w:ascii="Times New Roman" w:eastAsia="Times New Roman" w:hAnsi="Times New Roman" w:cs="Times New Roman"/>
          <w:sz w:val="28"/>
          <w:szCs w:val="28"/>
        </w:rPr>
      </w:pPr>
      <w:r w:rsidRPr="00746721">
        <w:rPr>
          <w:rFonts w:ascii="Times New Roman" w:eastAsia="Times New Roman" w:hAnsi="Times New Roman" w:cs="Times New Roman"/>
          <w:sz w:val="28"/>
          <w:szCs w:val="28"/>
        </w:rPr>
        <w:t>Країна-кандидат повинна бути здатною до дати вступу отримувати щоденні електронні оновлення від TARIC. Крім того, країна-кандидат повинна бути здатною правильно обробляти інформацію, отриману в електронній формі, для того, щоб заповнювати свої національні системи митного оформлення з метою забезпечення автоматизованого митного оформлення.</w:t>
      </w:r>
    </w:p>
    <w:p w:rsidR="00BF1A29" w:rsidRPr="00746721" w:rsidRDefault="00BF1A29" w:rsidP="00BF1A29">
      <w:pPr>
        <w:ind w:right="0"/>
        <w:rPr>
          <w:rFonts w:ascii="Times New Roman" w:eastAsia="Times New Roman" w:hAnsi="Times New Roman" w:cs="Times New Roman"/>
          <w:sz w:val="28"/>
          <w:szCs w:val="28"/>
        </w:rPr>
      </w:pPr>
      <w:r w:rsidRPr="00746721">
        <w:rPr>
          <w:rFonts w:ascii="Times New Roman" w:eastAsia="Times New Roman" w:hAnsi="Times New Roman" w:cs="Times New Roman"/>
          <w:sz w:val="28"/>
          <w:szCs w:val="28"/>
        </w:rPr>
        <w:t>Таким чином, Україні потрібно в подальшому забезпечити синхронізацію Інтегрованого митного тарифу з TARIC з метою отримання постійних оновлень, зокрема щодо ставок мита, а також забезпечити підтримку в актуальному стані національної інформації в системі, зокрема щодо ставок ПДВ та акцизу.</w:t>
      </w:r>
    </w:p>
    <w:p w:rsidR="00DC4049" w:rsidRPr="00746721" w:rsidRDefault="00DC4049" w:rsidP="00DC4049">
      <w:pPr>
        <w:spacing w:before="120" w:after="120"/>
        <w:ind w:right="0"/>
        <w:rPr>
          <w:rFonts w:ascii="Times New Roman" w:eastAsia="Times New Roman" w:hAnsi="Times New Roman" w:cs="Times New Roman"/>
          <w:b/>
          <w:sz w:val="28"/>
          <w:szCs w:val="28"/>
        </w:rPr>
      </w:pPr>
      <w:r w:rsidRPr="00746721">
        <w:rPr>
          <w:rFonts w:ascii="Times New Roman" w:eastAsia="Times New Roman" w:hAnsi="Times New Roman" w:cs="Times New Roman"/>
          <w:b/>
          <w:sz w:val="28"/>
          <w:szCs w:val="28"/>
        </w:rPr>
        <w:t xml:space="preserve">Митний реєстр об’єктів </w:t>
      </w:r>
      <w:r w:rsidR="001647F4" w:rsidRPr="00746721">
        <w:rPr>
          <w:rFonts w:ascii="Times New Roman" w:eastAsia="Times New Roman" w:hAnsi="Times New Roman" w:cs="Times New Roman"/>
          <w:b/>
          <w:sz w:val="28"/>
          <w:szCs w:val="28"/>
        </w:rPr>
        <w:t>права інтелектуальної власності</w:t>
      </w:r>
    </w:p>
    <w:p w:rsidR="00166943" w:rsidRPr="00746721" w:rsidRDefault="00166943" w:rsidP="00166943">
      <w:pPr>
        <w:ind w:right="0"/>
        <w:rPr>
          <w:rFonts w:ascii="Times New Roman" w:eastAsia="Times New Roman" w:hAnsi="Times New Roman" w:cs="Times New Roman"/>
          <w:sz w:val="28"/>
          <w:szCs w:val="28"/>
        </w:rPr>
      </w:pPr>
      <w:r w:rsidRPr="00746721">
        <w:rPr>
          <w:rFonts w:ascii="Times New Roman" w:eastAsia="Times New Roman" w:hAnsi="Times New Roman" w:cs="Times New Roman"/>
          <w:sz w:val="28"/>
          <w:szCs w:val="28"/>
        </w:rPr>
        <w:t>До складу АСМО «Центр» увійшов створений у 2022 році «Митний реєстр об’єктів права інтелектуальної власності»</w:t>
      </w:r>
      <w:r w:rsidR="00163162" w:rsidRPr="00746721">
        <w:rPr>
          <w:rFonts w:ascii="Times New Roman" w:eastAsia="Times New Roman" w:hAnsi="Times New Roman" w:cs="Times New Roman"/>
          <w:sz w:val="28"/>
          <w:szCs w:val="28"/>
        </w:rPr>
        <w:t xml:space="preserve"> («Реєстр ОПІВ»)</w:t>
      </w:r>
      <w:r w:rsidRPr="00746721">
        <w:rPr>
          <w:rFonts w:ascii="Times New Roman" w:eastAsia="Times New Roman" w:hAnsi="Times New Roman" w:cs="Times New Roman"/>
          <w:sz w:val="28"/>
          <w:szCs w:val="28"/>
        </w:rPr>
        <w:t>, який містить всю необхідну інформацію як про оригінальні товари, так і про товари, що підозрюються у порушенні прав інтелектуальної власності, і дозволяє ідентифікувати наявність у пред’явлених д</w:t>
      </w:r>
      <w:r w:rsidR="00DC4049" w:rsidRPr="00746721">
        <w:rPr>
          <w:rFonts w:ascii="Times New Roman" w:eastAsia="Times New Roman" w:hAnsi="Times New Roman" w:cs="Times New Roman"/>
          <w:sz w:val="28"/>
          <w:szCs w:val="28"/>
        </w:rPr>
        <w:t>ля</w:t>
      </w:r>
      <w:r w:rsidRPr="00746721">
        <w:rPr>
          <w:rFonts w:ascii="Times New Roman" w:eastAsia="Times New Roman" w:hAnsi="Times New Roman" w:cs="Times New Roman"/>
          <w:sz w:val="28"/>
          <w:szCs w:val="28"/>
        </w:rPr>
        <w:t xml:space="preserve"> митного оформлення товарах зареєстрований у митному реєстрі об’єкт (об’єкт авторського права, торговельну марку, промисловий зразок тощо).</w:t>
      </w:r>
    </w:p>
    <w:p w:rsidR="00CD7CDC" w:rsidRPr="00746721" w:rsidRDefault="002B61DC" w:rsidP="00163162">
      <w:pPr>
        <w:ind w:right="0"/>
        <w:rPr>
          <w:rFonts w:ascii="Times New Roman" w:eastAsia="Times New Roman" w:hAnsi="Times New Roman" w:cs="Times New Roman"/>
          <w:sz w:val="28"/>
          <w:szCs w:val="28"/>
        </w:rPr>
      </w:pPr>
      <w:r w:rsidRPr="00746721">
        <w:rPr>
          <w:rFonts w:ascii="Times New Roman" w:eastAsia="Times New Roman" w:hAnsi="Times New Roman" w:cs="Times New Roman"/>
          <w:sz w:val="28"/>
          <w:szCs w:val="28"/>
        </w:rPr>
        <w:t>«Реєстр ОПІВ» реалізується як складова АСМО «Центр».</w:t>
      </w:r>
      <w:r w:rsidR="00906955" w:rsidRPr="00746721">
        <w:rPr>
          <w:rFonts w:ascii="Times New Roman" w:eastAsia="Times New Roman" w:hAnsi="Times New Roman" w:cs="Times New Roman"/>
          <w:sz w:val="28"/>
          <w:szCs w:val="28"/>
        </w:rPr>
        <w:t xml:space="preserve"> </w:t>
      </w:r>
      <w:r w:rsidRPr="00746721">
        <w:rPr>
          <w:rFonts w:ascii="Times New Roman" w:eastAsia="Times New Roman" w:hAnsi="Times New Roman" w:cs="Times New Roman"/>
          <w:sz w:val="28"/>
          <w:szCs w:val="28"/>
        </w:rPr>
        <w:t>На єдиному державному інформаційному вебпорталі «Єдине вікно для міжнародної торгівлі (ЄВМТ) реалізовано можливість подання заяви про сприяння захисту права інтелектуальної власності та перегляд Переліку об’єктів права інтелектуальної власності.</w:t>
      </w:r>
    </w:p>
    <w:p w:rsidR="00CD7CDC" w:rsidRPr="00746721" w:rsidRDefault="002B61DC" w:rsidP="00163162">
      <w:pPr>
        <w:ind w:right="0"/>
        <w:rPr>
          <w:rFonts w:ascii="Times New Roman" w:eastAsia="Times New Roman" w:hAnsi="Times New Roman" w:cs="Times New Roman"/>
          <w:sz w:val="28"/>
          <w:szCs w:val="28"/>
        </w:rPr>
      </w:pPr>
      <w:r w:rsidRPr="00746721">
        <w:rPr>
          <w:rFonts w:ascii="Times New Roman" w:eastAsia="Times New Roman" w:hAnsi="Times New Roman" w:cs="Times New Roman"/>
          <w:sz w:val="28"/>
          <w:szCs w:val="28"/>
        </w:rPr>
        <w:t xml:space="preserve">В </w:t>
      </w:r>
      <w:r w:rsidR="00906955" w:rsidRPr="00746721">
        <w:rPr>
          <w:rFonts w:ascii="Times New Roman" w:eastAsia="Times New Roman" w:hAnsi="Times New Roman" w:cs="Times New Roman"/>
          <w:sz w:val="28"/>
          <w:szCs w:val="28"/>
        </w:rPr>
        <w:t>«</w:t>
      </w:r>
      <w:r w:rsidRPr="00746721">
        <w:rPr>
          <w:rFonts w:ascii="Times New Roman" w:eastAsia="Times New Roman" w:hAnsi="Times New Roman" w:cs="Times New Roman"/>
          <w:sz w:val="28"/>
          <w:szCs w:val="28"/>
        </w:rPr>
        <w:t>Реєстр</w:t>
      </w:r>
      <w:r w:rsidR="00906955" w:rsidRPr="00746721">
        <w:rPr>
          <w:rFonts w:ascii="Times New Roman" w:eastAsia="Times New Roman" w:hAnsi="Times New Roman" w:cs="Times New Roman"/>
          <w:sz w:val="28"/>
          <w:szCs w:val="28"/>
        </w:rPr>
        <w:t>і</w:t>
      </w:r>
      <w:r w:rsidRPr="00746721">
        <w:rPr>
          <w:rFonts w:ascii="Times New Roman" w:eastAsia="Times New Roman" w:hAnsi="Times New Roman" w:cs="Times New Roman"/>
          <w:sz w:val="28"/>
          <w:szCs w:val="28"/>
        </w:rPr>
        <w:t xml:space="preserve"> ОПІВ» також реалізована взаємодія митних органів та правовласників в частині реєстрації об’єктів ПІВ у митному реєстрі (подання відповідних заяв правовласниками, відстеження їх статусу, відповідна електронна взаємодія).</w:t>
      </w:r>
      <w:r w:rsidR="00F4622C" w:rsidRPr="00746721">
        <w:rPr>
          <w:rFonts w:ascii="Times New Roman" w:eastAsia="Times New Roman" w:hAnsi="Times New Roman" w:cs="Times New Roman"/>
          <w:sz w:val="28"/>
          <w:szCs w:val="28"/>
        </w:rPr>
        <w:t xml:space="preserve"> </w:t>
      </w:r>
      <w:r w:rsidRPr="00746721">
        <w:rPr>
          <w:rFonts w:ascii="Times New Roman" w:eastAsia="Times New Roman" w:hAnsi="Times New Roman" w:cs="Times New Roman"/>
          <w:sz w:val="28"/>
          <w:szCs w:val="28"/>
        </w:rPr>
        <w:t xml:space="preserve">Інформація доступна для правовласника в Особистому кабінеті на ЄВМТ. Перелік об’єктів права інтелектуальної власності розміщується на ЄВМТ та публікується у формі відкритих даних. </w:t>
      </w:r>
    </w:p>
    <w:p w:rsidR="00CD7CDC" w:rsidRPr="00746721" w:rsidRDefault="002B61DC" w:rsidP="00163162">
      <w:pPr>
        <w:ind w:right="0"/>
        <w:rPr>
          <w:rFonts w:ascii="Times New Roman" w:eastAsia="Times New Roman" w:hAnsi="Times New Roman" w:cs="Times New Roman"/>
          <w:sz w:val="28"/>
          <w:szCs w:val="28"/>
        </w:rPr>
      </w:pPr>
      <w:r w:rsidRPr="00746721">
        <w:rPr>
          <w:rFonts w:ascii="Times New Roman" w:eastAsia="Times New Roman" w:hAnsi="Times New Roman" w:cs="Times New Roman"/>
          <w:sz w:val="28"/>
          <w:szCs w:val="28"/>
        </w:rPr>
        <w:t xml:space="preserve">Інформація про зареєстровані у митному реєстрі об’єкти ПІВ, а також інша наявна інформація використовується в </w:t>
      </w:r>
      <w:r w:rsidR="00CD7CDC" w:rsidRPr="00746721">
        <w:rPr>
          <w:rFonts w:ascii="Times New Roman" w:eastAsia="Times New Roman" w:hAnsi="Times New Roman" w:cs="Times New Roman"/>
          <w:sz w:val="28"/>
          <w:szCs w:val="28"/>
        </w:rPr>
        <w:t>автоматизованій системі управління ризиками (</w:t>
      </w:r>
      <w:r w:rsidRPr="00746721">
        <w:rPr>
          <w:rFonts w:ascii="Times New Roman" w:eastAsia="Times New Roman" w:hAnsi="Times New Roman" w:cs="Times New Roman"/>
          <w:sz w:val="28"/>
          <w:szCs w:val="28"/>
        </w:rPr>
        <w:t>АСУР</w:t>
      </w:r>
      <w:r w:rsidR="00CD7CDC" w:rsidRPr="00746721">
        <w:rPr>
          <w:rFonts w:ascii="Times New Roman" w:eastAsia="Times New Roman" w:hAnsi="Times New Roman" w:cs="Times New Roman"/>
          <w:sz w:val="28"/>
          <w:szCs w:val="28"/>
        </w:rPr>
        <w:t>)</w:t>
      </w:r>
      <w:r w:rsidRPr="00746721">
        <w:rPr>
          <w:rFonts w:ascii="Times New Roman" w:eastAsia="Times New Roman" w:hAnsi="Times New Roman" w:cs="Times New Roman"/>
          <w:sz w:val="28"/>
          <w:szCs w:val="28"/>
        </w:rPr>
        <w:t xml:space="preserve">. Додатковими джерелами інформації для внутрішніх користувачів є бюлетень «Об’єкти права інтелектуальної власності» та </w:t>
      </w:r>
      <w:proofErr w:type="spellStart"/>
      <w:r w:rsidRPr="00746721">
        <w:rPr>
          <w:rFonts w:ascii="Times New Roman" w:eastAsia="Times New Roman" w:hAnsi="Times New Roman" w:cs="Times New Roman"/>
          <w:sz w:val="28"/>
          <w:szCs w:val="28"/>
        </w:rPr>
        <w:t>відеоінструкція</w:t>
      </w:r>
      <w:proofErr w:type="spellEnd"/>
      <w:r w:rsidRPr="00746721">
        <w:rPr>
          <w:rFonts w:ascii="Times New Roman" w:eastAsia="Times New Roman" w:hAnsi="Times New Roman" w:cs="Times New Roman"/>
          <w:sz w:val="28"/>
          <w:szCs w:val="28"/>
        </w:rPr>
        <w:t>, розміщені в АСМО «Центр».</w:t>
      </w:r>
    </w:p>
    <w:p w:rsidR="002B61DC" w:rsidRPr="00746721" w:rsidRDefault="002B61DC" w:rsidP="00163162">
      <w:pPr>
        <w:ind w:right="0"/>
        <w:rPr>
          <w:rFonts w:ascii="Times New Roman" w:eastAsia="Times New Roman" w:hAnsi="Times New Roman" w:cs="Times New Roman"/>
          <w:sz w:val="28"/>
          <w:szCs w:val="28"/>
        </w:rPr>
      </w:pPr>
      <w:r w:rsidRPr="00746721">
        <w:rPr>
          <w:rFonts w:ascii="Times New Roman" w:eastAsia="Times New Roman" w:hAnsi="Times New Roman" w:cs="Times New Roman"/>
          <w:sz w:val="28"/>
          <w:szCs w:val="28"/>
        </w:rPr>
        <w:t>Наразі Держмитслужбою вивчаються питання щодо взаємодії національної системи з системою COPIS ЄС (відповідно до документації DG TAXUD та порівняльного аналізу вимог до COPIS з існуючою системою та процесами митної діяльності)</w:t>
      </w:r>
      <w:r w:rsidR="009F260F" w:rsidRPr="00746721">
        <w:rPr>
          <w:rFonts w:ascii="Times New Roman" w:eastAsia="Times New Roman" w:hAnsi="Times New Roman" w:cs="Times New Roman"/>
          <w:sz w:val="28"/>
          <w:szCs w:val="28"/>
        </w:rPr>
        <w:t>.</w:t>
      </w:r>
    </w:p>
    <w:p w:rsidR="00166943" w:rsidRPr="00746721" w:rsidRDefault="00DC4049" w:rsidP="00DC4049">
      <w:pPr>
        <w:spacing w:before="120" w:after="120"/>
        <w:ind w:right="0"/>
        <w:rPr>
          <w:rFonts w:ascii="Times New Roman" w:eastAsia="Times New Roman" w:hAnsi="Times New Roman" w:cs="Times New Roman"/>
          <w:b/>
          <w:sz w:val="28"/>
          <w:szCs w:val="28"/>
        </w:rPr>
      </w:pPr>
      <w:r w:rsidRPr="00746721">
        <w:rPr>
          <w:rFonts w:ascii="Times New Roman" w:eastAsia="Times New Roman" w:hAnsi="Times New Roman" w:cs="Times New Roman"/>
          <w:b/>
          <w:sz w:val="28"/>
          <w:szCs w:val="28"/>
        </w:rPr>
        <w:t>Визначення структури та форматів документів</w:t>
      </w:r>
    </w:p>
    <w:p w:rsidR="00166943" w:rsidRPr="00746721" w:rsidRDefault="00F471AE" w:rsidP="00EB3783">
      <w:pPr>
        <w:ind w:right="0"/>
        <w:rPr>
          <w:rFonts w:ascii="Times New Roman" w:eastAsia="Times New Roman" w:hAnsi="Times New Roman" w:cs="Times New Roman"/>
          <w:sz w:val="28"/>
          <w:szCs w:val="28"/>
        </w:rPr>
      </w:pPr>
      <w:r w:rsidRPr="00746721">
        <w:rPr>
          <w:rFonts w:ascii="Times New Roman" w:hAnsi="Times New Roman" w:cs="Times New Roman"/>
          <w:sz w:val="28"/>
          <w:szCs w:val="28"/>
        </w:rPr>
        <w:lastRenderedPageBreak/>
        <w:t>Протягом 202</w:t>
      </w:r>
      <w:r w:rsidR="00EE64A6" w:rsidRPr="00746721">
        <w:rPr>
          <w:rFonts w:ascii="Times New Roman" w:hAnsi="Times New Roman" w:cs="Times New Roman"/>
          <w:sz w:val="28"/>
          <w:szCs w:val="28"/>
        </w:rPr>
        <w:t>5</w:t>
      </w:r>
      <w:r w:rsidRPr="00746721">
        <w:rPr>
          <w:rFonts w:ascii="Times New Roman" w:hAnsi="Times New Roman" w:cs="Times New Roman"/>
          <w:sz w:val="28"/>
          <w:szCs w:val="28"/>
        </w:rPr>
        <w:t xml:space="preserve"> </w:t>
      </w:r>
      <w:r w:rsidRPr="00746721">
        <w:rPr>
          <w:rFonts w:ascii="Times New Roman" w:eastAsia="Times New Roman" w:hAnsi="Times New Roman" w:cs="Times New Roman"/>
          <w:sz w:val="28"/>
          <w:szCs w:val="28"/>
        </w:rPr>
        <w:t xml:space="preserve">року Держмитслужбою на виконання вимог Митного кодексу України </w:t>
      </w:r>
      <w:r w:rsidR="00D37467" w:rsidRPr="00746721">
        <w:rPr>
          <w:rFonts w:ascii="Times New Roman" w:eastAsia="Times New Roman" w:hAnsi="Times New Roman" w:cs="Times New Roman"/>
          <w:sz w:val="28"/>
          <w:szCs w:val="28"/>
        </w:rPr>
        <w:t xml:space="preserve">було </w:t>
      </w:r>
      <w:r w:rsidRPr="00746721">
        <w:rPr>
          <w:rFonts w:ascii="Times New Roman" w:eastAsia="Times New Roman" w:hAnsi="Times New Roman" w:cs="Times New Roman"/>
          <w:sz w:val="28"/>
          <w:szCs w:val="28"/>
        </w:rPr>
        <w:t>визнач</w:t>
      </w:r>
      <w:r w:rsidR="00D37467" w:rsidRPr="00746721">
        <w:rPr>
          <w:rFonts w:ascii="Times New Roman" w:eastAsia="Times New Roman" w:hAnsi="Times New Roman" w:cs="Times New Roman"/>
          <w:sz w:val="28"/>
          <w:szCs w:val="28"/>
        </w:rPr>
        <w:t>ено</w:t>
      </w:r>
      <w:r w:rsidRPr="00746721">
        <w:rPr>
          <w:rFonts w:ascii="Times New Roman" w:eastAsia="Times New Roman" w:hAnsi="Times New Roman" w:cs="Times New Roman"/>
          <w:sz w:val="28"/>
          <w:szCs w:val="28"/>
        </w:rPr>
        <w:t xml:space="preserve"> структуру та формати документів, зокрема:</w:t>
      </w:r>
    </w:p>
    <w:p w:rsidR="00771ACF" w:rsidRPr="00746721" w:rsidRDefault="00771ACF" w:rsidP="00771ACF">
      <w:pPr>
        <w:ind w:right="0"/>
        <w:rPr>
          <w:rFonts w:ascii="Times New Roman" w:eastAsia="Times New Roman" w:hAnsi="Times New Roman" w:cs="Times New Roman"/>
          <w:sz w:val="28"/>
          <w:szCs w:val="28"/>
        </w:rPr>
      </w:pPr>
      <w:r w:rsidRPr="00746721">
        <w:rPr>
          <w:rFonts w:ascii="Times New Roman" w:eastAsia="Times New Roman" w:hAnsi="Times New Roman" w:cs="Times New Roman"/>
          <w:sz w:val="28"/>
          <w:szCs w:val="28"/>
        </w:rPr>
        <w:t>наказ Держмитслужби від 24.02.2025 № 163 «Про внесення змін до Специфікації структури та формату електронних повідомлень для обміну даними між вантажовласником або уповноваженою ним особою та Держмитслужбою про операції з дорученнями на навантаження»;</w:t>
      </w:r>
    </w:p>
    <w:p w:rsidR="00771ACF" w:rsidRPr="00746721" w:rsidRDefault="00771ACF" w:rsidP="00771ACF">
      <w:pPr>
        <w:ind w:right="0"/>
        <w:rPr>
          <w:rFonts w:ascii="Times New Roman" w:eastAsia="Times New Roman" w:hAnsi="Times New Roman" w:cs="Times New Roman"/>
          <w:sz w:val="28"/>
          <w:szCs w:val="28"/>
        </w:rPr>
      </w:pPr>
      <w:r w:rsidRPr="00746721">
        <w:rPr>
          <w:rFonts w:ascii="Times New Roman" w:eastAsia="Times New Roman" w:hAnsi="Times New Roman" w:cs="Times New Roman"/>
          <w:sz w:val="28"/>
          <w:szCs w:val="28"/>
        </w:rPr>
        <w:t>наказ Держмитслужби від 03.04.2025 № 316 «Про затвердження Специфікації структури та формату електронних повідомлень для обміну даними між Держмитслужбою та портовими операторами про доручення на навантаження та статуси доручення на навантаження»;</w:t>
      </w:r>
    </w:p>
    <w:p w:rsidR="00771ACF" w:rsidRPr="00746721" w:rsidRDefault="00771ACF" w:rsidP="00771ACF">
      <w:pPr>
        <w:ind w:right="0"/>
        <w:rPr>
          <w:rFonts w:ascii="Times New Roman" w:eastAsia="Times New Roman" w:hAnsi="Times New Roman" w:cs="Times New Roman"/>
          <w:sz w:val="28"/>
          <w:szCs w:val="28"/>
        </w:rPr>
      </w:pPr>
      <w:r w:rsidRPr="00746721">
        <w:rPr>
          <w:rFonts w:ascii="Times New Roman" w:eastAsia="Times New Roman" w:hAnsi="Times New Roman" w:cs="Times New Roman"/>
          <w:sz w:val="28"/>
          <w:szCs w:val="28"/>
        </w:rPr>
        <w:t>наказ Держмитслужби від 05.06.2025 № 500 «Про затвердження Специфікації структури та формату електронних повідомлень для обміну даними між підприємствами та Держмитслужбою щодо митних декларацій, поданих таким підприємством або від імені такого підприємства та оформлених митними органами»;</w:t>
      </w:r>
    </w:p>
    <w:p w:rsidR="00771ACF" w:rsidRPr="00746721" w:rsidRDefault="00771ACF" w:rsidP="00771ACF">
      <w:pPr>
        <w:ind w:right="0"/>
        <w:rPr>
          <w:rFonts w:ascii="Times New Roman" w:eastAsia="Times New Roman" w:hAnsi="Times New Roman" w:cs="Times New Roman"/>
          <w:sz w:val="28"/>
          <w:szCs w:val="28"/>
        </w:rPr>
      </w:pPr>
      <w:r w:rsidRPr="00746721">
        <w:rPr>
          <w:rFonts w:ascii="Times New Roman" w:eastAsia="Times New Roman" w:hAnsi="Times New Roman" w:cs="Times New Roman"/>
          <w:sz w:val="28"/>
          <w:szCs w:val="28"/>
        </w:rPr>
        <w:t>наказ Держмитслужби від 16.06.2025 № 539 «Про внесення змін до Специфікації структури та формату електронних повідомлень для обміну даними між Держмитслужбою та гарантами про операції з гарантіями»;</w:t>
      </w:r>
    </w:p>
    <w:p w:rsidR="00771ACF" w:rsidRPr="00746721" w:rsidRDefault="00771ACF" w:rsidP="00771ACF">
      <w:pPr>
        <w:ind w:right="0"/>
        <w:rPr>
          <w:rFonts w:ascii="Times New Roman" w:eastAsia="Times New Roman" w:hAnsi="Times New Roman" w:cs="Times New Roman"/>
          <w:sz w:val="28"/>
          <w:szCs w:val="28"/>
        </w:rPr>
      </w:pPr>
      <w:r w:rsidRPr="00746721">
        <w:rPr>
          <w:rFonts w:ascii="Times New Roman" w:eastAsia="Times New Roman" w:hAnsi="Times New Roman" w:cs="Times New Roman"/>
          <w:sz w:val="28"/>
          <w:szCs w:val="28"/>
        </w:rPr>
        <w:t>наказ Держмитслужби від 01.07.2025 № 564 «Про внесення змін до Специфікації структури та формату електронних повідомлень для обміну даними між підприємствами та Держмитслужбою щодо митних декларацій, поданих таким підприємством або від імені такого підприємства та оформлених митними органами»;</w:t>
      </w:r>
    </w:p>
    <w:p w:rsidR="00771ACF" w:rsidRPr="00746721" w:rsidRDefault="00771ACF" w:rsidP="00771ACF">
      <w:pPr>
        <w:ind w:right="0"/>
        <w:rPr>
          <w:rFonts w:ascii="Times New Roman" w:eastAsia="Times New Roman" w:hAnsi="Times New Roman" w:cs="Times New Roman"/>
          <w:sz w:val="28"/>
          <w:szCs w:val="28"/>
        </w:rPr>
      </w:pPr>
      <w:r w:rsidRPr="00746721">
        <w:rPr>
          <w:rFonts w:ascii="Times New Roman" w:eastAsia="Times New Roman" w:hAnsi="Times New Roman" w:cs="Times New Roman"/>
          <w:sz w:val="28"/>
          <w:szCs w:val="28"/>
        </w:rPr>
        <w:t>наказ Держмитслужби від 30.09.2025 № 1114 «Про внесення змін до Специфікації «</w:t>
      </w:r>
      <w:proofErr w:type="spellStart"/>
      <w:r w:rsidRPr="00746721">
        <w:rPr>
          <w:rFonts w:ascii="Times New Roman" w:eastAsia="Times New Roman" w:hAnsi="Times New Roman" w:cs="Times New Roman"/>
          <w:sz w:val="28"/>
          <w:szCs w:val="28"/>
        </w:rPr>
        <w:t>Вебсервіс</w:t>
      </w:r>
      <w:proofErr w:type="spellEnd"/>
      <w:r w:rsidRPr="00746721">
        <w:rPr>
          <w:rFonts w:ascii="Times New Roman" w:eastAsia="Times New Roman" w:hAnsi="Times New Roman" w:cs="Times New Roman"/>
          <w:sz w:val="28"/>
          <w:szCs w:val="28"/>
        </w:rPr>
        <w:t xml:space="preserve"> Держмитслужби обміну митною інформацією» для обміну даними про операції з гарантіями для цілей спільного транзиту»;</w:t>
      </w:r>
    </w:p>
    <w:p w:rsidR="00771ACF" w:rsidRPr="00746721" w:rsidRDefault="00771ACF" w:rsidP="00771ACF">
      <w:pPr>
        <w:ind w:right="0"/>
        <w:rPr>
          <w:rFonts w:ascii="Times New Roman" w:eastAsia="Times New Roman" w:hAnsi="Times New Roman" w:cs="Times New Roman"/>
          <w:sz w:val="28"/>
          <w:szCs w:val="28"/>
        </w:rPr>
      </w:pPr>
      <w:r w:rsidRPr="00746721">
        <w:rPr>
          <w:rFonts w:ascii="Times New Roman" w:eastAsia="Times New Roman" w:hAnsi="Times New Roman" w:cs="Times New Roman"/>
          <w:sz w:val="28"/>
          <w:szCs w:val="28"/>
        </w:rPr>
        <w:t xml:space="preserve">наказ Держмитслужби від 22.12.2025 № 1874 «Про затвердження Специфікації структури та формату електронних повідомлень для обміну даними між Держмитслужбою та портовими операторами щодо </w:t>
      </w:r>
      <w:proofErr w:type="spellStart"/>
      <w:r w:rsidRPr="00746721">
        <w:rPr>
          <w:rFonts w:ascii="Times New Roman" w:eastAsia="Times New Roman" w:hAnsi="Times New Roman" w:cs="Times New Roman"/>
          <w:sz w:val="28"/>
          <w:szCs w:val="28"/>
        </w:rPr>
        <w:t>суднозаходів</w:t>
      </w:r>
      <w:proofErr w:type="spellEnd"/>
      <w:r w:rsidRPr="00746721">
        <w:rPr>
          <w:rFonts w:ascii="Times New Roman" w:eastAsia="Times New Roman" w:hAnsi="Times New Roman" w:cs="Times New Roman"/>
          <w:sz w:val="28"/>
          <w:szCs w:val="28"/>
        </w:rPr>
        <w:t>».</w:t>
      </w:r>
    </w:p>
    <w:p w:rsidR="00EB3783" w:rsidRPr="00746721" w:rsidRDefault="00EB3783" w:rsidP="004068AE">
      <w:pPr>
        <w:ind w:right="0"/>
        <w:rPr>
          <w:rFonts w:ascii="Times New Roman" w:eastAsia="Times New Roman" w:hAnsi="Times New Roman" w:cs="Times New Roman"/>
          <w:sz w:val="28"/>
          <w:szCs w:val="28"/>
        </w:rPr>
      </w:pPr>
      <w:r w:rsidRPr="00746721">
        <w:rPr>
          <w:rFonts w:ascii="Times New Roman" w:eastAsia="Times New Roman" w:hAnsi="Times New Roman" w:cs="Times New Roman"/>
          <w:sz w:val="28"/>
          <w:szCs w:val="28"/>
        </w:rPr>
        <w:t>Інформація розміщена на офіційному веб-сай</w:t>
      </w:r>
      <w:r w:rsidR="00DC4049" w:rsidRPr="00746721">
        <w:rPr>
          <w:rFonts w:ascii="Times New Roman" w:eastAsia="Times New Roman" w:hAnsi="Times New Roman" w:cs="Times New Roman"/>
          <w:sz w:val="28"/>
          <w:szCs w:val="28"/>
        </w:rPr>
        <w:t>т</w:t>
      </w:r>
      <w:r w:rsidRPr="00746721">
        <w:rPr>
          <w:rFonts w:ascii="Times New Roman" w:eastAsia="Times New Roman" w:hAnsi="Times New Roman" w:cs="Times New Roman"/>
          <w:sz w:val="28"/>
          <w:szCs w:val="28"/>
        </w:rPr>
        <w:t>і Держмитслужби.</w:t>
      </w:r>
    </w:p>
    <w:p w:rsidR="00166943" w:rsidRPr="00746721" w:rsidRDefault="00DC4049" w:rsidP="00771ACF">
      <w:pPr>
        <w:spacing w:before="120"/>
        <w:ind w:right="0"/>
        <w:rPr>
          <w:rFonts w:ascii="Times New Roman" w:eastAsia="Times New Roman" w:hAnsi="Times New Roman" w:cs="Times New Roman"/>
          <w:sz w:val="28"/>
          <w:szCs w:val="28"/>
        </w:rPr>
      </w:pPr>
      <w:r w:rsidRPr="00746721">
        <w:rPr>
          <w:rFonts w:ascii="Times New Roman" w:eastAsia="Times New Roman" w:hAnsi="Times New Roman" w:cs="Times New Roman"/>
          <w:sz w:val="28"/>
          <w:szCs w:val="28"/>
        </w:rPr>
        <w:t>Крім зазначених у Стратегічному плані ІТ-проєктів Держмитслужбою з метою організації цілодобової служби підтримки користувачів інформаційних та інформаційно-комунікаційних систем митних органів та за підтримки експертів ЄС було розпочато заходи по створенню системи «HELP DESK»</w:t>
      </w:r>
    </w:p>
    <w:p w:rsidR="00FA6C74" w:rsidRPr="00746721" w:rsidRDefault="00FA6C74" w:rsidP="00FA6C74">
      <w:pPr>
        <w:spacing w:before="120" w:after="120"/>
        <w:rPr>
          <w:rFonts w:ascii="Times New Roman" w:eastAsia="Times New Roman" w:hAnsi="Times New Roman" w:cs="Times New Roman"/>
          <w:b/>
          <w:sz w:val="28"/>
          <w:szCs w:val="28"/>
          <w:lang w:val="ru-RU"/>
        </w:rPr>
      </w:pPr>
      <w:r w:rsidRPr="00746721">
        <w:rPr>
          <w:rFonts w:ascii="Times New Roman" w:eastAsia="Times New Roman" w:hAnsi="Times New Roman" w:cs="Times New Roman"/>
          <w:b/>
          <w:sz w:val="28"/>
          <w:szCs w:val="28"/>
          <w:lang w:val="en-US"/>
        </w:rPr>
        <w:t>Help Desk </w:t>
      </w:r>
      <w:r w:rsidRPr="00746721">
        <w:rPr>
          <w:rFonts w:ascii="Times New Roman" w:eastAsia="Times New Roman" w:hAnsi="Times New Roman" w:cs="Times New Roman"/>
          <w:b/>
          <w:sz w:val="28"/>
          <w:szCs w:val="28"/>
          <w:lang w:val="ru-RU"/>
        </w:rPr>
        <w:t>–</w:t>
      </w:r>
      <w:r w:rsidRPr="00746721">
        <w:rPr>
          <w:rFonts w:ascii="Times New Roman" w:eastAsia="Times New Roman" w:hAnsi="Times New Roman" w:cs="Times New Roman"/>
          <w:b/>
          <w:sz w:val="28"/>
          <w:szCs w:val="28"/>
          <w:lang w:val="en-US"/>
        </w:rPr>
        <w:t> </w:t>
      </w:r>
      <w:proofErr w:type="spellStart"/>
      <w:r w:rsidRPr="00746721">
        <w:rPr>
          <w:rFonts w:ascii="Times New Roman" w:eastAsia="Times New Roman" w:hAnsi="Times New Roman" w:cs="Times New Roman"/>
          <w:b/>
          <w:sz w:val="28"/>
          <w:szCs w:val="28"/>
          <w:lang w:val="ru-RU"/>
        </w:rPr>
        <w:t>забезпечення</w:t>
      </w:r>
      <w:proofErr w:type="spellEnd"/>
      <w:r w:rsidRPr="00746721">
        <w:rPr>
          <w:rFonts w:ascii="Times New Roman" w:eastAsia="Times New Roman" w:hAnsi="Times New Roman" w:cs="Times New Roman"/>
          <w:b/>
          <w:sz w:val="28"/>
          <w:szCs w:val="28"/>
          <w:lang w:val="ru-RU"/>
        </w:rPr>
        <w:t xml:space="preserve"> </w:t>
      </w:r>
      <w:proofErr w:type="spellStart"/>
      <w:r w:rsidRPr="00746721">
        <w:rPr>
          <w:rFonts w:ascii="Times New Roman" w:eastAsia="Times New Roman" w:hAnsi="Times New Roman" w:cs="Times New Roman"/>
          <w:b/>
          <w:sz w:val="28"/>
          <w:szCs w:val="28"/>
          <w:lang w:val="ru-RU"/>
        </w:rPr>
        <w:t>підтримки</w:t>
      </w:r>
      <w:proofErr w:type="spellEnd"/>
      <w:r w:rsidRPr="00746721">
        <w:rPr>
          <w:rFonts w:ascii="Times New Roman" w:eastAsia="Times New Roman" w:hAnsi="Times New Roman" w:cs="Times New Roman"/>
          <w:b/>
          <w:sz w:val="28"/>
          <w:szCs w:val="28"/>
          <w:lang w:val="ru-RU"/>
        </w:rPr>
        <w:t xml:space="preserve"> для кожного</w:t>
      </w:r>
    </w:p>
    <w:p w:rsidR="00883991" w:rsidRPr="00746721" w:rsidRDefault="00883991" w:rsidP="00883991">
      <w:pPr>
        <w:pStyle w:val="af"/>
        <w:spacing w:before="0" w:beforeAutospacing="0" w:after="0" w:afterAutospacing="0"/>
        <w:ind w:firstLine="567"/>
        <w:jc w:val="both"/>
      </w:pPr>
      <w:r w:rsidRPr="00746721">
        <w:rPr>
          <w:sz w:val="28"/>
          <w:szCs w:val="28"/>
        </w:rPr>
        <w:t>З метою покращення комунікації з бізнесом, забезпечення оперативного реагування на звернення громадян та суб’єктів господарювання продовжено оновлення за допомогою ІТ-рішень як внутрішніх митних процесів, так і послуг.</w:t>
      </w:r>
    </w:p>
    <w:p w:rsidR="00883991" w:rsidRPr="00746721" w:rsidRDefault="006B5CA2" w:rsidP="00883991">
      <w:pPr>
        <w:pStyle w:val="af"/>
        <w:spacing w:before="0" w:beforeAutospacing="0" w:after="0" w:afterAutospacing="0"/>
        <w:ind w:firstLine="567"/>
        <w:jc w:val="both"/>
      </w:pPr>
      <w:r w:rsidRPr="00746721">
        <w:rPr>
          <w:sz w:val="28"/>
          <w:szCs w:val="28"/>
        </w:rPr>
        <w:t xml:space="preserve">У квітні 2025 року </w:t>
      </w:r>
      <w:r w:rsidR="00883991" w:rsidRPr="00746721">
        <w:rPr>
          <w:sz w:val="28"/>
          <w:szCs w:val="28"/>
        </w:rPr>
        <w:t>Держмитслужб</w:t>
      </w:r>
      <w:r w:rsidRPr="00746721">
        <w:rPr>
          <w:sz w:val="28"/>
          <w:szCs w:val="28"/>
        </w:rPr>
        <w:t xml:space="preserve">ою </w:t>
      </w:r>
      <w:r w:rsidR="00883991" w:rsidRPr="00746721">
        <w:rPr>
          <w:sz w:val="28"/>
          <w:szCs w:val="28"/>
        </w:rPr>
        <w:t xml:space="preserve">затверджено Тимчасовий регламент функціонування програмного продукту «Технологічний сервіс «Управління інцидентами та підтримки користувачів» та введено в дослідну експлуатацію програмний продукт «Технологічний сервіс «Управління інцидентами та підтримки користувачів» як засобу забезпечення функціонування Єдиної автоматизованої інформаційної системи митних органів на базі інстальованого </w:t>
      </w:r>
      <w:r w:rsidR="00883991" w:rsidRPr="00746721">
        <w:rPr>
          <w:sz w:val="28"/>
          <w:szCs w:val="28"/>
        </w:rPr>
        <w:lastRenderedPageBreak/>
        <w:t>програмного забезпечення з використанням конкурентних комбінованих ліцензій «</w:t>
      </w:r>
      <w:proofErr w:type="spellStart"/>
      <w:r w:rsidR="00883991" w:rsidRPr="00746721">
        <w:rPr>
          <w:sz w:val="28"/>
          <w:szCs w:val="28"/>
        </w:rPr>
        <w:t>Ivanti</w:t>
      </w:r>
      <w:proofErr w:type="spellEnd"/>
      <w:r w:rsidR="00883991" w:rsidRPr="00746721">
        <w:rPr>
          <w:sz w:val="28"/>
          <w:szCs w:val="28"/>
        </w:rPr>
        <w:t xml:space="preserve"> </w:t>
      </w:r>
      <w:proofErr w:type="spellStart"/>
      <w:r w:rsidR="00883991" w:rsidRPr="00746721">
        <w:rPr>
          <w:sz w:val="28"/>
          <w:szCs w:val="28"/>
        </w:rPr>
        <w:t>Neurons</w:t>
      </w:r>
      <w:proofErr w:type="spellEnd"/>
      <w:r w:rsidR="00883991" w:rsidRPr="00746721">
        <w:rPr>
          <w:sz w:val="28"/>
          <w:szCs w:val="28"/>
        </w:rPr>
        <w:t xml:space="preserve"> </w:t>
      </w:r>
      <w:proofErr w:type="spellStart"/>
      <w:r w:rsidR="00883991" w:rsidRPr="00746721">
        <w:rPr>
          <w:sz w:val="28"/>
          <w:szCs w:val="28"/>
        </w:rPr>
        <w:t>for</w:t>
      </w:r>
      <w:proofErr w:type="spellEnd"/>
      <w:r w:rsidR="00883991" w:rsidRPr="00746721">
        <w:rPr>
          <w:sz w:val="28"/>
          <w:szCs w:val="28"/>
        </w:rPr>
        <w:t xml:space="preserve"> ITSM </w:t>
      </w:r>
      <w:proofErr w:type="spellStart"/>
      <w:r w:rsidR="00883991" w:rsidRPr="00746721">
        <w:rPr>
          <w:sz w:val="28"/>
          <w:szCs w:val="28"/>
        </w:rPr>
        <w:t>Concurrent</w:t>
      </w:r>
      <w:proofErr w:type="spellEnd"/>
      <w:r w:rsidR="00883991" w:rsidRPr="00746721">
        <w:rPr>
          <w:sz w:val="28"/>
          <w:szCs w:val="28"/>
        </w:rPr>
        <w:t xml:space="preserve"> </w:t>
      </w:r>
      <w:proofErr w:type="spellStart"/>
      <w:r w:rsidR="00883991" w:rsidRPr="00746721">
        <w:rPr>
          <w:sz w:val="28"/>
          <w:szCs w:val="28"/>
        </w:rPr>
        <w:t>Analyst</w:t>
      </w:r>
      <w:proofErr w:type="spellEnd"/>
      <w:r w:rsidR="00883991" w:rsidRPr="00746721">
        <w:rPr>
          <w:sz w:val="28"/>
          <w:szCs w:val="28"/>
        </w:rPr>
        <w:t xml:space="preserve">» </w:t>
      </w:r>
      <w:proofErr w:type="spellStart"/>
      <w:r w:rsidR="00883991" w:rsidRPr="00746721">
        <w:rPr>
          <w:sz w:val="28"/>
          <w:szCs w:val="28"/>
        </w:rPr>
        <w:t>On-Prem</w:t>
      </w:r>
      <w:proofErr w:type="spellEnd"/>
      <w:r w:rsidR="00883991" w:rsidRPr="00746721">
        <w:rPr>
          <w:sz w:val="28"/>
          <w:szCs w:val="28"/>
        </w:rPr>
        <w:t xml:space="preserve"> (далі</w:t>
      </w:r>
      <w:r w:rsidRPr="00746721">
        <w:rPr>
          <w:sz w:val="28"/>
          <w:szCs w:val="28"/>
        </w:rPr>
        <w:t> </w:t>
      </w:r>
      <w:r w:rsidR="00883991" w:rsidRPr="00746721">
        <w:rPr>
          <w:sz w:val="28"/>
          <w:szCs w:val="28"/>
        </w:rPr>
        <w:t>–</w:t>
      </w:r>
      <w:r w:rsidRPr="00746721">
        <w:rPr>
          <w:sz w:val="28"/>
          <w:szCs w:val="28"/>
        </w:rPr>
        <w:t> </w:t>
      </w:r>
      <w:r w:rsidR="00883991" w:rsidRPr="00746721">
        <w:rPr>
          <w:sz w:val="28"/>
          <w:szCs w:val="28"/>
        </w:rPr>
        <w:t>система «HELP DESK»).</w:t>
      </w:r>
    </w:p>
    <w:p w:rsidR="00883991" w:rsidRPr="00746721" w:rsidRDefault="00883991" w:rsidP="00883991">
      <w:pPr>
        <w:pStyle w:val="af"/>
        <w:spacing w:before="0" w:beforeAutospacing="0" w:after="0" w:afterAutospacing="0"/>
        <w:ind w:firstLine="567"/>
        <w:jc w:val="both"/>
      </w:pPr>
      <w:r w:rsidRPr="00746721">
        <w:rPr>
          <w:sz w:val="28"/>
          <w:szCs w:val="28"/>
        </w:rPr>
        <w:t xml:space="preserve">Системи «HELP DESK» забезпечує централізовану багаторівневу підтримку користувачів, зокрема в частині функціонування електронної транзитної системи (NCTS </w:t>
      </w:r>
      <w:proofErr w:type="spellStart"/>
      <w:r w:rsidRPr="00746721">
        <w:rPr>
          <w:sz w:val="28"/>
          <w:szCs w:val="28"/>
        </w:rPr>
        <w:t>Phase</w:t>
      </w:r>
      <w:proofErr w:type="spellEnd"/>
      <w:r w:rsidRPr="00746721">
        <w:rPr>
          <w:sz w:val="28"/>
          <w:szCs w:val="28"/>
        </w:rPr>
        <w:t xml:space="preserve"> 5); дозволяє подавати звернення онлайн через портал самообслуговування https://helpdesk.customs.gov.ua, телефоном або електронною поштою, забезпечує збереження всіх запитів, їх класифікацію, присвоєння пріоритету та передачу на відповідні лінії підтримки для опрацювання.</w:t>
      </w:r>
    </w:p>
    <w:p w:rsidR="00883991" w:rsidRPr="00746721" w:rsidRDefault="00883991" w:rsidP="00883991">
      <w:pPr>
        <w:pStyle w:val="af"/>
        <w:spacing w:before="0" w:beforeAutospacing="0" w:after="0" w:afterAutospacing="0"/>
        <w:ind w:firstLine="567"/>
        <w:jc w:val="both"/>
      </w:pPr>
      <w:r w:rsidRPr="00746721">
        <w:rPr>
          <w:sz w:val="28"/>
          <w:szCs w:val="28"/>
        </w:rPr>
        <w:t>Підтримка функціонування NCTS здійснюється як у частині технічної допомоги користувачам (у тому числі суб’єктам господарювання), так і шляхом надання адміністративної та методичної підтримки відповідно до положень Конвенції про процедуру спільного транзиту.</w:t>
      </w:r>
    </w:p>
    <w:p w:rsidR="00883991" w:rsidRPr="00746721" w:rsidRDefault="00883991" w:rsidP="00883991">
      <w:pPr>
        <w:pStyle w:val="af"/>
        <w:spacing w:before="0" w:beforeAutospacing="0" w:after="0" w:afterAutospacing="0"/>
        <w:ind w:firstLine="567"/>
        <w:jc w:val="both"/>
      </w:pPr>
      <w:r w:rsidRPr="00746721">
        <w:rPr>
          <w:sz w:val="28"/>
          <w:szCs w:val="28"/>
        </w:rPr>
        <w:t>Система «HELP DESK» інтегрована з внутрішніми інформаційними сервісами Держмитслужби та спрямована на забезпечення прозорого зворотного зв’язку, ведення Бази знань, контроль за дотриманням SLA та підвищення якості сервісних функцій митних органів і зручності для бізнесу.</w:t>
      </w:r>
    </w:p>
    <w:p w:rsidR="00883991" w:rsidRPr="00746721" w:rsidRDefault="00883991" w:rsidP="00883991">
      <w:pPr>
        <w:pStyle w:val="af"/>
        <w:spacing w:before="0" w:beforeAutospacing="0" w:after="0" w:afterAutospacing="0"/>
        <w:ind w:firstLine="567"/>
        <w:jc w:val="both"/>
      </w:pPr>
      <w:r w:rsidRPr="00746721">
        <w:rPr>
          <w:sz w:val="28"/>
          <w:szCs w:val="28"/>
        </w:rPr>
        <w:t>У межах реалізації Проєкту EU4PFM здійснюється закупівля Апаратно-програмного комплексу системи «HELP DESK» та послуг з його налаштування.</w:t>
      </w:r>
    </w:p>
    <w:sectPr w:rsidR="00883991" w:rsidRPr="00746721" w:rsidSect="004068AE">
      <w:headerReference w:type="default" r:id="rId7"/>
      <w:pgSz w:w="11906" w:h="16838" w:code="9"/>
      <w:pgMar w:top="1134" w:right="567" w:bottom="1134" w:left="1701" w:header="62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5B42" w:rsidRDefault="008C5B42" w:rsidP="004068AE">
      <w:r>
        <w:separator/>
      </w:r>
    </w:p>
  </w:endnote>
  <w:endnote w:type="continuationSeparator" w:id="0">
    <w:p w:rsidR="008C5B42" w:rsidRDefault="008C5B42" w:rsidP="00406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entury Gothic"/>
    <w:panose1 w:val="020F0502020204030204"/>
    <w:charset w:val="CC"/>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5B42" w:rsidRDefault="008C5B42" w:rsidP="004068AE">
      <w:r>
        <w:separator/>
      </w:r>
    </w:p>
  </w:footnote>
  <w:footnote w:type="continuationSeparator" w:id="0">
    <w:p w:rsidR="008C5B42" w:rsidRDefault="008C5B42" w:rsidP="004068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8296157"/>
      <w:docPartObj>
        <w:docPartGallery w:val="Page Numbers (Top of Page)"/>
        <w:docPartUnique/>
      </w:docPartObj>
    </w:sdtPr>
    <w:sdtEndPr>
      <w:rPr>
        <w:rFonts w:ascii="Times New Roman" w:hAnsi="Times New Roman" w:cs="Times New Roman"/>
        <w:sz w:val="20"/>
        <w:szCs w:val="20"/>
      </w:rPr>
    </w:sdtEndPr>
    <w:sdtContent>
      <w:p w:rsidR="00DC4049" w:rsidRPr="004068AE" w:rsidRDefault="00DC4049" w:rsidP="004068AE">
        <w:pPr>
          <w:pStyle w:val="a5"/>
          <w:ind w:firstLine="0"/>
          <w:jc w:val="center"/>
          <w:rPr>
            <w:rFonts w:ascii="Times New Roman" w:hAnsi="Times New Roman" w:cs="Times New Roman"/>
            <w:sz w:val="20"/>
            <w:szCs w:val="20"/>
          </w:rPr>
        </w:pPr>
        <w:r w:rsidRPr="004068AE">
          <w:rPr>
            <w:rFonts w:ascii="Times New Roman" w:hAnsi="Times New Roman" w:cs="Times New Roman"/>
            <w:sz w:val="20"/>
            <w:szCs w:val="20"/>
          </w:rPr>
          <w:fldChar w:fldCharType="begin"/>
        </w:r>
        <w:r w:rsidRPr="004068AE">
          <w:rPr>
            <w:rFonts w:ascii="Times New Roman" w:hAnsi="Times New Roman" w:cs="Times New Roman"/>
            <w:sz w:val="20"/>
            <w:szCs w:val="20"/>
          </w:rPr>
          <w:instrText>PAGE   \* MERGEFORMAT</w:instrText>
        </w:r>
        <w:r w:rsidRPr="004068AE">
          <w:rPr>
            <w:rFonts w:ascii="Times New Roman" w:hAnsi="Times New Roman" w:cs="Times New Roman"/>
            <w:sz w:val="20"/>
            <w:szCs w:val="20"/>
          </w:rPr>
          <w:fldChar w:fldCharType="separate"/>
        </w:r>
        <w:r w:rsidR="00FD3245">
          <w:rPr>
            <w:rFonts w:ascii="Times New Roman" w:hAnsi="Times New Roman" w:cs="Times New Roman"/>
            <w:noProof/>
            <w:sz w:val="20"/>
            <w:szCs w:val="20"/>
          </w:rPr>
          <w:t>13</w:t>
        </w:r>
        <w:r w:rsidRPr="004068AE">
          <w:rPr>
            <w:rFonts w:ascii="Times New Roman" w:hAnsi="Times New Roman" w:cs="Times New Roman"/>
            <w:sz w:val="20"/>
            <w:szCs w:val="20"/>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8AE"/>
    <w:rsid w:val="00020BE7"/>
    <w:rsid w:val="00025811"/>
    <w:rsid w:val="000400D0"/>
    <w:rsid w:val="000644AF"/>
    <w:rsid w:val="00080DCF"/>
    <w:rsid w:val="0008205A"/>
    <w:rsid w:val="000C3861"/>
    <w:rsid w:val="000D2B4E"/>
    <w:rsid w:val="00120C2E"/>
    <w:rsid w:val="0012193D"/>
    <w:rsid w:val="00126743"/>
    <w:rsid w:val="00131486"/>
    <w:rsid w:val="0013629B"/>
    <w:rsid w:val="00151D86"/>
    <w:rsid w:val="00163162"/>
    <w:rsid w:val="001647F4"/>
    <w:rsid w:val="00166943"/>
    <w:rsid w:val="00172B5B"/>
    <w:rsid w:val="00175FBD"/>
    <w:rsid w:val="0019050D"/>
    <w:rsid w:val="00197804"/>
    <w:rsid w:val="001D3E2B"/>
    <w:rsid w:val="002013AA"/>
    <w:rsid w:val="00201AC7"/>
    <w:rsid w:val="002217DF"/>
    <w:rsid w:val="00240CE3"/>
    <w:rsid w:val="00240D19"/>
    <w:rsid w:val="00244ACF"/>
    <w:rsid w:val="0026743E"/>
    <w:rsid w:val="00286BB0"/>
    <w:rsid w:val="002922D3"/>
    <w:rsid w:val="0029542B"/>
    <w:rsid w:val="002A15ED"/>
    <w:rsid w:val="002A1709"/>
    <w:rsid w:val="002A7662"/>
    <w:rsid w:val="002B61DC"/>
    <w:rsid w:val="002B6367"/>
    <w:rsid w:val="002C2F7E"/>
    <w:rsid w:val="002D066F"/>
    <w:rsid w:val="002E2483"/>
    <w:rsid w:val="002F1995"/>
    <w:rsid w:val="002F52AB"/>
    <w:rsid w:val="003111FF"/>
    <w:rsid w:val="00316736"/>
    <w:rsid w:val="003369ED"/>
    <w:rsid w:val="00346AF9"/>
    <w:rsid w:val="003707D4"/>
    <w:rsid w:val="00370A7C"/>
    <w:rsid w:val="00375AF1"/>
    <w:rsid w:val="0037725E"/>
    <w:rsid w:val="00391C85"/>
    <w:rsid w:val="003C7144"/>
    <w:rsid w:val="003D2A7F"/>
    <w:rsid w:val="003D7AB9"/>
    <w:rsid w:val="003E7E8E"/>
    <w:rsid w:val="004068AE"/>
    <w:rsid w:val="00413D6F"/>
    <w:rsid w:val="00421A86"/>
    <w:rsid w:val="00477BF0"/>
    <w:rsid w:val="004A1F7E"/>
    <w:rsid w:val="004A23C7"/>
    <w:rsid w:val="004B143A"/>
    <w:rsid w:val="004B3261"/>
    <w:rsid w:val="004C11A5"/>
    <w:rsid w:val="004D2F50"/>
    <w:rsid w:val="004D39B5"/>
    <w:rsid w:val="004E1243"/>
    <w:rsid w:val="004E1CE6"/>
    <w:rsid w:val="004F5AC5"/>
    <w:rsid w:val="005242CB"/>
    <w:rsid w:val="0052577B"/>
    <w:rsid w:val="00530954"/>
    <w:rsid w:val="00530B68"/>
    <w:rsid w:val="00550652"/>
    <w:rsid w:val="00567002"/>
    <w:rsid w:val="00581C6D"/>
    <w:rsid w:val="005B101E"/>
    <w:rsid w:val="005B7F0B"/>
    <w:rsid w:val="005E2F53"/>
    <w:rsid w:val="00604C16"/>
    <w:rsid w:val="00612C14"/>
    <w:rsid w:val="006459E6"/>
    <w:rsid w:val="006466A2"/>
    <w:rsid w:val="00650EBE"/>
    <w:rsid w:val="00667509"/>
    <w:rsid w:val="006801C8"/>
    <w:rsid w:val="006A5297"/>
    <w:rsid w:val="006B5CA2"/>
    <w:rsid w:val="006C0C5B"/>
    <w:rsid w:val="00700C2D"/>
    <w:rsid w:val="007249C9"/>
    <w:rsid w:val="007270A7"/>
    <w:rsid w:val="00736AEF"/>
    <w:rsid w:val="007448B8"/>
    <w:rsid w:val="00746721"/>
    <w:rsid w:val="00754175"/>
    <w:rsid w:val="00755388"/>
    <w:rsid w:val="00771ACF"/>
    <w:rsid w:val="00782C9F"/>
    <w:rsid w:val="007A2C53"/>
    <w:rsid w:val="007B31C6"/>
    <w:rsid w:val="007C3CF3"/>
    <w:rsid w:val="007E720F"/>
    <w:rsid w:val="007F17E6"/>
    <w:rsid w:val="00807FC1"/>
    <w:rsid w:val="008109A0"/>
    <w:rsid w:val="00831E2C"/>
    <w:rsid w:val="00856168"/>
    <w:rsid w:val="00883991"/>
    <w:rsid w:val="008A34B6"/>
    <w:rsid w:val="008A389F"/>
    <w:rsid w:val="008C5B42"/>
    <w:rsid w:val="008E1811"/>
    <w:rsid w:val="00906955"/>
    <w:rsid w:val="00926F98"/>
    <w:rsid w:val="00931AE3"/>
    <w:rsid w:val="009478F1"/>
    <w:rsid w:val="009976D4"/>
    <w:rsid w:val="009A5477"/>
    <w:rsid w:val="009B55BA"/>
    <w:rsid w:val="009D1691"/>
    <w:rsid w:val="009F07A0"/>
    <w:rsid w:val="009F260F"/>
    <w:rsid w:val="009F61BB"/>
    <w:rsid w:val="00A2157D"/>
    <w:rsid w:val="00A31171"/>
    <w:rsid w:val="00A509D6"/>
    <w:rsid w:val="00A71D4C"/>
    <w:rsid w:val="00A809B7"/>
    <w:rsid w:val="00AA130E"/>
    <w:rsid w:val="00AA521D"/>
    <w:rsid w:val="00AB41E5"/>
    <w:rsid w:val="00AB5D8F"/>
    <w:rsid w:val="00AC14A8"/>
    <w:rsid w:val="00AC2C9C"/>
    <w:rsid w:val="00AC4AB7"/>
    <w:rsid w:val="00AE1A63"/>
    <w:rsid w:val="00AE5886"/>
    <w:rsid w:val="00B03850"/>
    <w:rsid w:val="00B1243A"/>
    <w:rsid w:val="00B25E4F"/>
    <w:rsid w:val="00B6340A"/>
    <w:rsid w:val="00B66994"/>
    <w:rsid w:val="00B7500B"/>
    <w:rsid w:val="00B825BD"/>
    <w:rsid w:val="00B920BE"/>
    <w:rsid w:val="00B93759"/>
    <w:rsid w:val="00BA7571"/>
    <w:rsid w:val="00BC0D79"/>
    <w:rsid w:val="00BC2582"/>
    <w:rsid w:val="00BF1A29"/>
    <w:rsid w:val="00BF3DFA"/>
    <w:rsid w:val="00C425BB"/>
    <w:rsid w:val="00C53E3F"/>
    <w:rsid w:val="00C72A88"/>
    <w:rsid w:val="00C80E44"/>
    <w:rsid w:val="00CA3604"/>
    <w:rsid w:val="00CB7C3D"/>
    <w:rsid w:val="00CD7CDC"/>
    <w:rsid w:val="00CE1A15"/>
    <w:rsid w:val="00CF4D08"/>
    <w:rsid w:val="00D33115"/>
    <w:rsid w:val="00D37467"/>
    <w:rsid w:val="00D433E6"/>
    <w:rsid w:val="00D64BAB"/>
    <w:rsid w:val="00D76427"/>
    <w:rsid w:val="00D92DB2"/>
    <w:rsid w:val="00D93D5D"/>
    <w:rsid w:val="00DA57E2"/>
    <w:rsid w:val="00DB70A7"/>
    <w:rsid w:val="00DC4049"/>
    <w:rsid w:val="00DD6F21"/>
    <w:rsid w:val="00DF08A3"/>
    <w:rsid w:val="00E0567D"/>
    <w:rsid w:val="00E2062A"/>
    <w:rsid w:val="00E352A6"/>
    <w:rsid w:val="00E42BF6"/>
    <w:rsid w:val="00E500E1"/>
    <w:rsid w:val="00E51DD8"/>
    <w:rsid w:val="00E57E3F"/>
    <w:rsid w:val="00E6352D"/>
    <w:rsid w:val="00E665DF"/>
    <w:rsid w:val="00E71FE2"/>
    <w:rsid w:val="00E837E7"/>
    <w:rsid w:val="00EA101D"/>
    <w:rsid w:val="00EA21CC"/>
    <w:rsid w:val="00EA6D77"/>
    <w:rsid w:val="00EB0FC6"/>
    <w:rsid w:val="00EB3783"/>
    <w:rsid w:val="00ED7F05"/>
    <w:rsid w:val="00EE64A6"/>
    <w:rsid w:val="00EF172D"/>
    <w:rsid w:val="00F11A8F"/>
    <w:rsid w:val="00F42B45"/>
    <w:rsid w:val="00F4622C"/>
    <w:rsid w:val="00F471AE"/>
    <w:rsid w:val="00F73A64"/>
    <w:rsid w:val="00F77FA0"/>
    <w:rsid w:val="00F806DE"/>
    <w:rsid w:val="00F80895"/>
    <w:rsid w:val="00FA0624"/>
    <w:rsid w:val="00FA6C74"/>
    <w:rsid w:val="00FB43F4"/>
    <w:rsid w:val="00FC1038"/>
    <w:rsid w:val="00FC75DF"/>
    <w:rsid w:val="00FD3245"/>
    <w:rsid w:val="00FD6352"/>
    <w:rsid w:val="00FE1051"/>
    <w:rsid w:val="00FF102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B5961D"/>
  <w15:chartTrackingRefBased/>
  <w15:docId w15:val="{68B13CCF-8BB4-4FF6-8AB6-DFF4F24D2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ind w:firstLine="56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DCF"/>
    <w:pPr>
      <w:ind w:right="4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068AE"/>
    <w:rPr>
      <w:color w:val="0563C1" w:themeColor="hyperlink"/>
      <w:u w:val="single"/>
    </w:rPr>
  </w:style>
  <w:style w:type="table" w:styleId="a4">
    <w:name w:val="Table Grid"/>
    <w:basedOn w:val="a1"/>
    <w:uiPriority w:val="39"/>
    <w:rsid w:val="004068AE"/>
    <w:pPr>
      <w:ind w:right="4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4068AE"/>
    <w:pPr>
      <w:tabs>
        <w:tab w:val="center" w:pos="4819"/>
        <w:tab w:val="right" w:pos="9639"/>
      </w:tabs>
    </w:pPr>
  </w:style>
  <w:style w:type="character" w:customStyle="1" w:styleId="a6">
    <w:name w:val="Верхній колонтитул Знак"/>
    <w:basedOn w:val="a0"/>
    <w:link w:val="a5"/>
    <w:uiPriority w:val="99"/>
    <w:rsid w:val="004068AE"/>
  </w:style>
  <w:style w:type="paragraph" w:styleId="a7">
    <w:name w:val="footer"/>
    <w:basedOn w:val="a"/>
    <w:link w:val="a8"/>
    <w:uiPriority w:val="99"/>
    <w:unhideWhenUsed/>
    <w:rsid w:val="004068AE"/>
    <w:pPr>
      <w:tabs>
        <w:tab w:val="center" w:pos="4819"/>
        <w:tab w:val="right" w:pos="9639"/>
      </w:tabs>
    </w:pPr>
  </w:style>
  <w:style w:type="character" w:customStyle="1" w:styleId="a8">
    <w:name w:val="Нижній колонтитул Знак"/>
    <w:basedOn w:val="a0"/>
    <w:link w:val="a7"/>
    <w:uiPriority w:val="99"/>
    <w:rsid w:val="004068AE"/>
  </w:style>
  <w:style w:type="paragraph" w:styleId="a9">
    <w:name w:val="Balloon Text"/>
    <w:basedOn w:val="a"/>
    <w:link w:val="aa"/>
    <w:uiPriority w:val="99"/>
    <w:semiHidden/>
    <w:unhideWhenUsed/>
    <w:rsid w:val="000400D0"/>
    <w:rPr>
      <w:rFonts w:ascii="Segoe UI" w:hAnsi="Segoe UI" w:cs="Segoe UI"/>
      <w:sz w:val="18"/>
      <w:szCs w:val="18"/>
    </w:rPr>
  </w:style>
  <w:style w:type="character" w:customStyle="1" w:styleId="aa">
    <w:name w:val="Текст у виносці Знак"/>
    <w:basedOn w:val="a0"/>
    <w:link w:val="a9"/>
    <w:uiPriority w:val="99"/>
    <w:semiHidden/>
    <w:rsid w:val="000400D0"/>
    <w:rPr>
      <w:rFonts w:ascii="Segoe UI" w:hAnsi="Segoe UI" w:cs="Segoe UI"/>
      <w:sz w:val="18"/>
      <w:szCs w:val="18"/>
    </w:rPr>
  </w:style>
  <w:style w:type="paragraph" w:styleId="ab">
    <w:name w:val="No Spacing"/>
    <w:uiPriority w:val="1"/>
    <w:qFormat/>
    <w:rsid w:val="00AC2C9C"/>
    <w:pPr>
      <w:ind w:firstLine="0"/>
      <w:jc w:val="left"/>
    </w:pPr>
    <w:rPr>
      <w:rFonts w:ascii="Calibri" w:eastAsia="Times New Roman" w:hAnsi="Calibri" w:cs="Calibri"/>
      <w:lang w:eastAsia="ru-RU"/>
    </w:rPr>
  </w:style>
  <w:style w:type="paragraph" w:styleId="ac">
    <w:name w:val="footnote text"/>
    <w:basedOn w:val="a"/>
    <w:link w:val="ad"/>
    <w:uiPriority w:val="99"/>
    <w:semiHidden/>
    <w:unhideWhenUsed/>
    <w:rsid w:val="003111FF"/>
    <w:rPr>
      <w:sz w:val="20"/>
      <w:szCs w:val="20"/>
    </w:rPr>
  </w:style>
  <w:style w:type="character" w:customStyle="1" w:styleId="ad">
    <w:name w:val="Текст виноски Знак"/>
    <w:basedOn w:val="a0"/>
    <w:link w:val="ac"/>
    <w:uiPriority w:val="99"/>
    <w:semiHidden/>
    <w:rsid w:val="003111FF"/>
    <w:rPr>
      <w:sz w:val="20"/>
      <w:szCs w:val="20"/>
    </w:rPr>
  </w:style>
  <w:style w:type="character" w:styleId="ae">
    <w:name w:val="footnote reference"/>
    <w:basedOn w:val="a0"/>
    <w:uiPriority w:val="99"/>
    <w:semiHidden/>
    <w:unhideWhenUsed/>
    <w:rsid w:val="003111FF"/>
    <w:rPr>
      <w:vertAlign w:val="superscript"/>
    </w:rPr>
  </w:style>
  <w:style w:type="paragraph" w:styleId="af">
    <w:name w:val="Normal (Web)"/>
    <w:basedOn w:val="a"/>
    <w:uiPriority w:val="99"/>
    <w:semiHidden/>
    <w:unhideWhenUsed/>
    <w:rsid w:val="00A809B7"/>
    <w:pPr>
      <w:spacing w:before="100" w:beforeAutospacing="1" w:after="100" w:afterAutospacing="1"/>
      <w:ind w:right="0" w:firstLine="0"/>
      <w:jc w:val="left"/>
    </w:pPr>
    <w:rPr>
      <w:rFonts w:ascii="Times New Roman" w:eastAsia="Times New Roman" w:hAnsi="Times New Roman" w:cs="Times New Roman"/>
      <w:sz w:val="24"/>
      <w:szCs w:val="24"/>
      <w:lang w:eastAsia="uk-UA"/>
    </w:rPr>
  </w:style>
  <w:style w:type="character" w:customStyle="1" w:styleId="af0">
    <w:name w:val="Інше_"/>
    <w:basedOn w:val="a0"/>
    <w:link w:val="af1"/>
    <w:locked/>
    <w:rsid w:val="005B7F0B"/>
    <w:rPr>
      <w:rFonts w:ascii="Times New Roman" w:hAnsi="Times New Roman" w:cs="Times New Roman"/>
    </w:rPr>
  </w:style>
  <w:style w:type="paragraph" w:customStyle="1" w:styleId="af1">
    <w:name w:val="Інше"/>
    <w:basedOn w:val="a"/>
    <w:link w:val="af0"/>
    <w:rsid w:val="005B7F0B"/>
    <w:pPr>
      <w:widowControl w:val="0"/>
      <w:ind w:right="0" w:firstLine="0"/>
      <w:jc w:val="left"/>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711650">
      <w:bodyDiv w:val="1"/>
      <w:marLeft w:val="0"/>
      <w:marRight w:val="0"/>
      <w:marTop w:val="0"/>
      <w:marBottom w:val="0"/>
      <w:divBdr>
        <w:top w:val="none" w:sz="0" w:space="0" w:color="auto"/>
        <w:left w:val="none" w:sz="0" w:space="0" w:color="auto"/>
        <w:bottom w:val="none" w:sz="0" w:space="0" w:color="auto"/>
        <w:right w:val="none" w:sz="0" w:space="0" w:color="auto"/>
      </w:divBdr>
    </w:div>
    <w:div w:id="155414955">
      <w:bodyDiv w:val="1"/>
      <w:marLeft w:val="0"/>
      <w:marRight w:val="0"/>
      <w:marTop w:val="0"/>
      <w:marBottom w:val="0"/>
      <w:divBdr>
        <w:top w:val="none" w:sz="0" w:space="0" w:color="auto"/>
        <w:left w:val="none" w:sz="0" w:space="0" w:color="auto"/>
        <w:bottom w:val="none" w:sz="0" w:space="0" w:color="auto"/>
        <w:right w:val="none" w:sz="0" w:space="0" w:color="auto"/>
      </w:divBdr>
    </w:div>
    <w:div w:id="238753010">
      <w:bodyDiv w:val="1"/>
      <w:marLeft w:val="0"/>
      <w:marRight w:val="0"/>
      <w:marTop w:val="0"/>
      <w:marBottom w:val="0"/>
      <w:divBdr>
        <w:top w:val="none" w:sz="0" w:space="0" w:color="auto"/>
        <w:left w:val="none" w:sz="0" w:space="0" w:color="auto"/>
        <w:bottom w:val="none" w:sz="0" w:space="0" w:color="auto"/>
        <w:right w:val="none" w:sz="0" w:space="0" w:color="auto"/>
      </w:divBdr>
    </w:div>
    <w:div w:id="269509112">
      <w:bodyDiv w:val="1"/>
      <w:marLeft w:val="0"/>
      <w:marRight w:val="0"/>
      <w:marTop w:val="0"/>
      <w:marBottom w:val="0"/>
      <w:divBdr>
        <w:top w:val="none" w:sz="0" w:space="0" w:color="auto"/>
        <w:left w:val="none" w:sz="0" w:space="0" w:color="auto"/>
        <w:bottom w:val="none" w:sz="0" w:space="0" w:color="auto"/>
        <w:right w:val="none" w:sz="0" w:space="0" w:color="auto"/>
      </w:divBdr>
    </w:div>
    <w:div w:id="312564974">
      <w:bodyDiv w:val="1"/>
      <w:marLeft w:val="0"/>
      <w:marRight w:val="0"/>
      <w:marTop w:val="0"/>
      <w:marBottom w:val="0"/>
      <w:divBdr>
        <w:top w:val="none" w:sz="0" w:space="0" w:color="auto"/>
        <w:left w:val="none" w:sz="0" w:space="0" w:color="auto"/>
        <w:bottom w:val="none" w:sz="0" w:space="0" w:color="auto"/>
        <w:right w:val="none" w:sz="0" w:space="0" w:color="auto"/>
      </w:divBdr>
    </w:div>
    <w:div w:id="323289395">
      <w:bodyDiv w:val="1"/>
      <w:marLeft w:val="0"/>
      <w:marRight w:val="0"/>
      <w:marTop w:val="0"/>
      <w:marBottom w:val="0"/>
      <w:divBdr>
        <w:top w:val="none" w:sz="0" w:space="0" w:color="auto"/>
        <w:left w:val="none" w:sz="0" w:space="0" w:color="auto"/>
        <w:bottom w:val="none" w:sz="0" w:space="0" w:color="auto"/>
        <w:right w:val="none" w:sz="0" w:space="0" w:color="auto"/>
      </w:divBdr>
    </w:div>
    <w:div w:id="369647347">
      <w:bodyDiv w:val="1"/>
      <w:marLeft w:val="0"/>
      <w:marRight w:val="0"/>
      <w:marTop w:val="0"/>
      <w:marBottom w:val="0"/>
      <w:divBdr>
        <w:top w:val="none" w:sz="0" w:space="0" w:color="auto"/>
        <w:left w:val="none" w:sz="0" w:space="0" w:color="auto"/>
        <w:bottom w:val="none" w:sz="0" w:space="0" w:color="auto"/>
        <w:right w:val="none" w:sz="0" w:space="0" w:color="auto"/>
      </w:divBdr>
    </w:div>
    <w:div w:id="432868353">
      <w:bodyDiv w:val="1"/>
      <w:marLeft w:val="0"/>
      <w:marRight w:val="0"/>
      <w:marTop w:val="0"/>
      <w:marBottom w:val="0"/>
      <w:divBdr>
        <w:top w:val="none" w:sz="0" w:space="0" w:color="auto"/>
        <w:left w:val="none" w:sz="0" w:space="0" w:color="auto"/>
        <w:bottom w:val="none" w:sz="0" w:space="0" w:color="auto"/>
        <w:right w:val="none" w:sz="0" w:space="0" w:color="auto"/>
      </w:divBdr>
    </w:div>
    <w:div w:id="442459087">
      <w:bodyDiv w:val="1"/>
      <w:marLeft w:val="0"/>
      <w:marRight w:val="0"/>
      <w:marTop w:val="0"/>
      <w:marBottom w:val="0"/>
      <w:divBdr>
        <w:top w:val="none" w:sz="0" w:space="0" w:color="auto"/>
        <w:left w:val="none" w:sz="0" w:space="0" w:color="auto"/>
        <w:bottom w:val="none" w:sz="0" w:space="0" w:color="auto"/>
        <w:right w:val="none" w:sz="0" w:space="0" w:color="auto"/>
      </w:divBdr>
    </w:div>
    <w:div w:id="554195361">
      <w:bodyDiv w:val="1"/>
      <w:marLeft w:val="0"/>
      <w:marRight w:val="0"/>
      <w:marTop w:val="0"/>
      <w:marBottom w:val="0"/>
      <w:divBdr>
        <w:top w:val="none" w:sz="0" w:space="0" w:color="auto"/>
        <w:left w:val="none" w:sz="0" w:space="0" w:color="auto"/>
        <w:bottom w:val="none" w:sz="0" w:space="0" w:color="auto"/>
        <w:right w:val="none" w:sz="0" w:space="0" w:color="auto"/>
      </w:divBdr>
    </w:div>
    <w:div w:id="637875820">
      <w:bodyDiv w:val="1"/>
      <w:marLeft w:val="0"/>
      <w:marRight w:val="0"/>
      <w:marTop w:val="0"/>
      <w:marBottom w:val="0"/>
      <w:divBdr>
        <w:top w:val="none" w:sz="0" w:space="0" w:color="auto"/>
        <w:left w:val="none" w:sz="0" w:space="0" w:color="auto"/>
        <w:bottom w:val="none" w:sz="0" w:space="0" w:color="auto"/>
        <w:right w:val="none" w:sz="0" w:space="0" w:color="auto"/>
      </w:divBdr>
    </w:div>
    <w:div w:id="654839106">
      <w:bodyDiv w:val="1"/>
      <w:marLeft w:val="0"/>
      <w:marRight w:val="0"/>
      <w:marTop w:val="0"/>
      <w:marBottom w:val="0"/>
      <w:divBdr>
        <w:top w:val="none" w:sz="0" w:space="0" w:color="auto"/>
        <w:left w:val="none" w:sz="0" w:space="0" w:color="auto"/>
        <w:bottom w:val="none" w:sz="0" w:space="0" w:color="auto"/>
        <w:right w:val="none" w:sz="0" w:space="0" w:color="auto"/>
      </w:divBdr>
    </w:div>
    <w:div w:id="668796247">
      <w:bodyDiv w:val="1"/>
      <w:marLeft w:val="0"/>
      <w:marRight w:val="0"/>
      <w:marTop w:val="0"/>
      <w:marBottom w:val="0"/>
      <w:divBdr>
        <w:top w:val="none" w:sz="0" w:space="0" w:color="auto"/>
        <w:left w:val="none" w:sz="0" w:space="0" w:color="auto"/>
        <w:bottom w:val="none" w:sz="0" w:space="0" w:color="auto"/>
        <w:right w:val="none" w:sz="0" w:space="0" w:color="auto"/>
      </w:divBdr>
    </w:div>
    <w:div w:id="676418420">
      <w:bodyDiv w:val="1"/>
      <w:marLeft w:val="0"/>
      <w:marRight w:val="0"/>
      <w:marTop w:val="0"/>
      <w:marBottom w:val="0"/>
      <w:divBdr>
        <w:top w:val="none" w:sz="0" w:space="0" w:color="auto"/>
        <w:left w:val="none" w:sz="0" w:space="0" w:color="auto"/>
        <w:bottom w:val="none" w:sz="0" w:space="0" w:color="auto"/>
        <w:right w:val="none" w:sz="0" w:space="0" w:color="auto"/>
      </w:divBdr>
    </w:div>
    <w:div w:id="699889987">
      <w:bodyDiv w:val="1"/>
      <w:marLeft w:val="0"/>
      <w:marRight w:val="0"/>
      <w:marTop w:val="0"/>
      <w:marBottom w:val="0"/>
      <w:divBdr>
        <w:top w:val="none" w:sz="0" w:space="0" w:color="auto"/>
        <w:left w:val="none" w:sz="0" w:space="0" w:color="auto"/>
        <w:bottom w:val="none" w:sz="0" w:space="0" w:color="auto"/>
        <w:right w:val="none" w:sz="0" w:space="0" w:color="auto"/>
      </w:divBdr>
    </w:div>
    <w:div w:id="705714087">
      <w:bodyDiv w:val="1"/>
      <w:marLeft w:val="0"/>
      <w:marRight w:val="0"/>
      <w:marTop w:val="0"/>
      <w:marBottom w:val="0"/>
      <w:divBdr>
        <w:top w:val="none" w:sz="0" w:space="0" w:color="auto"/>
        <w:left w:val="none" w:sz="0" w:space="0" w:color="auto"/>
        <w:bottom w:val="none" w:sz="0" w:space="0" w:color="auto"/>
        <w:right w:val="none" w:sz="0" w:space="0" w:color="auto"/>
      </w:divBdr>
    </w:div>
    <w:div w:id="723412218">
      <w:bodyDiv w:val="1"/>
      <w:marLeft w:val="0"/>
      <w:marRight w:val="0"/>
      <w:marTop w:val="0"/>
      <w:marBottom w:val="0"/>
      <w:divBdr>
        <w:top w:val="none" w:sz="0" w:space="0" w:color="auto"/>
        <w:left w:val="none" w:sz="0" w:space="0" w:color="auto"/>
        <w:bottom w:val="none" w:sz="0" w:space="0" w:color="auto"/>
        <w:right w:val="none" w:sz="0" w:space="0" w:color="auto"/>
      </w:divBdr>
    </w:div>
    <w:div w:id="736168117">
      <w:bodyDiv w:val="1"/>
      <w:marLeft w:val="0"/>
      <w:marRight w:val="0"/>
      <w:marTop w:val="0"/>
      <w:marBottom w:val="0"/>
      <w:divBdr>
        <w:top w:val="none" w:sz="0" w:space="0" w:color="auto"/>
        <w:left w:val="none" w:sz="0" w:space="0" w:color="auto"/>
        <w:bottom w:val="none" w:sz="0" w:space="0" w:color="auto"/>
        <w:right w:val="none" w:sz="0" w:space="0" w:color="auto"/>
      </w:divBdr>
    </w:div>
    <w:div w:id="814879167">
      <w:bodyDiv w:val="1"/>
      <w:marLeft w:val="0"/>
      <w:marRight w:val="0"/>
      <w:marTop w:val="0"/>
      <w:marBottom w:val="0"/>
      <w:divBdr>
        <w:top w:val="none" w:sz="0" w:space="0" w:color="auto"/>
        <w:left w:val="none" w:sz="0" w:space="0" w:color="auto"/>
        <w:bottom w:val="none" w:sz="0" w:space="0" w:color="auto"/>
        <w:right w:val="none" w:sz="0" w:space="0" w:color="auto"/>
      </w:divBdr>
    </w:div>
    <w:div w:id="822507218">
      <w:bodyDiv w:val="1"/>
      <w:marLeft w:val="0"/>
      <w:marRight w:val="0"/>
      <w:marTop w:val="0"/>
      <w:marBottom w:val="0"/>
      <w:divBdr>
        <w:top w:val="none" w:sz="0" w:space="0" w:color="auto"/>
        <w:left w:val="none" w:sz="0" w:space="0" w:color="auto"/>
        <w:bottom w:val="none" w:sz="0" w:space="0" w:color="auto"/>
        <w:right w:val="none" w:sz="0" w:space="0" w:color="auto"/>
      </w:divBdr>
    </w:div>
    <w:div w:id="860432345">
      <w:bodyDiv w:val="1"/>
      <w:marLeft w:val="0"/>
      <w:marRight w:val="0"/>
      <w:marTop w:val="0"/>
      <w:marBottom w:val="0"/>
      <w:divBdr>
        <w:top w:val="none" w:sz="0" w:space="0" w:color="auto"/>
        <w:left w:val="none" w:sz="0" w:space="0" w:color="auto"/>
        <w:bottom w:val="none" w:sz="0" w:space="0" w:color="auto"/>
        <w:right w:val="none" w:sz="0" w:space="0" w:color="auto"/>
      </w:divBdr>
    </w:div>
    <w:div w:id="1072971767">
      <w:bodyDiv w:val="1"/>
      <w:marLeft w:val="0"/>
      <w:marRight w:val="0"/>
      <w:marTop w:val="0"/>
      <w:marBottom w:val="0"/>
      <w:divBdr>
        <w:top w:val="none" w:sz="0" w:space="0" w:color="auto"/>
        <w:left w:val="none" w:sz="0" w:space="0" w:color="auto"/>
        <w:bottom w:val="none" w:sz="0" w:space="0" w:color="auto"/>
        <w:right w:val="none" w:sz="0" w:space="0" w:color="auto"/>
      </w:divBdr>
    </w:div>
    <w:div w:id="1156071914">
      <w:bodyDiv w:val="1"/>
      <w:marLeft w:val="0"/>
      <w:marRight w:val="0"/>
      <w:marTop w:val="0"/>
      <w:marBottom w:val="0"/>
      <w:divBdr>
        <w:top w:val="none" w:sz="0" w:space="0" w:color="auto"/>
        <w:left w:val="none" w:sz="0" w:space="0" w:color="auto"/>
        <w:bottom w:val="none" w:sz="0" w:space="0" w:color="auto"/>
        <w:right w:val="none" w:sz="0" w:space="0" w:color="auto"/>
      </w:divBdr>
    </w:div>
    <w:div w:id="1241911461">
      <w:bodyDiv w:val="1"/>
      <w:marLeft w:val="0"/>
      <w:marRight w:val="0"/>
      <w:marTop w:val="0"/>
      <w:marBottom w:val="0"/>
      <w:divBdr>
        <w:top w:val="none" w:sz="0" w:space="0" w:color="auto"/>
        <w:left w:val="none" w:sz="0" w:space="0" w:color="auto"/>
        <w:bottom w:val="none" w:sz="0" w:space="0" w:color="auto"/>
        <w:right w:val="none" w:sz="0" w:space="0" w:color="auto"/>
      </w:divBdr>
    </w:div>
    <w:div w:id="1250699993">
      <w:bodyDiv w:val="1"/>
      <w:marLeft w:val="0"/>
      <w:marRight w:val="0"/>
      <w:marTop w:val="0"/>
      <w:marBottom w:val="0"/>
      <w:divBdr>
        <w:top w:val="none" w:sz="0" w:space="0" w:color="auto"/>
        <w:left w:val="none" w:sz="0" w:space="0" w:color="auto"/>
        <w:bottom w:val="none" w:sz="0" w:space="0" w:color="auto"/>
        <w:right w:val="none" w:sz="0" w:space="0" w:color="auto"/>
      </w:divBdr>
    </w:div>
    <w:div w:id="1270622618">
      <w:bodyDiv w:val="1"/>
      <w:marLeft w:val="0"/>
      <w:marRight w:val="0"/>
      <w:marTop w:val="0"/>
      <w:marBottom w:val="0"/>
      <w:divBdr>
        <w:top w:val="none" w:sz="0" w:space="0" w:color="auto"/>
        <w:left w:val="none" w:sz="0" w:space="0" w:color="auto"/>
        <w:bottom w:val="none" w:sz="0" w:space="0" w:color="auto"/>
        <w:right w:val="none" w:sz="0" w:space="0" w:color="auto"/>
      </w:divBdr>
    </w:div>
    <w:div w:id="1360739935">
      <w:bodyDiv w:val="1"/>
      <w:marLeft w:val="0"/>
      <w:marRight w:val="0"/>
      <w:marTop w:val="0"/>
      <w:marBottom w:val="0"/>
      <w:divBdr>
        <w:top w:val="none" w:sz="0" w:space="0" w:color="auto"/>
        <w:left w:val="none" w:sz="0" w:space="0" w:color="auto"/>
        <w:bottom w:val="none" w:sz="0" w:space="0" w:color="auto"/>
        <w:right w:val="none" w:sz="0" w:space="0" w:color="auto"/>
      </w:divBdr>
    </w:div>
    <w:div w:id="1419667055">
      <w:bodyDiv w:val="1"/>
      <w:marLeft w:val="0"/>
      <w:marRight w:val="0"/>
      <w:marTop w:val="0"/>
      <w:marBottom w:val="0"/>
      <w:divBdr>
        <w:top w:val="none" w:sz="0" w:space="0" w:color="auto"/>
        <w:left w:val="none" w:sz="0" w:space="0" w:color="auto"/>
        <w:bottom w:val="none" w:sz="0" w:space="0" w:color="auto"/>
        <w:right w:val="none" w:sz="0" w:space="0" w:color="auto"/>
      </w:divBdr>
    </w:div>
    <w:div w:id="1428117841">
      <w:bodyDiv w:val="1"/>
      <w:marLeft w:val="0"/>
      <w:marRight w:val="0"/>
      <w:marTop w:val="0"/>
      <w:marBottom w:val="0"/>
      <w:divBdr>
        <w:top w:val="none" w:sz="0" w:space="0" w:color="auto"/>
        <w:left w:val="none" w:sz="0" w:space="0" w:color="auto"/>
        <w:bottom w:val="none" w:sz="0" w:space="0" w:color="auto"/>
        <w:right w:val="none" w:sz="0" w:space="0" w:color="auto"/>
      </w:divBdr>
    </w:div>
    <w:div w:id="1631202261">
      <w:bodyDiv w:val="1"/>
      <w:marLeft w:val="0"/>
      <w:marRight w:val="0"/>
      <w:marTop w:val="0"/>
      <w:marBottom w:val="0"/>
      <w:divBdr>
        <w:top w:val="none" w:sz="0" w:space="0" w:color="auto"/>
        <w:left w:val="none" w:sz="0" w:space="0" w:color="auto"/>
        <w:bottom w:val="none" w:sz="0" w:space="0" w:color="auto"/>
        <w:right w:val="none" w:sz="0" w:space="0" w:color="auto"/>
      </w:divBdr>
    </w:div>
    <w:div w:id="1719742490">
      <w:bodyDiv w:val="1"/>
      <w:marLeft w:val="0"/>
      <w:marRight w:val="0"/>
      <w:marTop w:val="0"/>
      <w:marBottom w:val="0"/>
      <w:divBdr>
        <w:top w:val="none" w:sz="0" w:space="0" w:color="auto"/>
        <w:left w:val="none" w:sz="0" w:space="0" w:color="auto"/>
        <w:bottom w:val="none" w:sz="0" w:space="0" w:color="auto"/>
        <w:right w:val="none" w:sz="0" w:space="0" w:color="auto"/>
      </w:divBdr>
    </w:div>
    <w:div w:id="1720397245">
      <w:bodyDiv w:val="1"/>
      <w:marLeft w:val="0"/>
      <w:marRight w:val="0"/>
      <w:marTop w:val="0"/>
      <w:marBottom w:val="0"/>
      <w:divBdr>
        <w:top w:val="none" w:sz="0" w:space="0" w:color="auto"/>
        <w:left w:val="none" w:sz="0" w:space="0" w:color="auto"/>
        <w:bottom w:val="none" w:sz="0" w:space="0" w:color="auto"/>
        <w:right w:val="none" w:sz="0" w:space="0" w:color="auto"/>
      </w:divBdr>
    </w:div>
    <w:div w:id="1821382207">
      <w:bodyDiv w:val="1"/>
      <w:marLeft w:val="0"/>
      <w:marRight w:val="0"/>
      <w:marTop w:val="0"/>
      <w:marBottom w:val="0"/>
      <w:divBdr>
        <w:top w:val="none" w:sz="0" w:space="0" w:color="auto"/>
        <w:left w:val="none" w:sz="0" w:space="0" w:color="auto"/>
        <w:bottom w:val="none" w:sz="0" w:space="0" w:color="auto"/>
        <w:right w:val="none" w:sz="0" w:space="0" w:color="auto"/>
      </w:divBdr>
    </w:div>
    <w:div w:id="1860503161">
      <w:bodyDiv w:val="1"/>
      <w:marLeft w:val="0"/>
      <w:marRight w:val="0"/>
      <w:marTop w:val="0"/>
      <w:marBottom w:val="0"/>
      <w:divBdr>
        <w:top w:val="none" w:sz="0" w:space="0" w:color="auto"/>
        <w:left w:val="none" w:sz="0" w:space="0" w:color="auto"/>
        <w:bottom w:val="none" w:sz="0" w:space="0" w:color="auto"/>
        <w:right w:val="none" w:sz="0" w:space="0" w:color="auto"/>
      </w:divBdr>
    </w:div>
    <w:div w:id="1881551062">
      <w:bodyDiv w:val="1"/>
      <w:marLeft w:val="0"/>
      <w:marRight w:val="0"/>
      <w:marTop w:val="0"/>
      <w:marBottom w:val="0"/>
      <w:divBdr>
        <w:top w:val="none" w:sz="0" w:space="0" w:color="auto"/>
        <w:left w:val="none" w:sz="0" w:space="0" w:color="auto"/>
        <w:bottom w:val="none" w:sz="0" w:space="0" w:color="auto"/>
        <w:right w:val="none" w:sz="0" w:space="0" w:color="auto"/>
      </w:divBdr>
    </w:div>
    <w:div w:id="1914973008">
      <w:bodyDiv w:val="1"/>
      <w:marLeft w:val="0"/>
      <w:marRight w:val="0"/>
      <w:marTop w:val="0"/>
      <w:marBottom w:val="0"/>
      <w:divBdr>
        <w:top w:val="none" w:sz="0" w:space="0" w:color="auto"/>
        <w:left w:val="none" w:sz="0" w:space="0" w:color="auto"/>
        <w:bottom w:val="none" w:sz="0" w:space="0" w:color="auto"/>
        <w:right w:val="none" w:sz="0" w:space="0" w:color="auto"/>
      </w:divBdr>
    </w:div>
    <w:div w:id="1934510966">
      <w:bodyDiv w:val="1"/>
      <w:marLeft w:val="0"/>
      <w:marRight w:val="0"/>
      <w:marTop w:val="0"/>
      <w:marBottom w:val="0"/>
      <w:divBdr>
        <w:top w:val="none" w:sz="0" w:space="0" w:color="auto"/>
        <w:left w:val="none" w:sz="0" w:space="0" w:color="auto"/>
        <w:bottom w:val="none" w:sz="0" w:space="0" w:color="auto"/>
        <w:right w:val="none" w:sz="0" w:space="0" w:color="auto"/>
      </w:divBdr>
    </w:div>
    <w:div w:id="2077509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F3831E-3C82-4041-8741-BAAE52C57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4313</Words>
  <Characters>30668</Characters>
  <Application>Microsoft Office Word</Application>
  <DocSecurity>0</DocSecurity>
  <Lines>547</Lines>
  <Paragraphs>148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34833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2026-01-16T08:03:00Z</cp:lastPrinted>
  <dcterms:created xsi:type="dcterms:W3CDTF">2026-01-19T14:54:00Z</dcterms:created>
  <dcterms:modified xsi:type="dcterms:W3CDTF">2026-01-19T14:55:00Z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638f4d76-3297-463b-9fc8-24478f2b6c28</vt:lpwstr>
  </property>
</Properties>
</file>