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5FF9" w:rsidRPr="00385FF9" w:rsidRDefault="00385FF9" w:rsidP="00385FF9">
      <w:pPr>
        <w:jc w:val="center"/>
        <w:rPr>
          <w:b/>
          <w:lang w:val="uk-UA"/>
        </w:rPr>
      </w:pPr>
      <w:bookmarkStart w:id="0" w:name="_GoBack"/>
      <w:bookmarkEnd w:id="0"/>
      <w:r w:rsidRPr="00385FF9">
        <w:rPr>
          <w:b/>
          <w:lang w:val="uk-UA"/>
        </w:rPr>
        <w:t>ПРОФІЛЬ ПОСАДИ</w:t>
      </w:r>
    </w:p>
    <w:p w:rsidR="00034F55" w:rsidRPr="00034F55" w:rsidRDefault="00034F55" w:rsidP="00034F55">
      <w:pPr>
        <w:jc w:val="center"/>
        <w:rPr>
          <w:lang w:val="uk-UA"/>
        </w:rPr>
      </w:pPr>
      <w:r w:rsidRPr="00034F55">
        <w:rPr>
          <w:lang w:val="uk-UA"/>
        </w:rPr>
        <w:t>заступник начальника</w:t>
      </w:r>
    </w:p>
    <w:p w:rsidR="00385FF9" w:rsidRPr="00034F55" w:rsidRDefault="00034F55" w:rsidP="00034F55">
      <w:pPr>
        <w:jc w:val="center"/>
        <w:rPr>
          <w:lang w:val="uk-UA"/>
        </w:rPr>
      </w:pPr>
      <w:r w:rsidRPr="00034F55">
        <w:rPr>
          <w:lang w:val="uk-UA"/>
        </w:rPr>
        <w:t>відділу багатостороннього співробітництва та євроінтеграції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>Департаменту міжнародної взаємодії</w:t>
      </w:r>
    </w:p>
    <w:p w:rsidR="00385FF9" w:rsidRPr="00385FF9" w:rsidRDefault="00385FF9" w:rsidP="00385FF9">
      <w:pPr>
        <w:jc w:val="center"/>
        <w:rPr>
          <w:lang w:val="uk-UA"/>
        </w:rPr>
      </w:pPr>
      <w:r w:rsidRPr="00385FF9">
        <w:rPr>
          <w:lang w:val="uk-UA"/>
        </w:rPr>
        <w:t xml:space="preserve"> Державної митної служби України</w:t>
      </w:r>
    </w:p>
    <w:p w:rsidR="004A38CE" w:rsidRPr="00385FF9" w:rsidRDefault="004A38CE" w:rsidP="002D4E1B">
      <w:pPr>
        <w:jc w:val="both"/>
        <w:rPr>
          <w:b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536"/>
        <w:gridCol w:w="1069"/>
        <w:gridCol w:w="3983"/>
        <w:gridCol w:w="1162"/>
      </w:tblGrid>
      <w:tr w:rsidR="007C4458" w:rsidRPr="00385FF9" w:rsidTr="00385FF9">
        <w:tc>
          <w:tcPr>
            <w:tcW w:w="10682" w:type="dxa"/>
            <w:gridSpan w:val="5"/>
            <w:shd w:val="clear" w:color="auto" w:fill="auto"/>
          </w:tcPr>
          <w:p w:rsidR="007C4458" w:rsidRPr="00385FF9" w:rsidRDefault="007C4458" w:rsidP="007C4458">
            <w:pPr>
              <w:jc w:val="center"/>
              <w:rPr>
                <w:b/>
                <w:bCs/>
                <w:lang w:val="uk-UA"/>
              </w:rPr>
            </w:pPr>
            <w:r w:rsidRPr="00385FF9">
              <w:rPr>
                <w:b/>
                <w:bCs/>
                <w:lang w:val="uk-UA"/>
              </w:rPr>
              <w:t>І. ХАРАКТЕРИСТИКА ПОСАДИ</w:t>
            </w:r>
          </w:p>
        </w:tc>
      </w:tr>
      <w:tr w:rsidR="005C3C0A" w:rsidRPr="00385FF9" w:rsidTr="00385FF9">
        <w:tc>
          <w:tcPr>
            <w:tcW w:w="713" w:type="dxa"/>
            <w:shd w:val="clear" w:color="auto" w:fill="auto"/>
          </w:tcPr>
          <w:p w:rsidR="005C3C0A" w:rsidRPr="00385FF9" w:rsidRDefault="005C3C0A" w:rsidP="000E7E3C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5C3C0A" w:rsidRPr="00385FF9" w:rsidRDefault="005C3C0A" w:rsidP="003331D8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державного органу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5C3C0A" w:rsidRPr="00385FF9" w:rsidRDefault="006106A5" w:rsidP="00E151B7">
            <w:pPr>
              <w:rPr>
                <w:lang w:val="uk-UA"/>
              </w:rPr>
            </w:pPr>
            <w:r w:rsidRPr="00385FF9">
              <w:rPr>
                <w:lang w:val="uk-UA"/>
              </w:rPr>
              <w:t>Державна митна служба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структурного підрозділу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034F55" w:rsidRDefault="00034F55" w:rsidP="00034F55">
            <w:pPr>
              <w:jc w:val="both"/>
              <w:rPr>
                <w:szCs w:val="20"/>
                <w:lang w:val="uk-UA"/>
              </w:rPr>
            </w:pPr>
            <w:r w:rsidRPr="00034F55">
              <w:rPr>
                <w:szCs w:val="20"/>
                <w:lang w:val="uk-UA"/>
              </w:rPr>
              <w:t>Відділ багатостороннього співробітництва та євроінтеграції Департаменту міжнародної взаємодії</w:t>
            </w:r>
            <w:r>
              <w:rPr>
                <w:szCs w:val="20"/>
                <w:lang w:val="en-US"/>
              </w:rPr>
              <w:t xml:space="preserve"> </w:t>
            </w:r>
            <w:r w:rsidR="00385FF9" w:rsidRPr="00921782">
              <w:rPr>
                <w:lang w:val="uk-UA"/>
              </w:rPr>
              <w:t>Державної митної служби України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Найменування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034F55" w:rsidP="00034F55">
            <w:pPr>
              <w:jc w:val="both"/>
              <w:rPr>
                <w:lang w:val="uk-UA"/>
              </w:rPr>
            </w:pPr>
            <w:r w:rsidRPr="00034F55">
              <w:rPr>
                <w:szCs w:val="20"/>
                <w:lang w:val="uk-UA"/>
              </w:rPr>
              <w:t>Заступник начальника відділу багатостороннього співробітництва та євроінтеграції Департаменту міжнародної взаємодії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lang w:val="uk-UA"/>
              </w:rPr>
            </w:pPr>
          </w:p>
        </w:tc>
        <w:tc>
          <w:tcPr>
            <w:tcW w:w="3607" w:type="dxa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Категорія посади</w:t>
            </w:r>
          </w:p>
        </w:tc>
        <w:tc>
          <w:tcPr>
            <w:tcW w:w="1095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Б</w:t>
            </w:r>
          </w:p>
        </w:tc>
        <w:tc>
          <w:tcPr>
            <w:tcW w:w="4077" w:type="dxa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bCs/>
                <w:lang w:val="uk-UA"/>
              </w:rPr>
            </w:pPr>
            <w:proofErr w:type="spellStart"/>
            <w:r w:rsidRPr="00921782">
              <w:rPr>
                <w:bCs/>
                <w:i/>
                <w:lang w:val="uk-UA"/>
              </w:rPr>
              <w:t>Підкатегорія</w:t>
            </w:r>
            <w:proofErr w:type="spellEnd"/>
            <w:r w:rsidRPr="00921782">
              <w:rPr>
                <w:bCs/>
                <w:i/>
                <w:lang w:val="uk-UA"/>
              </w:rPr>
              <w:t xml:space="preserve"> посади</w:t>
            </w:r>
          </w:p>
        </w:tc>
        <w:tc>
          <w:tcPr>
            <w:tcW w:w="1190" w:type="dxa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bCs/>
                <w:lang w:val="uk-UA"/>
              </w:rPr>
            </w:pPr>
            <w:r w:rsidRPr="00921782">
              <w:rPr>
                <w:bCs/>
                <w:lang w:val="uk-UA"/>
              </w:rPr>
              <w:t>Б3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i/>
                <w:lang w:val="uk-UA"/>
              </w:rPr>
              <w:t>Мета посади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034F55" w:rsidRPr="00034F55" w:rsidRDefault="00034F55" w:rsidP="00034F55">
            <w:pPr>
              <w:jc w:val="both"/>
              <w:rPr>
                <w:lang w:val="uk-UA"/>
              </w:rPr>
            </w:pPr>
            <w:r w:rsidRPr="00034F55">
              <w:rPr>
                <w:lang w:val="uk-UA"/>
              </w:rPr>
              <w:t>Участь в організації роботи відділу та забезпечення своєчасного і якісного виконання визначених завдань керівництва.</w:t>
            </w:r>
          </w:p>
          <w:p w:rsidR="00385FF9" w:rsidRPr="00921782" w:rsidRDefault="00034F55" w:rsidP="00034F55">
            <w:pPr>
              <w:jc w:val="both"/>
              <w:rPr>
                <w:i/>
                <w:color w:val="FF0000"/>
                <w:lang w:val="uk-UA"/>
              </w:rPr>
            </w:pPr>
            <w:r w:rsidRPr="00034F55">
              <w:rPr>
                <w:lang w:val="uk-UA"/>
              </w:rPr>
              <w:t>Здійснення міжнародного співробітництва та заходів щодо виконання зобов’язань у сфері європейської та євроатлантичної інтеграції з питань, що належать до компетенції відділу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numPr>
                <w:ilvl w:val="0"/>
                <w:numId w:val="2"/>
              </w:numPr>
              <w:jc w:val="center"/>
              <w:rPr>
                <w:caps/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Посадові обов’язки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Налагодження та здійснення міжнародного співробітництва та заходів щодо виконання зобов’язань у сфері європейської та євроатлантичної інтеграції з питань, що належать до компетенції Відділу.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Забезпечення процесу виконання завдань, покладених на Відділ. Здійснення процесу планування діяльності Відділу та забезпечення контролю за своєчасним та якісним виконанням планів.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Здійснення безпосереднього керівництва діяльністю та організацією роботи Відділу за відсутності керівника структурного підрозділу.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 xml:space="preserve">Розробка пропозицій до </w:t>
            </w:r>
            <w:proofErr w:type="spellStart"/>
            <w:r>
              <w:rPr>
                <w:bCs/>
                <w:iCs/>
                <w:lang w:val="uk-UA"/>
              </w:rPr>
              <w:t>проєктів</w:t>
            </w:r>
            <w:proofErr w:type="spellEnd"/>
            <w:r>
              <w:rPr>
                <w:bCs/>
                <w:iCs/>
                <w:lang w:val="uk-UA"/>
              </w:rPr>
              <w:t xml:space="preserve"> багатосторонніх міжнародних договорів, угод тощо України, забезпечення їх укладення в установленому порядку, та забезпечення дотримання і виконання зобов’язань, взятих за міжнародними договорами України, з питань, що належать до компетенції Держмитслужби.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 w:rsidRPr="00392D31">
              <w:rPr>
                <w:bCs/>
                <w:iCs/>
                <w:lang w:val="uk-UA"/>
              </w:rPr>
              <w:t>Представлення в межах компетенції Держмитслужби у Всесвітній митній організації, у Підкомітеті з питань митного співробітництва Комітету асоціації України – ЄС у торговельному складі, інших міжнародних організаціях, до компетенції яких належать питання співробітництва в митній сфері.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t>Забезпечення у межах повноважень виконання Держмитслужбою положень Угоди між Україною та Європейським Союзом про участь України в «Митниці», Програмі ЄС для співробітництва в митній сфері.</w:t>
            </w:r>
          </w:p>
          <w:p w:rsidR="00392D31" w:rsidRDefault="00392D31" w:rsidP="00034F55">
            <w:pPr>
              <w:jc w:val="both"/>
              <w:rPr>
                <w:bCs/>
                <w:iCs/>
                <w:lang w:val="uk-UA"/>
              </w:rPr>
            </w:pPr>
            <w:r>
              <w:rPr>
                <w:bCs/>
                <w:iCs/>
                <w:lang w:val="uk-UA"/>
              </w:rPr>
              <w:lastRenderedPageBreak/>
              <w:t>Взаємодія з центральними органами виконавчої влади, допоміжними органами і службами, утвореними Президентом України, органами місцевого самоврядування, об’єднаннями громадян, профспілками та організаціями роботодавців, відповідними органами іноземних держав і міжнародних організацій, підприємствами, установами, організаціями згідно з компетенцією відділу.</w:t>
            </w:r>
          </w:p>
          <w:p w:rsidR="00392D31" w:rsidRPr="00921782" w:rsidRDefault="00392D31" w:rsidP="00034F55">
            <w:pPr>
              <w:jc w:val="both"/>
              <w:rPr>
                <w:i/>
                <w:color w:val="FF0000"/>
                <w:lang w:val="uk-UA"/>
              </w:rPr>
            </w:pPr>
            <w:r>
              <w:rPr>
                <w:bCs/>
                <w:iCs/>
                <w:lang w:val="uk-UA"/>
              </w:rPr>
              <w:t>Виконання інших доручень, завдань, функцій, процедур, передбачених законодавством, розпорядчими документами Держмитслужби, положеннями про Департамент та відділ.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b/>
                <w:lang w:val="uk-UA"/>
              </w:rPr>
              <w:lastRenderedPageBreak/>
              <w:t xml:space="preserve">ІІ. </w:t>
            </w:r>
            <w:r w:rsidRPr="00921782">
              <w:rPr>
                <w:b/>
                <w:bCs/>
                <w:lang w:val="uk-UA"/>
              </w:rPr>
              <w:t>КВАЛІФІКАЦІЙНІ ВИМОГИ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Загальні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1.1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Освіта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lang w:val="uk-UA"/>
              </w:rPr>
              <w:t xml:space="preserve">Вища </w:t>
            </w:r>
          </w:p>
        </w:tc>
      </w:tr>
      <w:tr w:rsidR="00385FF9" w:rsidRPr="00385FF9" w:rsidTr="00385FF9">
        <w:trPr>
          <w:trHeight w:val="38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caps/>
                <w:lang w:val="uk-UA"/>
              </w:rPr>
              <w:t>1.2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Досвід роботи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shd w:val="clear" w:color="auto" w:fill="FFFFFF"/>
                <w:lang w:val="uk-UA"/>
              </w:rPr>
              <w:t>Досвід роботи на посадах державної служби категорії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 власності не менше двох років.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</w:t>
            </w:r>
            <w:r w:rsidRPr="00385FF9">
              <w:rPr>
                <w:caps/>
                <w:lang w:val="en-US"/>
              </w:rPr>
              <w:t>3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Володіння державною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color w:val="333333"/>
                <w:shd w:val="clear" w:color="auto" w:fill="FFFFFF"/>
                <w:lang w:val="uk-UA"/>
              </w:rPr>
              <w:t>Вільне володіння державною мовою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Володіння іноземною мовою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i/>
                <w:color w:val="FF0000"/>
                <w:lang w:val="uk-UA"/>
              </w:rPr>
            </w:pPr>
            <w:r w:rsidRPr="00921782">
              <w:rPr>
                <w:rStyle w:val="spanrvts0"/>
                <w:color w:val="000000"/>
                <w:lang w:val="uk-UA" w:eastAsia="uk-UA"/>
              </w:rPr>
              <w:t>Володіння англійською мовою на середньому або високому рівні (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,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upper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 xml:space="preserve"> </w:t>
            </w:r>
            <w:proofErr w:type="spellStart"/>
            <w:r w:rsidRPr="00921782">
              <w:rPr>
                <w:rStyle w:val="spanrvts0"/>
                <w:color w:val="000000"/>
                <w:lang w:val="uk-UA" w:eastAsia="uk-UA"/>
              </w:rPr>
              <w:t>intermediate</w:t>
            </w:r>
            <w:proofErr w:type="spellEnd"/>
            <w:r w:rsidRPr="00921782">
              <w:rPr>
                <w:rStyle w:val="spanrvts0"/>
                <w:color w:val="000000"/>
                <w:lang w:val="uk-UA" w:eastAsia="uk-UA"/>
              </w:rPr>
              <w:t>).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1.5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jc w:val="both"/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Інформація про строковість призначення на посаду (укладення контракту про проходження служби в митних органах)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  <w:r w:rsidRPr="00921782">
              <w:rPr>
                <w:lang w:val="uk-UA"/>
              </w:rPr>
              <w:t>Строкове призначення з укладенням контракту про проходження служби в митних органах</w:t>
            </w:r>
          </w:p>
        </w:tc>
      </w:tr>
      <w:tr w:rsidR="00385FF9" w:rsidRPr="00385FF9" w:rsidTr="00385FF9">
        <w:tc>
          <w:tcPr>
            <w:tcW w:w="10682" w:type="dxa"/>
            <w:gridSpan w:val="5"/>
            <w:shd w:val="clear" w:color="auto" w:fill="auto"/>
          </w:tcPr>
          <w:p w:rsidR="00385FF9" w:rsidRPr="00921782" w:rsidRDefault="00385FF9" w:rsidP="00385FF9">
            <w:pPr>
              <w:numPr>
                <w:ilvl w:val="0"/>
                <w:numId w:val="11"/>
              </w:numPr>
              <w:jc w:val="center"/>
              <w:rPr>
                <w:i/>
                <w:lang w:val="uk-UA"/>
              </w:rPr>
            </w:pPr>
            <w:r w:rsidRPr="00921782">
              <w:rPr>
                <w:i/>
                <w:lang w:val="uk-UA"/>
              </w:rPr>
              <w:t>Спеціальні вимоги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2.1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Освіта (галузь знань, спеціальність)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E05049">
            <w:pPr>
              <w:jc w:val="both"/>
              <w:rPr>
                <w:i/>
                <w:color w:val="FF0000"/>
                <w:lang w:val="uk-UA"/>
              </w:rPr>
            </w:pPr>
            <w:r w:rsidRPr="00E05049">
              <w:rPr>
                <w:lang w:val="uk-UA"/>
              </w:rPr>
              <w:t>Освіта згідно переліку наведеному у постанові КМУ від 29.04.2015 № 266</w:t>
            </w:r>
            <w:r w:rsidR="00385FF9" w:rsidRPr="00E05049">
              <w:rPr>
                <w:lang w:val="uk-UA"/>
              </w:rPr>
              <w:t>-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caps/>
                <w:lang w:val="uk-UA"/>
              </w:rPr>
              <w:t>2.2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caps/>
                <w:lang w:val="uk-UA"/>
              </w:rPr>
            </w:pPr>
            <w:r w:rsidRPr="00385FF9">
              <w:rPr>
                <w:i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center"/>
              <w:rPr>
                <w:lang w:val="uk-UA"/>
              </w:rPr>
            </w:pPr>
            <w:r w:rsidRPr="00921782">
              <w:rPr>
                <w:lang w:val="uk-UA"/>
              </w:rPr>
              <w:t>-</w:t>
            </w:r>
          </w:p>
        </w:tc>
      </w:tr>
      <w:tr w:rsidR="00385FF9" w:rsidRPr="00385FF9" w:rsidTr="00385FF9">
        <w:trPr>
          <w:trHeight w:val="270"/>
        </w:trPr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caps/>
                <w:lang w:val="uk-UA"/>
              </w:rPr>
            </w:pPr>
            <w:r w:rsidRPr="00385FF9">
              <w:rPr>
                <w:lang w:val="uk-UA"/>
              </w:rPr>
              <w:t>2.3</w:t>
            </w: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Вимоги до </w:t>
            </w:r>
            <w:proofErr w:type="spellStart"/>
            <w:r w:rsidRPr="00385FF9">
              <w:rPr>
                <w:i/>
                <w:lang w:val="uk-UA"/>
              </w:rPr>
              <w:t>компетентностей</w:t>
            </w:r>
            <w:proofErr w:type="spellEnd"/>
            <w:r w:rsidRPr="00385FF9">
              <w:rPr>
                <w:i/>
                <w:lang w:val="uk-UA"/>
              </w:rPr>
              <w:t>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E05049" w:rsidRDefault="00E05049" w:rsidP="00385FF9">
            <w:pPr>
              <w:jc w:val="both"/>
              <w:rPr>
                <w:lang w:val="uk-UA"/>
              </w:rPr>
            </w:pPr>
            <w:r w:rsidRPr="00E05049">
              <w:rPr>
                <w:lang w:val="uk-UA"/>
              </w:rPr>
              <w:t>Наказ Держмитслужби від 24.03.2025 № 278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1. Операційні (митні)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Підтримка митниці (організаційне</w:t>
            </w:r>
          </w:p>
          <w:p w:rsidR="00385FF9" w:rsidRPr="00921782" w:rsidRDefault="009B4C5D" w:rsidP="00385FF9">
            <w:pPr>
              <w:rPr>
                <w:i/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забезпечення) </w:t>
            </w:r>
            <w:r w:rsidRPr="009B4C5D">
              <w:rPr>
                <w:i/>
                <w:color w:val="000000"/>
                <w:lang w:val="uk-UA"/>
              </w:rPr>
              <w:t>(рівень 3)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Управлінські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9B4C5D" w:rsidP="00385FF9">
            <w:pPr>
              <w:jc w:val="both"/>
              <w:rPr>
                <w:i/>
                <w:color w:val="FF0000"/>
                <w:lang w:val="uk-UA"/>
              </w:rPr>
            </w:pPr>
            <w:r>
              <w:rPr>
                <w:color w:val="000000"/>
                <w:lang w:val="uk-UA"/>
              </w:rPr>
              <w:t xml:space="preserve">Прийняття рішень </w:t>
            </w:r>
            <w:r w:rsidRPr="009B4C5D">
              <w:rPr>
                <w:i/>
                <w:color w:val="000000"/>
                <w:lang w:val="uk-UA"/>
              </w:rPr>
              <w:t>(рівень 3)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3. Професійні (поведінкові) компетенції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color w:val="000000"/>
                <w:lang w:val="uk-UA"/>
              </w:rPr>
            </w:pPr>
            <w:r w:rsidRPr="00921782">
              <w:rPr>
                <w:color w:val="000000"/>
                <w:lang w:val="uk-UA"/>
              </w:rPr>
              <w:t>Командна робота</w:t>
            </w:r>
            <w:r w:rsidR="009B4C5D">
              <w:rPr>
                <w:color w:val="000000"/>
                <w:lang w:val="uk-UA"/>
              </w:rPr>
              <w:t xml:space="preserve"> </w:t>
            </w:r>
            <w:r w:rsidR="009B4C5D">
              <w:rPr>
                <w:i/>
                <w:color w:val="000000"/>
                <w:lang w:val="uk-UA"/>
              </w:rPr>
              <w:t>(рівень 3)</w:t>
            </w:r>
            <w:r w:rsidRPr="00921782">
              <w:rPr>
                <w:color w:val="000000"/>
                <w:lang w:val="uk-UA"/>
              </w:rPr>
              <w:t>;</w:t>
            </w:r>
          </w:p>
          <w:p w:rsidR="00385FF9" w:rsidRPr="00921782" w:rsidRDefault="00385FF9" w:rsidP="00385FF9">
            <w:pPr>
              <w:jc w:val="both"/>
              <w:rPr>
                <w:color w:val="000000"/>
                <w:lang w:val="uk-UA"/>
              </w:rPr>
            </w:pPr>
            <w:proofErr w:type="spellStart"/>
            <w:r w:rsidRPr="00921782">
              <w:rPr>
                <w:color w:val="000000"/>
                <w:lang w:val="uk-UA"/>
              </w:rPr>
              <w:t>Стресостікість</w:t>
            </w:r>
            <w:proofErr w:type="spellEnd"/>
            <w:r w:rsidR="009B4C5D">
              <w:rPr>
                <w:color w:val="000000"/>
                <w:lang w:val="uk-UA"/>
              </w:rPr>
              <w:t xml:space="preserve"> </w:t>
            </w:r>
            <w:r w:rsidR="009B4C5D" w:rsidRPr="009B4C5D">
              <w:rPr>
                <w:i/>
                <w:color w:val="000000"/>
                <w:lang w:val="uk-UA"/>
              </w:rPr>
              <w:t>(рівень 2)</w:t>
            </w:r>
            <w:r w:rsidRPr="009B4C5D">
              <w:rPr>
                <w:i/>
                <w:color w:val="000000"/>
                <w:lang w:val="uk-UA"/>
              </w:rPr>
              <w:t>;</w:t>
            </w:r>
          </w:p>
          <w:p w:rsidR="00385FF9" w:rsidRPr="00921782" w:rsidRDefault="00385FF9" w:rsidP="00385FF9">
            <w:pPr>
              <w:rPr>
                <w:lang w:val="uk-UA"/>
              </w:rPr>
            </w:pPr>
            <w:r w:rsidRPr="00921782">
              <w:rPr>
                <w:color w:val="000000"/>
                <w:lang w:val="uk-UA"/>
              </w:rPr>
              <w:t>Тайм-менеджмент</w:t>
            </w:r>
            <w:r w:rsidR="009B4C5D">
              <w:rPr>
                <w:color w:val="000000"/>
                <w:lang w:val="uk-UA"/>
              </w:rPr>
              <w:t xml:space="preserve"> </w:t>
            </w:r>
            <w:r w:rsidR="009B4C5D">
              <w:rPr>
                <w:i/>
                <w:color w:val="000000"/>
                <w:lang w:val="uk-UA"/>
              </w:rPr>
              <w:t>(рівень 3)</w:t>
            </w:r>
            <w:r w:rsidRPr="00921782">
              <w:rPr>
                <w:color w:val="000000"/>
                <w:lang w:val="uk-UA"/>
              </w:rPr>
              <w:t>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  <w:r w:rsidRPr="00385FF9">
              <w:rPr>
                <w:lang w:val="uk-UA"/>
              </w:rPr>
              <w:t>2.4</w:t>
            </w: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Професійні знання: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385FF9" w:rsidRPr="00921782" w:rsidRDefault="00385FF9" w:rsidP="00385FF9">
            <w:pPr>
              <w:jc w:val="both"/>
              <w:rPr>
                <w:lang w:val="uk-UA"/>
              </w:rPr>
            </w:pP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 xml:space="preserve">1. Знання законодавства </w:t>
            </w:r>
          </w:p>
          <w:p w:rsidR="00385FF9" w:rsidRPr="00385FF9" w:rsidRDefault="00385FF9" w:rsidP="00385FF9">
            <w:pPr>
              <w:rPr>
                <w:i/>
                <w:lang w:val="uk-UA"/>
              </w:rPr>
            </w:pPr>
          </w:p>
        </w:tc>
        <w:tc>
          <w:tcPr>
            <w:tcW w:w="52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5FF9" w:rsidRPr="00385FF9" w:rsidRDefault="00385FF9" w:rsidP="00385FF9">
            <w:pPr>
              <w:jc w:val="both"/>
              <w:rPr>
                <w:b/>
                <w:lang w:val="uk-UA"/>
              </w:rPr>
            </w:pPr>
            <w:r w:rsidRPr="00385FF9">
              <w:rPr>
                <w:b/>
                <w:lang w:val="uk-UA"/>
              </w:rPr>
              <w:t>Знання: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Конституції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Митного кодексу України;</w:t>
            </w:r>
          </w:p>
          <w:p w:rsidR="00385FF9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державну службу»;</w:t>
            </w:r>
          </w:p>
          <w:p w:rsidR="00921782" w:rsidRPr="00385FF9" w:rsidRDefault="00385FF9" w:rsidP="00385FF9">
            <w:pPr>
              <w:jc w:val="both"/>
              <w:rPr>
                <w:lang w:val="uk-UA"/>
              </w:rPr>
            </w:pPr>
            <w:r w:rsidRPr="00385FF9">
              <w:rPr>
                <w:lang w:val="uk-UA"/>
              </w:rPr>
              <w:t>Закону України «Про запобігання корупції».</w:t>
            </w:r>
          </w:p>
        </w:tc>
      </w:tr>
      <w:tr w:rsidR="00385FF9" w:rsidRPr="00385FF9" w:rsidTr="00385FF9">
        <w:tc>
          <w:tcPr>
            <w:tcW w:w="713" w:type="dxa"/>
            <w:shd w:val="clear" w:color="auto" w:fill="auto"/>
          </w:tcPr>
          <w:p w:rsidR="00385FF9" w:rsidRPr="00385FF9" w:rsidRDefault="00385FF9" w:rsidP="00385FF9">
            <w:pPr>
              <w:rPr>
                <w:lang w:val="uk-UA"/>
              </w:rPr>
            </w:pPr>
          </w:p>
        </w:tc>
        <w:tc>
          <w:tcPr>
            <w:tcW w:w="4702" w:type="dxa"/>
            <w:gridSpan w:val="2"/>
            <w:shd w:val="clear" w:color="auto" w:fill="auto"/>
          </w:tcPr>
          <w:p w:rsidR="00385FF9" w:rsidRPr="00385FF9" w:rsidRDefault="00385FF9" w:rsidP="00385FF9">
            <w:pPr>
              <w:rPr>
                <w:i/>
                <w:lang w:val="uk-UA"/>
              </w:rPr>
            </w:pPr>
            <w:r w:rsidRPr="00385FF9">
              <w:rPr>
                <w:i/>
                <w:lang w:val="uk-UA"/>
              </w:rPr>
              <w:t>2. Знання законодавства у сфері</w:t>
            </w:r>
          </w:p>
        </w:tc>
        <w:tc>
          <w:tcPr>
            <w:tcW w:w="5267" w:type="dxa"/>
            <w:gridSpan w:val="2"/>
            <w:shd w:val="clear" w:color="auto" w:fill="auto"/>
          </w:tcPr>
          <w:p w:rsidR="00E05049" w:rsidRPr="00E05049" w:rsidRDefault="00E05049" w:rsidP="00E05049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>Знання:</w:t>
            </w:r>
          </w:p>
          <w:p w:rsidR="00E05049" w:rsidRPr="00E05049" w:rsidRDefault="005B595B" w:rsidP="00E050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Закону України «П</w:t>
            </w:r>
            <w:r w:rsidR="00E05049" w:rsidRPr="00E05049">
              <w:rPr>
                <w:lang w:val="uk-UA"/>
              </w:rPr>
              <w:t>ро міжнародні договори»</w:t>
            </w:r>
          </w:p>
          <w:p w:rsidR="00385FF9" w:rsidRPr="00E05049" w:rsidRDefault="00E05049" w:rsidP="00385FF9">
            <w:pPr>
              <w:jc w:val="both"/>
              <w:rPr>
                <w:sz w:val="20"/>
                <w:szCs w:val="20"/>
                <w:lang w:val="uk-UA"/>
              </w:rPr>
            </w:pPr>
            <w:r w:rsidRPr="00E05049">
              <w:rPr>
                <w:lang w:val="uk-UA"/>
              </w:rPr>
              <w:t xml:space="preserve">Угоди про асоціацію між Україною, з однієї сторони, та Європейським Союзом, Європейським співтовариством з атомної енергії і їхніми державами-членами, з іншої </w:t>
            </w:r>
            <w:r w:rsidRPr="00E05049">
              <w:rPr>
                <w:lang w:val="uk-UA"/>
              </w:rPr>
              <w:lastRenderedPageBreak/>
              <w:t>сторони (ратифікованої Законом № 1678-</w:t>
            </w:r>
            <w:r w:rsidRPr="00E05049">
              <w:rPr>
                <w:lang w:val="en-US"/>
              </w:rPr>
              <w:t xml:space="preserve">VII </w:t>
            </w:r>
            <w:r w:rsidRPr="00E05049">
              <w:rPr>
                <w:lang w:val="uk-UA"/>
              </w:rPr>
              <w:t>від 16.09.2014</w:t>
            </w:r>
          </w:p>
        </w:tc>
      </w:tr>
    </w:tbl>
    <w:p w:rsidR="004A38CE" w:rsidRPr="00385FF9" w:rsidRDefault="004A38CE" w:rsidP="006106A5">
      <w:pPr>
        <w:jc w:val="both"/>
      </w:pPr>
    </w:p>
    <w:sectPr w:rsidR="004A38CE" w:rsidRPr="00385FF9" w:rsidSect="00E151B7">
      <w:headerReference w:type="default" r:id="rId8"/>
      <w:footnotePr>
        <w:numFmt w:val="chicago"/>
      </w:footnotePr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362F" w:rsidRDefault="00C7362F" w:rsidP="005C3C0A">
      <w:r>
        <w:separator/>
      </w:r>
    </w:p>
  </w:endnote>
  <w:endnote w:type="continuationSeparator" w:id="0">
    <w:p w:rsidR="00C7362F" w:rsidRDefault="00C7362F" w:rsidP="005C3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362F" w:rsidRDefault="00C7362F" w:rsidP="005C3C0A">
      <w:r>
        <w:separator/>
      </w:r>
    </w:p>
  </w:footnote>
  <w:footnote w:type="continuationSeparator" w:id="0">
    <w:p w:rsidR="00C7362F" w:rsidRDefault="00C7362F" w:rsidP="005C3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137" w:rsidRDefault="00A93137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290527">
      <w:rPr>
        <w:noProof/>
      </w:rPr>
      <w:t>3</w:t>
    </w:r>
    <w:r>
      <w:fldChar w:fldCharType="end"/>
    </w:r>
  </w:p>
  <w:p w:rsidR="00A93137" w:rsidRDefault="00A9313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569AF"/>
    <w:multiLevelType w:val="hybridMultilevel"/>
    <w:tmpl w:val="5EAE94B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7145B"/>
    <w:multiLevelType w:val="hybridMultilevel"/>
    <w:tmpl w:val="7C240D9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B2E12"/>
    <w:multiLevelType w:val="hybridMultilevel"/>
    <w:tmpl w:val="5EF8A5C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FF3462B"/>
    <w:multiLevelType w:val="hybridMultilevel"/>
    <w:tmpl w:val="144AB43A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AC83EE9"/>
    <w:multiLevelType w:val="hybridMultilevel"/>
    <w:tmpl w:val="81F887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5DC0"/>
    <w:multiLevelType w:val="hybridMultilevel"/>
    <w:tmpl w:val="927AF2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84B81"/>
    <w:multiLevelType w:val="hybridMultilevel"/>
    <w:tmpl w:val="7C240D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73F60A9"/>
    <w:multiLevelType w:val="hybridMultilevel"/>
    <w:tmpl w:val="3B12790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9A3CC9"/>
    <w:multiLevelType w:val="hybridMultilevel"/>
    <w:tmpl w:val="FB5CBB06"/>
    <w:lvl w:ilvl="0" w:tplc="560EE2D0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51580E"/>
    <w:multiLevelType w:val="hybridMultilevel"/>
    <w:tmpl w:val="A3265CB8"/>
    <w:lvl w:ilvl="0" w:tplc="97620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4E2419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88DD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8EB1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C415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D8F62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EAAA4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FCB5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647E8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565B77"/>
    <w:multiLevelType w:val="hybridMultilevel"/>
    <w:tmpl w:val="69ECFE46"/>
    <w:lvl w:ilvl="0" w:tplc="042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11"/>
  </w:num>
  <w:num w:numId="6">
    <w:abstractNumId w:val="12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997"/>
    <w:rsid w:val="00004213"/>
    <w:rsid w:val="00005E15"/>
    <w:rsid w:val="000108C2"/>
    <w:rsid w:val="000116AA"/>
    <w:rsid w:val="00014507"/>
    <w:rsid w:val="0001455F"/>
    <w:rsid w:val="00034506"/>
    <w:rsid w:val="00034F55"/>
    <w:rsid w:val="00042472"/>
    <w:rsid w:val="00065D61"/>
    <w:rsid w:val="000662EF"/>
    <w:rsid w:val="00075724"/>
    <w:rsid w:val="00083999"/>
    <w:rsid w:val="000863BD"/>
    <w:rsid w:val="00096E7C"/>
    <w:rsid w:val="000A1998"/>
    <w:rsid w:val="000B4E9A"/>
    <w:rsid w:val="000C37E5"/>
    <w:rsid w:val="000C57F4"/>
    <w:rsid w:val="000D27E4"/>
    <w:rsid w:val="000D5ACB"/>
    <w:rsid w:val="000D6D2A"/>
    <w:rsid w:val="000E093F"/>
    <w:rsid w:val="000E7E3C"/>
    <w:rsid w:val="000F1238"/>
    <w:rsid w:val="000F70FB"/>
    <w:rsid w:val="000F712C"/>
    <w:rsid w:val="000F7209"/>
    <w:rsid w:val="00140866"/>
    <w:rsid w:val="00143645"/>
    <w:rsid w:val="00163B39"/>
    <w:rsid w:val="00177290"/>
    <w:rsid w:val="0018614D"/>
    <w:rsid w:val="001C3AF0"/>
    <w:rsid w:val="001C418D"/>
    <w:rsid w:val="001D1BEB"/>
    <w:rsid w:val="001D2C59"/>
    <w:rsid w:val="001D5109"/>
    <w:rsid w:val="001D5AEC"/>
    <w:rsid w:val="001F46E7"/>
    <w:rsid w:val="001F6002"/>
    <w:rsid w:val="00205DDB"/>
    <w:rsid w:val="002126C7"/>
    <w:rsid w:val="00212D6B"/>
    <w:rsid w:val="002149B0"/>
    <w:rsid w:val="00223C0E"/>
    <w:rsid w:val="00234692"/>
    <w:rsid w:val="0023672E"/>
    <w:rsid w:val="002374CE"/>
    <w:rsid w:val="00242BAA"/>
    <w:rsid w:val="0024637B"/>
    <w:rsid w:val="00252014"/>
    <w:rsid w:val="002558CE"/>
    <w:rsid w:val="00264BFA"/>
    <w:rsid w:val="00274E19"/>
    <w:rsid w:val="002813AE"/>
    <w:rsid w:val="00284E63"/>
    <w:rsid w:val="002858F7"/>
    <w:rsid w:val="00290527"/>
    <w:rsid w:val="00291185"/>
    <w:rsid w:val="002A34FD"/>
    <w:rsid w:val="002A46A7"/>
    <w:rsid w:val="002C142E"/>
    <w:rsid w:val="002C5025"/>
    <w:rsid w:val="002C5898"/>
    <w:rsid w:val="002D4E1B"/>
    <w:rsid w:val="002E09FF"/>
    <w:rsid w:val="002E7CA9"/>
    <w:rsid w:val="002F38CA"/>
    <w:rsid w:val="003005FA"/>
    <w:rsid w:val="00302077"/>
    <w:rsid w:val="00303029"/>
    <w:rsid w:val="0031159E"/>
    <w:rsid w:val="00314570"/>
    <w:rsid w:val="00316440"/>
    <w:rsid w:val="003206C8"/>
    <w:rsid w:val="003331D8"/>
    <w:rsid w:val="003373F1"/>
    <w:rsid w:val="003508CE"/>
    <w:rsid w:val="003633C4"/>
    <w:rsid w:val="00367264"/>
    <w:rsid w:val="00372890"/>
    <w:rsid w:val="00380D2F"/>
    <w:rsid w:val="00383BEA"/>
    <w:rsid w:val="00385FF9"/>
    <w:rsid w:val="00392D31"/>
    <w:rsid w:val="00394211"/>
    <w:rsid w:val="00394F90"/>
    <w:rsid w:val="003A4CE4"/>
    <w:rsid w:val="003A676E"/>
    <w:rsid w:val="003B145B"/>
    <w:rsid w:val="003C7A49"/>
    <w:rsid w:val="003E6ED5"/>
    <w:rsid w:val="003E7E91"/>
    <w:rsid w:val="003F4F85"/>
    <w:rsid w:val="00411F36"/>
    <w:rsid w:val="00441A38"/>
    <w:rsid w:val="00446999"/>
    <w:rsid w:val="00460135"/>
    <w:rsid w:val="00461FFE"/>
    <w:rsid w:val="004626E8"/>
    <w:rsid w:val="00473613"/>
    <w:rsid w:val="0048154E"/>
    <w:rsid w:val="00486C22"/>
    <w:rsid w:val="00495C11"/>
    <w:rsid w:val="004A38CE"/>
    <w:rsid w:val="004A6CE5"/>
    <w:rsid w:val="004C55E3"/>
    <w:rsid w:val="004D7504"/>
    <w:rsid w:val="004D7B89"/>
    <w:rsid w:val="004F4DD5"/>
    <w:rsid w:val="00500FDE"/>
    <w:rsid w:val="00506520"/>
    <w:rsid w:val="005112AC"/>
    <w:rsid w:val="00511FFB"/>
    <w:rsid w:val="005207DC"/>
    <w:rsid w:val="0053131F"/>
    <w:rsid w:val="0054149A"/>
    <w:rsid w:val="005415CA"/>
    <w:rsid w:val="00546CEE"/>
    <w:rsid w:val="00550DB0"/>
    <w:rsid w:val="005528DF"/>
    <w:rsid w:val="005549A7"/>
    <w:rsid w:val="005638FF"/>
    <w:rsid w:val="005653EE"/>
    <w:rsid w:val="00570E81"/>
    <w:rsid w:val="00591B10"/>
    <w:rsid w:val="00597B8F"/>
    <w:rsid w:val="005A4C8D"/>
    <w:rsid w:val="005B55D1"/>
    <w:rsid w:val="005B595B"/>
    <w:rsid w:val="005B752F"/>
    <w:rsid w:val="005C058F"/>
    <w:rsid w:val="005C3229"/>
    <w:rsid w:val="005C3C0A"/>
    <w:rsid w:val="005E47EC"/>
    <w:rsid w:val="005F4512"/>
    <w:rsid w:val="00610182"/>
    <w:rsid w:val="006106A5"/>
    <w:rsid w:val="006148A3"/>
    <w:rsid w:val="00620A67"/>
    <w:rsid w:val="00627818"/>
    <w:rsid w:val="00632784"/>
    <w:rsid w:val="0064718D"/>
    <w:rsid w:val="0065497C"/>
    <w:rsid w:val="0065673F"/>
    <w:rsid w:val="00665C53"/>
    <w:rsid w:val="0066606D"/>
    <w:rsid w:val="00666F0A"/>
    <w:rsid w:val="006835DC"/>
    <w:rsid w:val="006915CC"/>
    <w:rsid w:val="00695343"/>
    <w:rsid w:val="006A2E7E"/>
    <w:rsid w:val="006A5F04"/>
    <w:rsid w:val="006B25BC"/>
    <w:rsid w:val="006B7D21"/>
    <w:rsid w:val="006C19F6"/>
    <w:rsid w:val="006C2AA8"/>
    <w:rsid w:val="006D2E91"/>
    <w:rsid w:val="006D4A8E"/>
    <w:rsid w:val="00705505"/>
    <w:rsid w:val="007064B3"/>
    <w:rsid w:val="00713F0F"/>
    <w:rsid w:val="00714CD9"/>
    <w:rsid w:val="00716087"/>
    <w:rsid w:val="007221EF"/>
    <w:rsid w:val="00723AE5"/>
    <w:rsid w:val="00731F7B"/>
    <w:rsid w:val="007478C9"/>
    <w:rsid w:val="0075264D"/>
    <w:rsid w:val="0075669E"/>
    <w:rsid w:val="007600C9"/>
    <w:rsid w:val="00765BDA"/>
    <w:rsid w:val="007714D1"/>
    <w:rsid w:val="00772A75"/>
    <w:rsid w:val="00774078"/>
    <w:rsid w:val="00782D3B"/>
    <w:rsid w:val="0078417B"/>
    <w:rsid w:val="00785807"/>
    <w:rsid w:val="0078708B"/>
    <w:rsid w:val="00790D0F"/>
    <w:rsid w:val="007A2B98"/>
    <w:rsid w:val="007A2FC7"/>
    <w:rsid w:val="007C26CB"/>
    <w:rsid w:val="007C4458"/>
    <w:rsid w:val="007C7AD1"/>
    <w:rsid w:val="007D0BCA"/>
    <w:rsid w:val="007D60F8"/>
    <w:rsid w:val="007E1956"/>
    <w:rsid w:val="007E2A8B"/>
    <w:rsid w:val="007E2ACC"/>
    <w:rsid w:val="007F2A40"/>
    <w:rsid w:val="00810DF2"/>
    <w:rsid w:val="008248E4"/>
    <w:rsid w:val="00827AEA"/>
    <w:rsid w:val="00834666"/>
    <w:rsid w:val="008543B0"/>
    <w:rsid w:val="0087291A"/>
    <w:rsid w:val="00875033"/>
    <w:rsid w:val="00880FFB"/>
    <w:rsid w:val="008845BB"/>
    <w:rsid w:val="00885CBF"/>
    <w:rsid w:val="00887D34"/>
    <w:rsid w:val="00890D8B"/>
    <w:rsid w:val="00897BC6"/>
    <w:rsid w:val="008A5F62"/>
    <w:rsid w:val="008B4F87"/>
    <w:rsid w:val="008B521C"/>
    <w:rsid w:val="008B5C57"/>
    <w:rsid w:val="008B66F3"/>
    <w:rsid w:val="008C085B"/>
    <w:rsid w:val="008E1871"/>
    <w:rsid w:val="008E50C3"/>
    <w:rsid w:val="008E7D48"/>
    <w:rsid w:val="008F0997"/>
    <w:rsid w:val="0091085C"/>
    <w:rsid w:val="0091192E"/>
    <w:rsid w:val="00916856"/>
    <w:rsid w:val="00921782"/>
    <w:rsid w:val="00927E43"/>
    <w:rsid w:val="009376F2"/>
    <w:rsid w:val="00940B33"/>
    <w:rsid w:val="00940F54"/>
    <w:rsid w:val="009447DD"/>
    <w:rsid w:val="00944F02"/>
    <w:rsid w:val="00974520"/>
    <w:rsid w:val="00984D58"/>
    <w:rsid w:val="00985519"/>
    <w:rsid w:val="00995F46"/>
    <w:rsid w:val="00996566"/>
    <w:rsid w:val="0099797E"/>
    <w:rsid w:val="009B1854"/>
    <w:rsid w:val="009B4C5D"/>
    <w:rsid w:val="009E376A"/>
    <w:rsid w:val="009E7FB0"/>
    <w:rsid w:val="009F1B9F"/>
    <w:rsid w:val="00A01803"/>
    <w:rsid w:val="00A1095D"/>
    <w:rsid w:val="00A1691D"/>
    <w:rsid w:val="00A26FE4"/>
    <w:rsid w:val="00A321E6"/>
    <w:rsid w:val="00A329DB"/>
    <w:rsid w:val="00A52AD6"/>
    <w:rsid w:val="00A61DBD"/>
    <w:rsid w:val="00A67438"/>
    <w:rsid w:val="00A67C3C"/>
    <w:rsid w:val="00A71D4E"/>
    <w:rsid w:val="00A76545"/>
    <w:rsid w:val="00A804E7"/>
    <w:rsid w:val="00A8567D"/>
    <w:rsid w:val="00A86A32"/>
    <w:rsid w:val="00A93137"/>
    <w:rsid w:val="00AA21A3"/>
    <w:rsid w:val="00AA34FF"/>
    <w:rsid w:val="00AA7EBE"/>
    <w:rsid w:val="00AB46DF"/>
    <w:rsid w:val="00AB64DC"/>
    <w:rsid w:val="00AC6320"/>
    <w:rsid w:val="00AD3DC9"/>
    <w:rsid w:val="00AE2BFC"/>
    <w:rsid w:val="00AE6040"/>
    <w:rsid w:val="00AF34B2"/>
    <w:rsid w:val="00AF35BD"/>
    <w:rsid w:val="00B00104"/>
    <w:rsid w:val="00B00DFF"/>
    <w:rsid w:val="00B011AE"/>
    <w:rsid w:val="00B074DB"/>
    <w:rsid w:val="00B132B3"/>
    <w:rsid w:val="00B14586"/>
    <w:rsid w:val="00B2081F"/>
    <w:rsid w:val="00B30A9F"/>
    <w:rsid w:val="00B32835"/>
    <w:rsid w:val="00B3374F"/>
    <w:rsid w:val="00B3698D"/>
    <w:rsid w:val="00B41DDF"/>
    <w:rsid w:val="00B545B6"/>
    <w:rsid w:val="00B55284"/>
    <w:rsid w:val="00B64355"/>
    <w:rsid w:val="00B64C67"/>
    <w:rsid w:val="00B70FA3"/>
    <w:rsid w:val="00B76A0F"/>
    <w:rsid w:val="00B836A4"/>
    <w:rsid w:val="00B86AF1"/>
    <w:rsid w:val="00B9171F"/>
    <w:rsid w:val="00B95B7F"/>
    <w:rsid w:val="00B962AE"/>
    <w:rsid w:val="00BA346E"/>
    <w:rsid w:val="00BA5B28"/>
    <w:rsid w:val="00BB3158"/>
    <w:rsid w:val="00BB37D6"/>
    <w:rsid w:val="00BD5390"/>
    <w:rsid w:val="00BE23C7"/>
    <w:rsid w:val="00BE519D"/>
    <w:rsid w:val="00BE735B"/>
    <w:rsid w:val="00BF4073"/>
    <w:rsid w:val="00C01F43"/>
    <w:rsid w:val="00C1435E"/>
    <w:rsid w:val="00C21542"/>
    <w:rsid w:val="00C25EA2"/>
    <w:rsid w:val="00C30352"/>
    <w:rsid w:val="00C36157"/>
    <w:rsid w:val="00C44BC5"/>
    <w:rsid w:val="00C51575"/>
    <w:rsid w:val="00C53A7A"/>
    <w:rsid w:val="00C5500A"/>
    <w:rsid w:val="00C633AB"/>
    <w:rsid w:val="00C7362F"/>
    <w:rsid w:val="00C765DB"/>
    <w:rsid w:val="00C8154B"/>
    <w:rsid w:val="00C81B66"/>
    <w:rsid w:val="00C821A6"/>
    <w:rsid w:val="00C973CC"/>
    <w:rsid w:val="00CA6ECF"/>
    <w:rsid w:val="00CA7C2C"/>
    <w:rsid w:val="00CB477F"/>
    <w:rsid w:val="00CC69DC"/>
    <w:rsid w:val="00CD317C"/>
    <w:rsid w:val="00CD702C"/>
    <w:rsid w:val="00CF1F40"/>
    <w:rsid w:val="00CF596A"/>
    <w:rsid w:val="00D005DA"/>
    <w:rsid w:val="00D11BEA"/>
    <w:rsid w:val="00D152B7"/>
    <w:rsid w:val="00D26A37"/>
    <w:rsid w:val="00D275BE"/>
    <w:rsid w:val="00D32115"/>
    <w:rsid w:val="00D412B4"/>
    <w:rsid w:val="00D45704"/>
    <w:rsid w:val="00D467A5"/>
    <w:rsid w:val="00D55950"/>
    <w:rsid w:val="00D63AA7"/>
    <w:rsid w:val="00D77807"/>
    <w:rsid w:val="00D85BFA"/>
    <w:rsid w:val="00D94A97"/>
    <w:rsid w:val="00DA23B6"/>
    <w:rsid w:val="00DA4D38"/>
    <w:rsid w:val="00DA5B10"/>
    <w:rsid w:val="00DA725F"/>
    <w:rsid w:val="00DC6BEA"/>
    <w:rsid w:val="00DE07C8"/>
    <w:rsid w:val="00DE42D9"/>
    <w:rsid w:val="00DE7C65"/>
    <w:rsid w:val="00DF0977"/>
    <w:rsid w:val="00DF54D8"/>
    <w:rsid w:val="00E00485"/>
    <w:rsid w:val="00E03941"/>
    <w:rsid w:val="00E05049"/>
    <w:rsid w:val="00E151B7"/>
    <w:rsid w:val="00E1693E"/>
    <w:rsid w:val="00E21AA7"/>
    <w:rsid w:val="00E23DC8"/>
    <w:rsid w:val="00E30875"/>
    <w:rsid w:val="00E40123"/>
    <w:rsid w:val="00E5198D"/>
    <w:rsid w:val="00E532E8"/>
    <w:rsid w:val="00E55C8D"/>
    <w:rsid w:val="00E65DB8"/>
    <w:rsid w:val="00E667DA"/>
    <w:rsid w:val="00E75FF7"/>
    <w:rsid w:val="00E80270"/>
    <w:rsid w:val="00EA3C5B"/>
    <w:rsid w:val="00EB2726"/>
    <w:rsid w:val="00EB5C89"/>
    <w:rsid w:val="00EC01AD"/>
    <w:rsid w:val="00EC7107"/>
    <w:rsid w:val="00ED2608"/>
    <w:rsid w:val="00ED5FFA"/>
    <w:rsid w:val="00EE52E6"/>
    <w:rsid w:val="00EF46D9"/>
    <w:rsid w:val="00F05768"/>
    <w:rsid w:val="00F11D71"/>
    <w:rsid w:val="00F147EC"/>
    <w:rsid w:val="00F24DD1"/>
    <w:rsid w:val="00F27A52"/>
    <w:rsid w:val="00F33635"/>
    <w:rsid w:val="00F53078"/>
    <w:rsid w:val="00F57EAD"/>
    <w:rsid w:val="00F655A3"/>
    <w:rsid w:val="00F75555"/>
    <w:rsid w:val="00F76B09"/>
    <w:rsid w:val="00F823E0"/>
    <w:rsid w:val="00F83B11"/>
    <w:rsid w:val="00F8575E"/>
    <w:rsid w:val="00F94FC4"/>
    <w:rsid w:val="00F9636F"/>
    <w:rsid w:val="00FA0179"/>
    <w:rsid w:val="00FA2CAB"/>
    <w:rsid w:val="00FA2F65"/>
    <w:rsid w:val="00FA6E3E"/>
    <w:rsid w:val="00FB18B6"/>
    <w:rsid w:val="00FB4568"/>
    <w:rsid w:val="00FB745C"/>
    <w:rsid w:val="00FC6E60"/>
    <w:rsid w:val="00FD29F4"/>
    <w:rsid w:val="00FD5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4B56EB-CC09-474F-8C17-F0F2E9C2E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99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rsid w:val="008F0997"/>
    <w:pPr>
      <w:widowControl w:val="0"/>
      <w:autoSpaceDE w:val="0"/>
      <w:autoSpaceDN w:val="0"/>
      <w:adjustRightInd w:val="0"/>
      <w:spacing w:line="419" w:lineRule="exact"/>
      <w:ind w:firstLine="802"/>
      <w:jc w:val="both"/>
    </w:pPr>
  </w:style>
  <w:style w:type="character" w:customStyle="1" w:styleId="FontStyle11">
    <w:name w:val="Font Style11"/>
    <w:rsid w:val="008F0997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_"/>
    <w:link w:val="2"/>
    <w:rsid w:val="007F2A40"/>
    <w:rPr>
      <w:sz w:val="18"/>
      <w:szCs w:val="18"/>
      <w:shd w:val="clear" w:color="auto" w:fill="FFFFFF"/>
    </w:rPr>
  </w:style>
  <w:style w:type="paragraph" w:customStyle="1" w:styleId="2">
    <w:name w:val="Основной текст2"/>
    <w:basedOn w:val="a"/>
    <w:link w:val="a3"/>
    <w:rsid w:val="007F2A40"/>
    <w:pPr>
      <w:widowControl w:val="0"/>
      <w:shd w:val="clear" w:color="auto" w:fill="FFFFFF"/>
      <w:spacing w:line="221" w:lineRule="exact"/>
      <w:ind w:hanging="1920"/>
      <w:jc w:val="both"/>
    </w:pPr>
    <w:rPr>
      <w:rFonts w:ascii="Calibri" w:eastAsia="Calibri" w:hAnsi="Calibri"/>
      <w:sz w:val="18"/>
      <w:szCs w:val="18"/>
      <w:lang w:val="x-none" w:eastAsia="x-none"/>
    </w:rPr>
  </w:style>
  <w:style w:type="paragraph" w:styleId="a4">
    <w:name w:val="footnote text"/>
    <w:basedOn w:val="a"/>
    <w:link w:val="a5"/>
    <w:uiPriority w:val="99"/>
    <w:semiHidden/>
    <w:unhideWhenUsed/>
    <w:rsid w:val="005C3C0A"/>
    <w:rPr>
      <w:sz w:val="20"/>
      <w:szCs w:val="20"/>
      <w:lang w:val="x-none" w:eastAsia="x-none"/>
    </w:rPr>
  </w:style>
  <w:style w:type="character" w:customStyle="1" w:styleId="a5">
    <w:name w:val="Текст виноски Знак"/>
    <w:link w:val="a4"/>
    <w:uiPriority w:val="99"/>
    <w:semiHidden/>
    <w:rsid w:val="005C3C0A"/>
    <w:rPr>
      <w:rFonts w:ascii="Times New Roman" w:eastAsia="Times New Roman" w:hAnsi="Times New Roman"/>
    </w:rPr>
  </w:style>
  <w:style w:type="character" w:styleId="a6">
    <w:name w:val="footnote reference"/>
    <w:uiPriority w:val="99"/>
    <w:semiHidden/>
    <w:unhideWhenUsed/>
    <w:rsid w:val="005C3C0A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ій колонтитул Знак"/>
    <w:link w:val="a7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5C3C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ій колонтитул Знак"/>
    <w:link w:val="a9"/>
    <w:uiPriority w:val="99"/>
    <w:rsid w:val="005C3C0A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40B33"/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940B33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d">
    <w:name w:val="List Paragraph"/>
    <w:basedOn w:val="a"/>
    <w:uiPriority w:val="34"/>
    <w:qFormat/>
    <w:rsid w:val="008E18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e">
    <w:name w:val="No Spacing"/>
    <w:uiPriority w:val="1"/>
    <w:qFormat/>
    <w:rsid w:val="00BB37D6"/>
    <w:rPr>
      <w:sz w:val="22"/>
      <w:szCs w:val="22"/>
      <w:lang w:val="ru-RU" w:eastAsia="en-US"/>
    </w:rPr>
  </w:style>
  <w:style w:type="character" w:customStyle="1" w:styleId="spanrvts0">
    <w:name w:val="span_rvts0"/>
    <w:rsid w:val="00890D8B"/>
    <w:rPr>
      <w:rFonts w:ascii="Times New Roman" w:eastAsia="Times New Roman" w:hAnsi="Times New Roman" w:cs="Times New Roman" w:hint="default"/>
      <w:b w:val="0"/>
      <w:bCs w:val="0"/>
      <w:i w:val="0"/>
      <w:iCs w:val="0"/>
      <w:sz w:val="24"/>
      <w:szCs w:val="24"/>
    </w:rPr>
  </w:style>
  <w:style w:type="paragraph" w:customStyle="1" w:styleId="21">
    <w:name w:val="Середня сітка 21"/>
    <w:uiPriority w:val="1"/>
    <w:qFormat/>
    <w:rsid w:val="007E2A8B"/>
    <w:rPr>
      <w:sz w:val="22"/>
      <w:szCs w:val="22"/>
      <w:lang w:val="ru-RU" w:eastAsia="en-US"/>
    </w:rPr>
  </w:style>
  <w:style w:type="table" w:styleId="af">
    <w:name w:val="Table Grid"/>
    <w:basedOn w:val="a1"/>
    <w:uiPriority w:val="59"/>
    <w:rsid w:val="007E2A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uiPriority w:val="99"/>
    <w:semiHidden/>
    <w:unhideWhenUsed/>
    <w:rsid w:val="00B64C67"/>
    <w:rPr>
      <w:color w:val="0000FF"/>
      <w:u w:val="single"/>
    </w:rPr>
  </w:style>
  <w:style w:type="paragraph" w:customStyle="1" w:styleId="rvps2">
    <w:name w:val="rvps2"/>
    <w:basedOn w:val="a"/>
    <w:rsid w:val="00B64C67"/>
    <w:pPr>
      <w:spacing w:before="100" w:beforeAutospacing="1" w:after="100" w:afterAutospacing="1"/>
    </w:pPr>
    <w:rPr>
      <w:lang w:val="uk-UA" w:eastAsia="uk-UA"/>
    </w:rPr>
  </w:style>
  <w:style w:type="paragraph" w:customStyle="1" w:styleId="CharCharCharChar">
    <w:name w:val="Char Знак Знак Char Знак Знак Char Знак Знак Char Знак Знак"/>
    <w:basedOn w:val="a"/>
    <w:rsid w:val="001D5AEC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4E14D-A6EC-4CE3-A067-32F9D48033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2845</Words>
  <Characters>1623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ПРОФІЛЬ</vt:lpstr>
      <vt:lpstr>ПРОФІЛЬ</vt:lpstr>
    </vt:vector>
  </TitlesOfParts>
  <Company>Grizli777</Company>
  <LinksUpToDate>false</LinksUpToDate>
  <CharactersWithSpaces>4460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ПРОФІЛЬ</dc:title>
  <dc:subject/>
  <dc:creator>User</dc:creator>
  <cp:keywords/>
  <cp:lastModifiedBy>User</cp:lastModifiedBy>
  <cp:revision>2</cp:revision>
  <cp:lastPrinted>2025-07-15T08:56:00Z</cp:lastPrinted>
  <dcterms:created xsi:type="dcterms:W3CDTF">2026-01-27T14:37:00Z</dcterms:created>
  <dcterms:modified xsi:type="dcterms:W3CDTF">2026-01-27T14:37:00Z</dcterms:modified>
</cp:coreProperties>
</file>