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CF4FEE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4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CF4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CF4FEE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CF4FEE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CF4F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CF4FEE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CF4FEE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CF4FEE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CF4FEE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CF4FEE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CF4FEE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CF4FE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7F114D" w:rsidRPr="00CF4FEE" w:rsidTr="0068020A">
        <w:tc>
          <w:tcPr>
            <w:tcW w:w="1809" w:type="dxa"/>
          </w:tcPr>
          <w:p w:rsidR="007F114D" w:rsidRPr="00CF4FEE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CF4FEE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938" w:type="dxa"/>
          </w:tcPr>
          <w:p w:rsidR="00A736D0" w:rsidRDefault="00A736D0" w:rsidP="00EF64CD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A736D0">
              <w:rPr>
                <w:rFonts w:eastAsia="Arial"/>
                <w:szCs w:val="24"/>
                <w:lang w:val="uk-UA" w:eastAsia="uk-UA"/>
              </w:rPr>
              <w:t xml:space="preserve">Послуги з охорони приміщень </w:t>
            </w:r>
            <w:proofErr w:type="spellStart"/>
            <w:r w:rsidRPr="00A736D0">
              <w:rPr>
                <w:rFonts w:eastAsia="Arial"/>
                <w:szCs w:val="24"/>
                <w:lang w:val="uk-UA" w:eastAsia="uk-UA"/>
              </w:rPr>
              <w:t>адмінбудівлі</w:t>
            </w:r>
            <w:proofErr w:type="spellEnd"/>
            <w:r w:rsidRPr="00A736D0">
              <w:rPr>
                <w:rFonts w:eastAsia="Arial"/>
                <w:szCs w:val="24"/>
                <w:lang w:val="uk-UA" w:eastAsia="uk-UA"/>
              </w:rPr>
              <w:t xml:space="preserve"> митниці за </w:t>
            </w:r>
            <w:proofErr w:type="spellStart"/>
            <w:r w:rsidRPr="00A736D0">
              <w:rPr>
                <w:rFonts w:eastAsia="Arial"/>
                <w:szCs w:val="24"/>
                <w:lang w:val="uk-UA" w:eastAsia="uk-UA"/>
              </w:rPr>
              <w:t>адресою</w:t>
            </w:r>
            <w:proofErr w:type="spellEnd"/>
            <w:r w:rsidRPr="00A736D0">
              <w:rPr>
                <w:rFonts w:eastAsia="Arial"/>
                <w:szCs w:val="24"/>
                <w:lang w:val="uk-UA" w:eastAsia="uk-UA"/>
              </w:rPr>
              <w:t xml:space="preserve">: м. Чернігів, проспект Перемоги, 6, з реагування на спрацювання засобів охоронно-тривожної сигналізації за кодом ДК 021:2015 – 79714000-2 Послуги зі спостереження </w:t>
            </w:r>
          </w:p>
          <w:p w:rsidR="0078266D" w:rsidRPr="00E40C80" w:rsidRDefault="0078266D" w:rsidP="00E40C80">
            <w:pPr>
              <w:pStyle w:val="21"/>
              <w:ind w:firstLine="317"/>
              <w:jc w:val="both"/>
              <w:rPr>
                <w:szCs w:val="24"/>
              </w:rPr>
            </w:pPr>
            <w:r w:rsidRPr="00CF4FEE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EE6F6E" w:rsidRPr="00CF4FEE">
              <w:rPr>
                <w:szCs w:val="24"/>
                <w:lang w:val="uk-UA"/>
              </w:rPr>
              <w:br/>
            </w:r>
            <w:r w:rsidRPr="00CF4FEE">
              <w:rPr>
                <w:szCs w:val="24"/>
                <w:lang w:val="uk-UA"/>
              </w:rPr>
              <w:t>UA-202</w:t>
            </w:r>
            <w:r w:rsidR="00A736D0">
              <w:rPr>
                <w:szCs w:val="24"/>
                <w:lang w:val="uk-UA"/>
              </w:rPr>
              <w:t>6</w:t>
            </w:r>
            <w:r w:rsidRPr="00CF4FEE">
              <w:rPr>
                <w:szCs w:val="24"/>
                <w:lang w:val="uk-UA"/>
              </w:rPr>
              <w:t>-</w:t>
            </w:r>
            <w:r w:rsidR="00EF64CD" w:rsidRPr="00CF4FEE">
              <w:rPr>
                <w:szCs w:val="24"/>
                <w:lang w:val="uk-UA"/>
              </w:rPr>
              <w:t>0</w:t>
            </w:r>
            <w:r w:rsidRPr="00CF4FEE">
              <w:rPr>
                <w:szCs w:val="24"/>
                <w:lang w:val="uk-UA"/>
              </w:rPr>
              <w:t>1</w:t>
            </w:r>
            <w:r w:rsidR="00EF64CD" w:rsidRPr="00CF4FEE">
              <w:rPr>
                <w:szCs w:val="24"/>
                <w:lang w:val="uk-UA"/>
              </w:rPr>
              <w:t>-</w:t>
            </w:r>
            <w:r w:rsidR="00A736D0">
              <w:rPr>
                <w:szCs w:val="24"/>
                <w:lang w:val="uk-UA"/>
              </w:rPr>
              <w:t>30</w:t>
            </w:r>
            <w:r w:rsidRPr="00CF4FEE">
              <w:rPr>
                <w:szCs w:val="24"/>
                <w:lang w:val="uk-UA"/>
              </w:rPr>
              <w:t>-</w:t>
            </w:r>
            <w:r w:rsidR="00E40C80">
              <w:rPr>
                <w:szCs w:val="24"/>
              </w:rPr>
              <w:t>00</w:t>
            </w:r>
            <w:r w:rsidR="00E40C80" w:rsidRPr="00E40C80">
              <w:rPr>
                <w:szCs w:val="24"/>
              </w:rPr>
              <w:t>5974</w:t>
            </w:r>
            <w:r w:rsidRPr="00CF4FEE">
              <w:rPr>
                <w:szCs w:val="24"/>
                <w:lang w:val="uk-UA"/>
              </w:rPr>
              <w:t>-a</w:t>
            </w:r>
            <w:bookmarkStart w:id="0" w:name="_GoBack"/>
            <w:bookmarkEnd w:id="0"/>
          </w:p>
        </w:tc>
      </w:tr>
      <w:tr w:rsidR="007F114D" w:rsidRPr="00CF4FEE" w:rsidTr="0068020A">
        <w:trPr>
          <w:trHeight w:val="1832"/>
        </w:trPr>
        <w:tc>
          <w:tcPr>
            <w:tcW w:w="1809" w:type="dxa"/>
          </w:tcPr>
          <w:p w:rsidR="007F114D" w:rsidRPr="00CF4FEE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CF4FEE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CF4FEE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938" w:type="dxa"/>
          </w:tcPr>
          <w:p w:rsidR="00D04DE3" w:rsidRPr="00CF4FEE" w:rsidRDefault="00D04DE3" w:rsidP="0078266D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CF4FEE">
              <w:rPr>
                <w:rFonts w:eastAsia="Arial"/>
                <w:szCs w:val="24"/>
                <w:lang w:val="uk-UA" w:eastAsia="uk-UA"/>
              </w:rPr>
              <w:t>Технічні та якісні характеристики предмета закупівлі визначені</w:t>
            </w:r>
            <w:r w:rsidR="00393DFE" w:rsidRPr="00CF4FEE">
              <w:rPr>
                <w:rFonts w:eastAsia="Arial"/>
                <w:szCs w:val="24"/>
                <w:lang w:val="uk-UA" w:eastAsia="uk-UA"/>
              </w:rPr>
              <w:t xml:space="preserve"> відповідно до потреб замовника.</w:t>
            </w:r>
          </w:p>
          <w:p w:rsidR="004C135F" w:rsidRPr="004C135F" w:rsidRDefault="004C135F" w:rsidP="004C135F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4C135F">
              <w:rPr>
                <w:rFonts w:eastAsia="Arial"/>
                <w:szCs w:val="24"/>
                <w:lang w:val="uk-UA" w:eastAsia="uk-UA"/>
              </w:rPr>
              <w:t>Послуги повинні надаватись учасником відповідно до вимог Закону України «Про охоронну діяльність», постанови Кабінету Міністрів України «Про затвердження Ліцензійних умов провадження охоронної діяльності» від 18.11.2015 № 960 (зі змінами) та інших чинних нормативно-правових актів України, що регулюють відносини у сфері охоронної діяльності.</w:t>
            </w:r>
          </w:p>
          <w:p w:rsidR="004C135F" w:rsidRPr="004C135F" w:rsidRDefault="004C135F" w:rsidP="004C135F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4C135F">
              <w:rPr>
                <w:rFonts w:eastAsia="Arial"/>
                <w:szCs w:val="24"/>
                <w:lang w:val="uk-UA" w:eastAsia="uk-UA"/>
              </w:rPr>
              <w:t xml:space="preserve">На об’єкті Замовника встановлено обладнання: бездротовий охоронний прилад </w:t>
            </w:r>
            <w:proofErr w:type="spellStart"/>
            <w:r w:rsidRPr="004C135F">
              <w:rPr>
                <w:rFonts w:eastAsia="Arial"/>
                <w:szCs w:val="24"/>
                <w:lang w:val="uk-UA" w:eastAsia="uk-UA"/>
              </w:rPr>
              <w:t>Ajax</w:t>
            </w:r>
            <w:proofErr w:type="spellEnd"/>
            <w:r w:rsidRPr="004C135F">
              <w:rPr>
                <w:rFonts w:eastAsia="Arial"/>
                <w:szCs w:val="24"/>
                <w:lang w:val="uk-UA" w:eastAsia="uk-UA"/>
              </w:rPr>
              <w:t xml:space="preserve"> </w:t>
            </w:r>
            <w:proofErr w:type="spellStart"/>
            <w:r w:rsidRPr="004C135F">
              <w:rPr>
                <w:rFonts w:eastAsia="Arial"/>
                <w:szCs w:val="24"/>
                <w:lang w:val="uk-UA" w:eastAsia="uk-UA"/>
              </w:rPr>
              <w:t>Hub</w:t>
            </w:r>
            <w:proofErr w:type="spellEnd"/>
            <w:r w:rsidRPr="004C135F">
              <w:rPr>
                <w:rFonts w:eastAsia="Arial"/>
                <w:szCs w:val="24"/>
                <w:lang w:val="uk-UA" w:eastAsia="uk-UA"/>
              </w:rPr>
              <w:t xml:space="preserve"> 2 (4G) </w:t>
            </w:r>
            <w:proofErr w:type="spellStart"/>
            <w:r w:rsidRPr="004C135F">
              <w:rPr>
                <w:rFonts w:eastAsia="Arial"/>
                <w:szCs w:val="24"/>
                <w:lang w:val="uk-UA" w:eastAsia="uk-UA"/>
              </w:rPr>
              <w:t>Jeweller</w:t>
            </w:r>
            <w:proofErr w:type="spellEnd"/>
            <w:r w:rsidRPr="004C135F">
              <w:rPr>
                <w:rFonts w:eastAsia="Arial"/>
                <w:szCs w:val="24"/>
                <w:lang w:val="uk-UA" w:eastAsia="uk-UA"/>
              </w:rPr>
              <w:t>) з підключеними датчиками руху у кількості 8 шт.; датчиками відкриття у кількості 2 шт. та бездротові тривожні кнопки у кількості 3 шт.</w:t>
            </w:r>
          </w:p>
          <w:p w:rsidR="004C135F" w:rsidRDefault="004C135F" w:rsidP="004C135F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4C135F">
              <w:rPr>
                <w:rFonts w:eastAsia="Arial"/>
                <w:szCs w:val="24"/>
                <w:lang w:val="uk-UA" w:eastAsia="uk-UA"/>
              </w:rPr>
              <w:t xml:space="preserve">Надання послуг забезпечується шляхом підключення засобів охоронно-тривожної сигналізації об’єкта охорони Замовника на ПЦС Переможця. </w:t>
            </w:r>
          </w:p>
          <w:p w:rsidR="004C135F" w:rsidRPr="004C135F" w:rsidRDefault="004C135F" w:rsidP="004C135F">
            <w:pPr>
              <w:pStyle w:val="21"/>
              <w:ind w:firstLine="317"/>
              <w:jc w:val="both"/>
              <w:rPr>
                <w:rFonts w:eastAsia="Arial"/>
                <w:szCs w:val="24"/>
                <w:lang w:eastAsia="uk-UA"/>
              </w:rPr>
            </w:pPr>
            <w:r w:rsidRPr="004C135F">
              <w:rPr>
                <w:rFonts w:eastAsia="Arial"/>
                <w:szCs w:val="24"/>
                <w:lang w:val="uk-UA" w:eastAsia="uk-UA"/>
              </w:rPr>
              <w:t>Надання послуг та обслуговування обладнання на об’єкті Замовника повинно відбуватись у відповідності до дислокації об’єкта.</w:t>
            </w:r>
          </w:p>
          <w:p w:rsidR="00DC2A2E" w:rsidRPr="004C135F" w:rsidRDefault="00DC2A2E" w:rsidP="004C135F">
            <w:pPr>
              <w:pStyle w:val="3"/>
              <w:ind w:right="-142"/>
              <w:jc w:val="center"/>
              <w:rPr>
                <w:rFonts w:eastAsia="Arial"/>
                <w:sz w:val="24"/>
                <w:szCs w:val="24"/>
                <w:lang w:eastAsia="uk-UA"/>
              </w:rPr>
            </w:pPr>
            <w:r w:rsidRPr="004C135F">
              <w:rPr>
                <w:rFonts w:eastAsia="Arial"/>
                <w:sz w:val="24"/>
                <w:szCs w:val="24"/>
                <w:lang w:eastAsia="uk-UA"/>
              </w:rPr>
              <w:t>Дислокація</w:t>
            </w:r>
          </w:p>
          <w:tbl>
            <w:tblPr>
              <w:tblW w:w="6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59"/>
              <w:gridCol w:w="2684"/>
            </w:tblGrid>
            <w:tr w:rsidR="003E776D" w:rsidRPr="00CF4FEE" w:rsidTr="002F2706">
              <w:trPr>
                <w:trHeight w:hRule="exact" w:val="931"/>
              </w:trPr>
              <w:tc>
                <w:tcPr>
                  <w:tcW w:w="1954" w:type="pct"/>
                  <w:vAlign w:val="center"/>
                  <w:hideMark/>
                </w:tcPr>
                <w:p w:rsidR="003E776D" w:rsidRPr="00CF4FEE" w:rsidRDefault="003E776D" w:rsidP="001C19B9">
                  <w:pPr>
                    <w:widowControl w:val="0"/>
                    <w:autoSpaceDE w:val="0"/>
                    <w:autoSpaceDN w:val="0"/>
                    <w:adjustRightInd w:val="0"/>
                    <w:spacing w:line="20" w:lineRule="atLeast"/>
                    <w:ind w:left="79"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 об’єкта</w:t>
                  </w:r>
                </w:p>
              </w:tc>
              <w:tc>
                <w:tcPr>
                  <w:tcW w:w="1119" w:type="pct"/>
                  <w:vAlign w:val="center"/>
                </w:tcPr>
                <w:p w:rsidR="003E776D" w:rsidRPr="00CF4FEE" w:rsidRDefault="003E776D" w:rsidP="00A535BE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ind w:left="7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охорони об’єкта</w:t>
                  </w:r>
                </w:p>
              </w:tc>
              <w:tc>
                <w:tcPr>
                  <w:tcW w:w="1927" w:type="pct"/>
                  <w:vAlign w:val="center"/>
                  <w:hideMark/>
                </w:tcPr>
                <w:p w:rsidR="003E776D" w:rsidRPr="00CF4FEE" w:rsidRDefault="003E776D" w:rsidP="001C19B9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ind w:left="79"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Місцезнаходження об’єкта</w:t>
                  </w:r>
                </w:p>
              </w:tc>
            </w:tr>
            <w:tr w:rsidR="003E776D" w:rsidRPr="00CF4FEE" w:rsidTr="003E776D">
              <w:tc>
                <w:tcPr>
                  <w:tcW w:w="1954" w:type="pct"/>
                  <w:vAlign w:val="center"/>
                </w:tcPr>
                <w:p w:rsidR="003E776D" w:rsidRPr="00CF4FEE" w:rsidRDefault="003E776D" w:rsidP="003E776D">
                  <w:pPr>
                    <w:widowControl w:val="0"/>
                    <w:autoSpaceDE w:val="0"/>
                    <w:autoSpaceDN w:val="0"/>
                    <w:adjustRightInd w:val="0"/>
                    <w:spacing w:line="20" w:lineRule="atLeast"/>
                    <w:ind w:left="79"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Адмінбудівля</w:t>
                  </w:r>
                  <w:proofErr w:type="spellEnd"/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митниці, </w:t>
                  </w:r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</w:t>
                  </w:r>
                  <w:proofErr w:type="spellEnd"/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площа 4956,2 </w:t>
                  </w:r>
                  <w:proofErr w:type="spellStart"/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</w:t>
                  </w:r>
                </w:p>
              </w:tc>
              <w:tc>
                <w:tcPr>
                  <w:tcW w:w="1119" w:type="pct"/>
                  <w:vAlign w:val="center"/>
                </w:tcPr>
                <w:p w:rsidR="003E776D" w:rsidRPr="00CF4FEE" w:rsidRDefault="003E776D" w:rsidP="00A535BE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ind w:left="7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Цілодобово</w:t>
                  </w:r>
                </w:p>
              </w:tc>
              <w:tc>
                <w:tcPr>
                  <w:tcW w:w="1927" w:type="pct"/>
                  <w:vAlign w:val="center"/>
                </w:tcPr>
                <w:p w:rsidR="003E776D" w:rsidRPr="00CF4FEE" w:rsidRDefault="003E776D" w:rsidP="001C19B9">
                  <w:pPr>
                    <w:spacing w:line="20" w:lineRule="atLeast"/>
                    <w:ind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F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14017, Чернігівська обл., м. Чернігів, проспект Перемоги, буд. 6</w:t>
                  </w:r>
                </w:p>
              </w:tc>
            </w:tr>
          </w:tbl>
          <w:p w:rsidR="00EE6F6E" w:rsidRPr="00CF4FEE" w:rsidRDefault="001C31A7" w:rsidP="00EE6F6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CF4FEE">
              <w:rPr>
                <w:rFonts w:eastAsia="Arial"/>
                <w:lang w:val="uk-UA"/>
              </w:rPr>
              <w:t xml:space="preserve">Під час надання послуг учасник повинен дотримуватись </w:t>
            </w:r>
            <w:r w:rsidR="00EE6F6E" w:rsidRPr="00CF4FEE">
              <w:rPr>
                <w:rFonts w:eastAsia="Arial"/>
                <w:lang w:val="uk-UA"/>
              </w:rPr>
              <w:t xml:space="preserve"> наступних вимог: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- </w:t>
            </w:r>
            <w:r w:rsidRPr="001D6C1E">
              <w:rPr>
                <w:rFonts w:eastAsia="Arial"/>
                <w:lang w:val="uk-UA"/>
              </w:rPr>
              <w:t>не розголошувати стороннім особам конфіденційну інформацію;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-</w:t>
            </w:r>
            <w:r>
              <w:rPr>
                <w:rFonts w:eastAsia="Arial"/>
                <w:lang w:val="uk-UA"/>
              </w:rPr>
              <w:t> </w:t>
            </w:r>
            <w:r w:rsidRPr="001D6C1E">
              <w:rPr>
                <w:rFonts w:eastAsia="Arial"/>
                <w:lang w:val="uk-UA"/>
              </w:rPr>
              <w:t>один раз на місяць за заявкою Замовника (письмовою або по телефону) здійснювати експлуатаційне обслуговування засобів охоронно-тривожної сигналізації та усувати несправності;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- </w:t>
            </w:r>
            <w:r w:rsidRPr="001D6C1E">
              <w:rPr>
                <w:rFonts w:eastAsia="Arial"/>
                <w:lang w:val="uk-UA"/>
              </w:rPr>
              <w:t>здійснювати заходи з переобладнання (переоснащення) та/або перепрограмування технічних засобів охоронно-тривожної сигналізації, встановлених на об’єкті, які знаходяться під охороною, у разі такої необхідності при переключенні їх на пульт централізованого спостереження учасника без додаткових капіталовкладень;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- </w:t>
            </w:r>
            <w:r w:rsidRPr="001D6C1E">
              <w:rPr>
                <w:rFonts w:eastAsia="Arial"/>
                <w:lang w:val="uk-UA"/>
              </w:rPr>
              <w:t>забезпечити функціонування засобів охоронно-тривожної сигналізації згідно з експлуатаційною документацією шляхом здійснення профілактичних оглядів, перевірок сигналізації з метою забезпечення безперебійної її роботи, виявлення пошкоджень, які можуть привести до виходу її з експлуатації, ліквідувати несправності, які можуть бути усунені безпосередньо за місцем знаходження сигналізації;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- </w:t>
            </w:r>
            <w:r w:rsidRPr="001D6C1E">
              <w:rPr>
                <w:rFonts w:eastAsia="Arial"/>
                <w:lang w:val="uk-UA"/>
              </w:rPr>
              <w:t xml:space="preserve">забезпечити проведення інструктажу персоналу Замовника щодо </w:t>
            </w:r>
            <w:r w:rsidRPr="001D6C1E">
              <w:rPr>
                <w:rFonts w:eastAsia="Arial"/>
                <w:lang w:val="uk-UA"/>
              </w:rPr>
              <w:lastRenderedPageBreak/>
              <w:t>експлуатації засобів охоронно-тривожної сигналізації на об’єкті.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 xml:space="preserve">Для підтвердження якості послуг учасник у складі тендерної пропозиції надає копії сертифікатів: 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- </w:t>
            </w:r>
            <w:r w:rsidRPr="001D6C1E">
              <w:rPr>
                <w:rFonts w:eastAsia="Arial"/>
                <w:lang w:val="uk-UA"/>
              </w:rPr>
              <w:t xml:space="preserve">на систему управління якістю щодо відповідності вимогам ДСТУ EN ISO 9001:2018 (EN ISO 9001:2015, IDT; ISO 9001:2015, IDT) «Система управління якістю. Вимоги», виданого акредитованим органом; 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-</w:t>
            </w:r>
            <w:r>
              <w:rPr>
                <w:rFonts w:eastAsia="Arial"/>
                <w:lang w:val="uk-UA"/>
              </w:rPr>
              <w:t> </w:t>
            </w:r>
            <w:r w:rsidRPr="001D6C1E">
              <w:rPr>
                <w:rFonts w:eastAsia="Arial"/>
                <w:lang w:val="uk-UA"/>
              </w:rPr>
              <w:t>на систему управління охороною здоров’я та безпекою праці щодо відповідності вимогам ДСТУ ISO 45001:2019 (ISO 45001:2018, IDT) «Системи управління охороною здоров’я та безпекою праці. Вимоги та настанови щодо застосування», виданого акредитованим органом;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-</w:t>
            </w:r>
            <w:r>
              <w:rPr>
                <w:rFonts w:eastAsia="Arial"/>
                <w:lang w:val="uk-UA"/>
              </w:rPr>
              <w:t> </w:t>
            </w:r>
            <w:r w:rsidRPr="001D6C1E">
              <w:rPr>
                <w:rFonts w:eastAsia="Arial"/>
                <w:lang w:val="uk-UA"/>
              </w:rPr>
              <w:t>на систему управління щодо відповідності вимогам ДСТУ ISO 18788:2017 (ISO 18788:2015, IDT) «Система управління щодо процесів із забезпечення приватної безпеки та охорони. Вимоги та настанови щодо застосування».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Наявність даних сертифікатів є гарантією спроможності стабільно та безперервно забезпечувати якість та безпечність послуг протягом усього часу їх надання; це забезпечення упевненості в тому, що послуги, які надаються учасником, відповідають обов'язковим вимогам нормативних документів, при цьому всі технічні, адміністративні і людські чинники, що впливають на якість послуг, знаходяться під контролем.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У разі надходження на ПЦС сигналу про спрацювання на об'єкті в період охорони переможець повинен: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 xml:space="preserve">- негайно направити групу швидкого реагування на об'єкт для вжиття заходів, спрямованих на встановлення причин спрацювань; 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- повідомляти чергову частину Національної поліції і Замовника про факт порушення на об'єкті, що обладнаний системою охоронно-тривожної сигналізації. До прибуття представників територіального підрозділу Національної поліції забезпечувати недоторканість місця події;</w:t>
            </w:r>
          </w:p>
          <w:p w:rsidR="001D6C1E" w:rsidRPr="001D6C1E" w:rsidRDefault="001D6C1E" w:rsidP="001D6C1E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1D6C1E">
              <w:rPr>
                <w:rFonts w:eastAsia="Arial"/>
                <w:lang w:val="uk-UA"/>
              </w:rPr>
              <w:t>- у разі виявлення на об'єкті в період охорони будь-яких осіб вжити заходів щодо їх затримання та передачі правоохоронним органам.</w:t>
            </w:r>
          </w:p>
          <w:p w:rsidR="00917BD9" w:rsidRPr="00CF4FEE" w:rsidRDefault="001D6C1E" w:rsidP="001D6C1E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1D6C1E">
              <w:rPr>
                <w:rFonts w:eastAsia="Arial"/>
                <w:lang w:val="uk-UA"/>
              </w:rPr>
              <w:t>Строк надання послуг: з дати укладення договору до 31.12.2026.</w:t>
            </w:r>
          </w:p>
        </w:tc>
      </w:tr>
      <w:tr w:rsidR="007F114D" w:rsidRPr="00CF4FEE" w:rsidTr="0068020A">
        <w:trPr>
          <w:trHeight w:val="3078"/>
        </w:trPr>
        <w:tc>
          <w:tcPr>
            <w:tcW w:w="1809" w:type="dxa"/>
          </w:tcPr>
          <w:p w:rsidR="007F114D" w:rsidRPr="00CF4FEE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938" w:type="dxa"/>
          </w:tcPr>
          <w:p w:rsidR="00924FCF" w:rsidRPr="00CF4FEE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CF4FEE">
              <w:rPr>
                <w:rFonts w:eastAsia="Arial"/>
                <w:lang w:val="uk-UA"/>
              </w:rPr>
              <w:t>Р</w:t>
            </w:r>
            <w:r w:rsidR="003440C2" w:rsidRPr="00CF4FEE">
              <w:rPr>
                <w:rFonts w:eastAsia="Arial"/>
                <w:lang w:val="uk-UA"/>
              </w:rPr>
              <w:t xml:space="preserve">озмір бюджетного призначення – </w:t>
            </w:r>
            <w:r w:rsidR="009327E0">
              <w:rPr>
                <w:rFonts w:eastAsia="Arial"/>
                <w:lang w:val="uk-UA"/>
              </w:rPr>
              <w:t>10</w:t>
            </w:r>
            <w:r w:rsidR="00410819" w:rsidRPr="00CF4FEE">
              <w:rPr>
                <w:rFonts w:eastAsia="Arial"/>
                <w:lang w:val="uk-UA"/>
              </w:rPr>
              <w:t> </w:t>
            </w:r>
            <w:r w:rsidR="009327E0">
              <w:rPr>
                <w:rFonts w:eastAsia="Arial"/>
                <w:lang w:val="uk-UA"/>
              </w:rPr>
              <w:t>200</w:t>
            </w:r>
            <w:r w:rsidR="00FB0B2B" w:rsidRPr="00CF4FEE">
              <w:rPr>
                <w:rFonts w:eastAsia="Arial"/>
                <w:lang w:val="uk-UA"/>
              </w:rPr>
              <w:t>,</w:t>
            </w:r>
            <w:r w:rsidR="009327E0">
              <w:rPr>
                <w:rFonts w:eastAsia="Arial"/>
                <w:lang w:val="uk-UA"/>
              </w:rPr>
              <w:t>00</w:t>
            </w:r>
            <w:r w:rsidR="00410819" w:rsidRPr="00CF4FEE">
              <w:rPr>
                <w:rFonts w:eastAsia="Arial"/>
                <w:lang w:val="uk-UA"/>
              </w:rPr>
              <w:t xml:space="preserve"> </w:t>
            </w:r>
            <w:r w:rsidR="009327E0">
              <w:rPr>
                <w:rFonts w:eastAsia="Arial"/>
                <w:lang w:val="uk-UA"/>
              </w:rPr>
              <w:t>гривень</w:t>
            </w:r>
          </w:p>
          <w:p w:rsidR="00924FCF" w:rsidRPr="00CF4FEE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CF4FEE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9327E0">
              <w:rPr>
                <w:rFonts w:eastAsia="Arial"/>
                <w:lang w:val="uk-UA"/>
              </w:rPr>
              <w:t>6</w:t>
            </w:r>
            <w:r w:rsidRPr="00CF4FEE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CF4FEE">
              <w:rPr>
                <w:rFonts w:eastAsia="Arial"/>
                <w:lang w:val="uk-UA"/>
              </w:rPr>
              <w:t xml:space="preserve"> 2240 «Оплата послуг (крім комунальних)».</w:t>
            </w:r>
          </w:p>
          <w:p w:rsidR="00924FCF" w:rsidRPr="00CF4FEE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CF4FEE">
              <w:rPr>
                <w:rFonts w:eastAsia="Arial"/>
                <w:lang w:val="uk-UA"/>
              </w:rPr>
              <w:t xml:space="preserve">Очікувана вартість предмета закупівлі – </w:t>
            </w:r>
            <w:r w:rsidR="002F2706">
              <w:rPr>
                <w:rFonts w:eastAsia="Arial"/>
                <w:lang w:val="uk-UA"/>
              </w:rPr>
              <w:t>9</w:t>
            </w:r>
            <w:r w:rsidR="00410819" w:rsidRPr="00CF4FEE">
              <w:rPr>
                <w:rFonts w:eastAsia="Arial"/>
                <w:lang w:val="uk-UA"/>
              </w:rPr>
              <w:t> </w:t>
            </w:r>
            <w:r w:rsidR="002F2706">
              <w:rPr>
                <w:rFonts w:eastAsia="Arial"/>
                <w:lang w:val="uk-UA"/>
              </w:rPr>
              <w:t>35</w:t>
            </w:r>
            <w:r w:rsidR="00517E06" w:rsidRPr="00CF4FEE">
              <w:rPr>
                <w:rFonts w:eastAsia="Arial"/>
                <w:lang w:val="uk-UA"/>
              </w:rPr>
              <w:t>0</w:t>
            </w:r>
            <w:r w:rsidR="00410819" w:rsidRPr="00CF4FEE">
              <w:rPr>
                <w:rFonts w:eastAsia="Arial"/>
                <w:lang w:val="uk-UA"/>
              </w:rPr>
              <w:t>,</w:t>
            </w:r>
            <w:r w:rsidR="00517E06" w:rsidRPr="00CF4FEE">
              <w:rPr>
                <w:rFonts w:eastAsia="Arial"/>
                <w:lang w:val="uk-UA"/>
              </w:rPr>
              <w:t>00</w:t>
            </w:r>
            <w:r w:rsidR="005806A3" w:rsidRPr="00CF4FEE">
              <w:rPr>
                <w:rFonts w:eastAsia="Arial"/>
                <w:lang w:val="uk-UA"/>
              </w:rPr>
              <w:t> </w:t>
            </w:r>
            <w:r w:rsidRPr="00CF4FEE">
              <w:rPr>
                <w:rFonts w:eastAsia="Arial"/>
                <w:lang w:val="uk-UA"/>
              </w:rPr>
              <w:t xml:space="preserve">грн з ПДВ. </w:t>
            </w:r>
          </w:p>
          <w:p w:rsidR="007F114D" w:rsidRPr="00CF4FEE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CF4FEE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CF4FEE" w:rsidRDefault="00666181" w:rsidP="002A3D2E">
      <w:pPr>
        <w:pStyle w:val="Default"/>
      </w:pPr>
    </w:p>
    <w:sectPr w:rsidR="00666181" w:rsidRPr="00CF4FEE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05" w:rsidRDefault="004D4B05" w:rsidP="00267279">
      <w:pPr>
        <w:spacing w:after="0" w:line="240" w:lineRule="auto"/>
      </w:pPr>
      <w:r>
        <w:separator/>
      </w:r>
    </w:p>
  </w:endnote>
  <w:endnote w:type="continuationSeparator" w:id="0">
    <w:p w:rsidR="004D4B05" w:rsidRDefault="004D4B05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05" w:rsidRDefault="004D4B05" w:rsidP="00267279">
      <w:pPr>
        <w:spacing w:after="0" w:line="240" w:lineRule="auto"/>
      </w:pPr>
      <w:r>
        <w:separator/>
      </w:r>
    </w:p>
  </w:footnote>
  <w:footnote w:type="continuationSeparator" w:id="0">
    <w:p w:rsidR="004D4B05" w:rsidRDefault="004D4B05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C80" w:rsidRPr="00E40C8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31A7"/>
    <w:rsid w:val="001C7C89"/>
    <w:rsid w:val="001D460C"/>
    <w:rsid w:val="001D681E"/>
    <w:rsid w:val="001D6C1E"/>
    <w:rsid w:val="001F7F0D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84887"/>
    <w:rsid w:val="002A26BF"/>
    <w:rsid w:val="002A3D2E"/>
    <w:rsid w:val="002A4395"/>
    <w:rsid w:val="002B16D4"/>
    <w:rsid w:val="002B76A7"/>
    <w:rsid w:val="002F2706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776D"/>
    <w:rsid w:val="00400755"/>
    <w:rsid w:val="00403B23"/>
    <w:rsid w:val="00410819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135F"/>
    <w:rsid w:val="004C56F1"/>
    <w:rsid w:val="004D4B05"/>
    <w:rsid w:val="005052E7"/>
    <w:rsid w:val="00514D8F"/>
    <w:rsid w:val="00514E13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6ACA"/>
    <w:rsid w:val="00586FE4"/>
    <w:rsid w:val="005935CC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020A"/>
    <w:rsid w:val="00691D90"/>
    <w:rsid w:val="006B2A29"/>
    <w:rsid w:val="006C388D"/>
    <w:rsid w:val="006C76D4"/>
    <w:rsid w:val="006D26A7"/>
    <w:rsid w:val="006D33B5"/>
    <w:rsid w:val="006E26DD"/>
    <w:rsid w:val="006E5779"/>
    <w:rsid w:val="00713F5D"/>
    <w:rsid w:val="00742FA1"/>
    <w:rsid w:val="00750289"/>
    <w:rsid w:val="007571C0"/>
    <w:rsid w:val="0077210C"/>
    <w:rsid w:val="0078266D"/>
    <w:rsid w:val="007870B7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327E0"/>
    <w:rsid w:val="00942260"/>
    <w:rsid w:val="0094341D"/>
    <w:rsid w:val="009442DF"/>
    <w:rsid w:val="009500AE"/>
    <w:rsid w:val="00953EC5"/>
    <w:rsid w:val="0096371A"/>
    <w:rsid w:val="00965368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736D0"/>
    <w:rsid w:val="00A80DD5"/>
    <w:rsid w:val="00A872F2"/>
    <w:rsid w:val="00A97CCA"/>
    <w:rsid w:val="00AB1518"/>
    <w:rsid w:val="00AC1379"/>
    <w:rsid w:val="00AE1AC5"/>
    <w:rsid w:val="00AF2090"/>
    <w:rsid w:val="00B101AE"/>
    <w:rsid w:val="00B1660F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816B8"/>
    <w:rsid w:val="00D91FAA"/>
    <w:rsid w:val="00D955B2"/>
    <w:rsid w:val="00DA6BAC"/>
    <w:rsid w:val="00DB7A54"/>
    <w:rsid w:val="00DC2A2E"/>
    <w:rsid w:val="00DD15C8"/>
    <w:rsid w:val="00DD27DD"/>
    <w:rsid w:val="00DD5305"/>
    <w:rsid w:val="00DE4605"/>
    <w:rsid w:val="00DF427D"/>
    <w:rsid w:val="00DF6D70"/>
    <w:rsid w:val="00E03DBD"/>
    <w:rsid w:val="00E17193"/>
    <w:rsid w:val="00E23C73"/>
    <w:rsid w:val="00E40C80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B0B2B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A169-B311-4283-B0FB-07FADF72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20</cp:revision>
  <cp:lastPrinted>2026-01-30T07:37:00Z</cp:lastPrinted>
  <dcterms:created xsi:type="dcterms:W3CDTF">2024-04-18T07:05:00Z</dcterms:created>
  <dcterms:modified xsi:type="dcterms:W3CDTF">2026-01-30T11:45:00Z</dcterms:modified>
</cp:coreProperties>
</file>