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18E" w:rsidRDefault="0003718E" w:rsidP="0003718E">
      <w:pPr>
        <w:rPr>
          <w:rFonts w:eastAsia="Times New Roman" w:cs="Times New Roman"/>
          <w:color w:val="000000"/>
          <w:sz w:val="24"/>
          <w:szCs w:val="24"/>
          <w:lang w:eastAsia="uk-UA"/>
        </w:rPr>
      </w:pPr>
      <w:bookmarkStart w:id="0" w:name="_GoBack"/>
      <w:bookmarkEnd w:id="0"/>
    </w:p>
    <w:p w:rsidR="0003718E" w:rsidRPr="000070DA" w:rsidRDefault="0003718E" w:rsidP="0003718E">
      <w:pPr>
        <w:jc w:val="center"/>
        <w:rPr>
          <w:rFonts w:eastAsia="Times New Roman" w:cs="Times New Roman"/>
          <w:sz w:val="24"/>
          <w:szCs w:val="24"/>
          <w:lang w:eastAsia="uk-UA"/>
        </w:rPr>
      </w:pPr>
      <w:r w:rsidRPr="000070DA">
        <w:rPr>
          <w:rFonts w:eastAsia="Times New Roman" w:cs="Times New Roman"/>
          <w:color w:val="000000"/>
          <w:sz w:val="24"/>
          <w:szCs w:val="24"/>
          <w:lang w:eastAsia="uk-UA"/>
        </w:rPr>
        <w:t>ОБҐРУНТУВАННЯ ТЕХНІЧНИХ ТА ЯКІСНИХ ХАРАКТЕРИСТИК ПРЕДМЕТА ЗАКУПІВЛІ, РОЗМІРУ БЮДЖЕТНОГО ПРИЗНАЧЕННЯ, ОЧІКУВАНОЇ ВАРТОСТІ</w:t>
      </w:r>
      <w:r>
        <w:rPr>
          <w:rFonts w:eastAsia="Times New Roman" w:cs="Times New Roman"/>
          <w:color w:val="000000"/>
          <w:sz w:val="24"/>
          <w:szCs w:val="24"/>
          <w:lang w:eastAsia="uk-UA"/>
        </w:rPr>
        <w:t xml:space="preserve"> </w:t>
      </w:r>
      <w:r w:rsidRPr="000070DA">
        <w:rPr>
          <w:rFonts w:eastAsia="Times New Roman" w:cs="Times New Roman"/>
          <w:color w:val="000000"/>
          <w:sz w:val="24"/>
          <w:szCs w:val="24"/>
          <w:lang w:eastAsia="uk-UA"/>
        </w:rPr>
        <w:t>ПРЕДМЕТА ЗАКУПІВЛІ</w:t>
      </w:r>
    </w:p>
    <w:p w:rsidR="005527AD" w:rsidRPr="002B4A84" w:rsidRDefault="005527AD" w:rsidP="005527AD">
      <w:pPr>
        <w:spacing w:before="100" w:beforeAutospacing="1" w:after="100" w:afterAutospacing="1"/>
        <w:jc w:val="both"/>
        <w:rPr>
          <w:rStyle w:val="a5"/>
          <w:bCs/>
          <w:sz w:val="20"/>
          <w:szCs w:val="20"/>
        </w:rPr>
      </w:pPr>
      <w:r w:rsidRPr="002B4A84">
        <w:rPr>
          <w:rStyle w:val="a5"/>
          <w:bCs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5527AD" w:rsidRPr="007E6D2F" w:rsidRDefault="005527AD" w:rsidP="005527AD">
      <w:pPr>
        <w:spacing w:before="100" w:beforeAutospacing="1" w:after="100" w:afterAutospacing="1"/>
        <w:jc w:val="both"/>
        <w:rPr>
          <w:rFonts w:eastAsia="Times New Roman"/>
          <w:b/>
          <w:i/>
          <w:color w:val="000000"/>
          <w:sz w:val="20"/>
          <w:szCs w:val="20"/>
          <w:u w:val="single"/>
          <w:lang w:eastAsia="uk-UA"/>
        </w:rPr>
      </w:pPr>
      <w:r w:rsidRPr="00F358F7">
        <w:rPr>
          <w:rStyle w:val="a5"/>
          <w:b/>
          <w:bCs/>
          <w:sz w:val="20"/>
          <w:szCs w:val="20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r w:rsidRPr="007E6D2F">
        <w:rPr>
          <w:rStyle w:val="a5"/>
          <w:b/>
          <w:bCs/>
          <w:sz w:val="20"/>
          <w:szCs w:val="20"/>
          <w:u w:val="single"/>
        </w:rPr>
        <w:t>Держмитслужба м. Київ , вул. Дегтярівська, 11г, ЄДРПОУ 43115923.</w:t>
      </w:r>
    </w:p>
    <w:p w:rsidR="005527AD" w:rsidRPr="00484A35" w:rsidRDefault="005527AD" w:rsidP="005527AD">
      <w:pPr>
        <w:widowControl w:val="0"/>
        <w:jc w:val="both"/>
        <w:rPr>
          <w:sz w:val="24"/>
          <w:szCs w:val="24"/>
        </w:rPr>
      </w:pPr>
      <w:r w:rsidRPr="00484A35">
        <w:rPr>
          <w:b/>
          <w:sz w:val="24"/>
          <w:szCs w:val="24"/>
        </w:rPr>
        <w:t>Вид та ідентифікатор процедури закупівлі</w:t>
      </w:r>
      <w:r w:rsidRPr="00484A35">
        <w:rPr>
          <w:b/>
          <w:bCs/>
          <w:sz w:val="24"/>
          <w:szCs w:val="24"/>
        </w:rPr>
        <w:t>:</w:t>
      </w:r>
      <w:r w:rsidRPr="00484A35">
        <w:rPr>
          <w:sz w:val="24"/>
          <w:szCs w:val="24"/>
        </w:rPr>
        <w:t xml:space="preserve"> </w:t>
      </w:r>
      <w:r w:rsidRPr="00484A35">
        <w:rPr>
          <w:sz w:val="24"/>
          <w:szCs w:val="24"/>
          <w:u w:val="single"/>
          <w:lang w:val="en-US"/>
        </w:rPr>
        <w:t>UA</w:t>
      </w:r>
      <w:r w:rsidRPr="00484A35">
        <w:rPr>
          <w:sz w:val="24"/>
          <w:szCs w:val="24"/>
          <w:u w:val="single"/>
          <w:lang w:val="ru-RU"/>
        </w:rPr>
        <w:t>-202</w:t>
      </w:r>
      <w:r w:rsidR="002E0C43">
        <w:rPr>
          <w:sz w:val="24"/>
          <w:szCs w:val="24"/>
          <w:u w:val="single"/>
          <w:lang w:val="ru-RU"/>
        </w:rPr>
        <w:t>6</w:t>
      </w:r>
      <w:r w:rsidRPr="00484A35">
        <w:rPr>
          <w:sz w:val="24"/>
          <w:szCs w:val="24"/>
          <w:u w:val="single"/>
          <w:lang w:val="ru-RU"/>
        </w:rPr>
        <w:t>-</w:t>
      </w:r>
      <w:r w:rsidR="002E0C43">
        <w:rPr>
          <w:sz w:val="24"/>
          <w:szCs w:val="24"/>
          <w:u w:val="single"/>
          <w:lang w:val="ru-RU"/>
        </w:rPr>
        <w:t>01</w:t>
      </w:r>
      <w:r w:rsidRPr="00484A35">
        <w:rPr>
          <w:sz w:val="24"/>
          <w:szCs w:val="24"/>
          <w:u w:val="single"/>
          <w:lang w:val="ru-RU"/>
        </w:rPr>
        <w:t>-</w:t>
      </w:r>
      <w:r w:rsidR="002E0C43">
        <w:rPr>
          <w:sz w:val="24"/>
          <w:szCs w:val="24"/>
          <w:u w:val="single"/>
          <w:lang w:val="ru-RU"/>
        </w:rPr>
        <w:t>26</w:t>
      </w:r>
      <w:r w:rsidRPr="00484A35">
        <w:rPr>
          <w:sz w:val="24"/>
          <w:szCs w:val="24"/>
          <w:u w:val="single"/>
          <w:lang w:val="ru-RU"/>
        </w:rPr>
        <w:t>-</w:t>
      </w:r>
      <w:r w:rsidR="002E0C43">
        <w:rPr>
          <w:sz w:val="24"/>
          <w:szCs w:val="24"/>
          <w:u w:val="single"/>
          <w:lang w:val="ru-RU"/>
        </w:rPr>
        <w:t>018735</w:t>
      </w:r>
      <w:r w:rsidRPr="00484A35">
        <w:rPr>
          <w:sz w:val="24"/>
          <w:szCs w:val="24"/>
          <w:u w:val="single"/>
          <w:lang w:val="ru-RU"/>
        </w:rPr>
        <w:t>-</w:t>
      </w:r>
      <w:r w:rsidRPr="00484A35">
        <w:rPr>
          <w:sz w:val="24"/>
          <w:szCs w:val="24"/>
          <w:u w:val="single"/>
          <w:lang w:val="en-US"/>
        </w:rPr>
        <w:t>a</w:t>
      </w:r>
      <w:r w:rsidRPr="00484A35">
        <w:rPr>
          <w:sz w:val="24"/>
          <w:szCs w:val="24"/>
          <w:u w:val="single"/>
        </w:rPr>
        <w:t xml:space="preserve"> </w:t>
      </w:r>
      <w:r w:rsidRPr="00484A35">
        <w:rPr>
          <w:sz w:val="24"/>
          <w:szCs w:val="24"/>
        </w:rPr>
        <w:t>.</w:t>
      </w:r>
    </w:p>
    <w:p w:rsidR="0003718E" w:rsidRDefault="0003718E" w:rsidP="0003718E"/>
    <w:p w:rsidR="0003718E" w:rsidRDefault="0003718E" w:rsidP="0003718E">
      <w:pPr>
        <w:pStyle w:val="a3"/>
        <w:numPr>
          <w:ilvl w:val="0"/>
          <w:numId w:val="2"/>
        </w:numPr>
        <w:ind w:left="0" w:firstLine="426"/>
        <w:jc w:val="both"/>
        <w:rPr>
          <w:rFonts w:cs="Times New Roman"/>
          <w:sz w:val="24"/>
          <w:szCs w:val="24"/>
        </w:rPr>
      </w:pPr>
      <w:r w:rsidRPr="009D0146">
        <w:rPr>
          <w:rFonts w:cs="Times New Roman"/>
          <w:sz w:val="24"/>
          <w:szCs w:val="24"/>
        </w:rPr>
        <w:t xml:space="preserve">Предмет закупівлі: (зазначається назва предмета закупівлі та код ДК 021:2015 із застосуванням Єдиного закупівельного словника (див. пункт 2.3 розділу ІІ Порядку організації планування та проведення публічних </w:t>
      </w:r>
      <w:proofErr w:type="spellStart"/>
      <w:r w:rsidRPr="009D0146">
        <w:rPr>
          <w:rFonts w:cs="Times New Roman"/>
          <w:sz w:val="24"/>
          <w:szCs w:val="24"/>
        </w:rPr>
        <w:t>закупівель</w:t>
      </w:r>
      <w:proofErr w:type="spellEnd"/>
      <w:r w:rsidRPr="009D0146">
        <w:rPr>
          <w:rFonts w:cs="Times New Roman"/>
          <w:sz w:val="24"/>
          <w:szCs w:val="24"/>
        </w:rPr>
        <w:t xml:space="preserve"> в Дер</w:t>
      </w:r>
      <w:r>
        <w:rPr>
          <w:rFonts w:cs="Times New Roman"/>
          <w:sz w:val="24"/>
          <w:szCs w:val="24"/>
        </w:rPr>
        <w:t>жавній митній службі України)).</w:t>
      </w:r>
    </w:p>
    <w:p w:rsidR="009B6ECD" w:rsidRDefault="009B6ECD" w:rsidP="009B6ECD">
      <w:pPr>
        <w:pStyle w:val="a3"/>
        <w:tabs>
          <w:tab w:val="left" w:pos="9072"/>
        </w:tabs>
        <w:ind w:left="0"/>
        <w:jc w:val="both"/>
        <w:rPr>
          <w:rFonts w:cs="Times New Roman"/>
          <w:sz w:val="24"/>
          <w:szCs w:val="24"/>
          <w:lang w:eastAsia="zh-CN"/>
        </w:rPr>
      </w:pP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лот 1 – Послуги електронних комунікацій для забезпечення роботи каналів зв’язку Відомчої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електронної комунікаційної мережі Держмитслужби (канал 1) за кодом ДК 021:2015 – 64210000-1– «Послуги телефонного зв’язку та передачі даних;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лот 2 – Послуги електронних комунікацій для забезпечення роботи каналів зв’язку Відомчої</w:t>
      </w:r>
    </w:p>
    <w:p w:rsidR="00C11688" w:rsidRDefault="00C11688" w:rsidP="00C11688">
      <w:pPr>
        <w:jc w:val="both"/>
        <w:rPr>
          <w:rFonts w:ascii="TimesNewRomanPSMT" w:hAnsi="TimesNewRomanPSMT" w:cs="TimesNewRomanPSMT"/>
          <w:sz w:val="24"/>
          <w:szCs w:val="24"/>
        </w:rPr>
      </w:pPr>
      <w:r w:rsidRPr="00C11688">
        <w:rPr>
          <w:rFonts w:ascii="TimesNewRomanPSMT" w:hAnsi="TimesNewRomanPSMT" w:cs="TimesNewRomanPSMT"/>
          <w:sz w:val="24"/>
          <w:szCs w:val="24"/>
        </w:rPr>
        <w:t>електронної комунікаційної мережі Держмитслужби (канал 2) за кодом ДК 021:2015 – 64210000-1</w:t>
      </w:r>
      <w:r>
        <w:rPr>
          <w:rFonts w:ascii="TimesNewRomanPSMT" w:hAnsi="TimesNewRomanPSMT" w:cs="TimesNewRomanPSMT"/>
          <w:sz w:val="24"/>
          <w:szCs w:val="24"/>
        </w:rPr>
        <w:t>– «Послуги телефонного зв’язку та передачі даних».</w:t>
      </w:r>
    </w:p>
    <w:p w:rsidR="00C11688" w:rsidRDefault="00C11688" w:rsidP="00C11688">
      <w:pPr>
        <w:ind w:firstLine="426"/>
        <w:jc w:val="both"/>
        <w:rPr>
          <w:rFonts w:ascii="TimesNewRomanPSMT" w:hAnsi="TimesNewRomanPSMT" w:cs="TimesNewRomanPSMT"/>
          <w:sz w:val="24"/>
          <w:szCs w:val="24"/>
        </w:rPr>
      </w:pPr>
    </w:p>
    <w:p w:rsidR="0003718E" w:rsidRDefault="00C11688" w:rsidP="00C11688">
      <w:pPr>
        <w:ind w:firstLine="426"/>
        <w:jc w:val="both"/>
        <w:rPr>
          <w:rFonts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</w:t>
      </w:r>
      <w:r w:rsidR="0003718E" w:rsidRPr="00C11688">
        <w:rPr>
          <w:rFonts w:cs="Times New Roman"/>
          <w:sz w:val="24"/>
          <w:szCs w:val="24"/>
        </w:rPr>
        <w:t>Обґрунтування доцільності закупівлі (чим зумовлена необхідність закупівлі, мета закупівлі, посилання на вимоги чинного законодавства).</w:t>
      </w:r>
    </w:p>
    <w:p w:rsidR="00C11688" w:rsidRDefault="00C11688" w:rsidP="00C11688">
      <w:pPr>
        <w:autoSpaceDE w:val="0"/>
        <w:autoSpaceDN w:val="0"/>
        <w:adjustRightInd w:val="0"/>
        <w:ind w:firstLine="426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Забезпечення реалізації державної політики в Державній митній службі функціонує ЄАІС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Державної митної служби України, частиною якої є Відомча електронна комунікаційна мережа (далі – ВКМ Держмитслужби), яка об’єднує каналами передачі даних всі місця митного контролю та оформлення.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Для організації каналів передачі даних ВКМ Держмитслужби, Державна митна служба України отримує послуги від оператора з надання послуг електронних комунікацій. На даний час забезпечено, крім каналів центрального рівня, централізоване підключення 201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митного підрозділу. Від стабільної працездатності та безперервної роботи каналів передачі даних (послуг телекомунікацій) залежить: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-забезпечення інформаційного обміну митниць з Державною митною службою України.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доступ до централізованих електронних інформаційних ресурсів та систем Держмитслужби, таких як, АСМО «Інспектор», АІС Центр.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-своєчасне проведення процедур митного оформлення та митного контролю, здійснення контролю за доставкою вантажів у митниці призначення, визначення митної вартості товарів,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протидія контрабанді та порушенням митних правил.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-надходження платежів до Державного бюджету в рамках митного оформлення (надання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Державній казначейській службі України інформації про перерахування митними підрозділами коштів до Державного бюджету України).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-забезпечення інформаційної взаємодії з центральними органами виконавчої влади, органами місцевого самоврядування та суб’єктами зовнішньоекономічної діяльності, функціонування програмно-інформаційних комплексів.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-функціонування внутрішньої ІР-телефонії та проведення апаратних нарад Держмитслужби.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Забезпечуються такі принципові вимоги, як: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Побудова каналів передачі даних для ВКМ Держмитслужби з використанням технології L2MPLS, яка забезпечує прямий зв’язок між всіма підрозділами Держмитслужби на другому рівні еталонної моделі OSI. Технологія L2MPLS унеможливлює втручання оператора у маршрутизацію трафіку Держмитслужби (у оператора відсутня інформація щодо мереж Держмитслужби).</w:t>
      </w:r>
    </w:p>
    <w:p w:rsidR="00C11688" w:rsidRDefault="00C11688" w:rsidP="00C1168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Забезпечення резервування надання телекомунікаційних послуг альтернативними каналами зв’язку з використанням іншого фізичного середовища</w:t>
      </w:r>
      <w:r>
        <w:rPr>
          <w:rFonts w:ascii="TimesNewRomanPSMT" w:hAnsi="TimesNewRomanPSMT" w:cs="TimesNewRomanPSMT"/>
          <w:sz w:val="20"/>
          <w:szCs w:val="20"/>
        </w:rPr>
        <w:t>.</w:t>
      </w:r>
    </w:p>
    <w:p w:rsidR="00C11688" w:rsidRDefault="00C11688" w:rsidP="00C11688">
      <w:pPr>
        <w:ind w:firstLine="426"/>
        <w:jc w:val="both"/>
        <w:rPr>
          <w:rFonts w:cs="Times New Roman"/>
          <w:sz w:val="24"/>
          <w:szCs w:val="24"/>
        </w:rPr>
      </w:pPr>
    </w:p>
    <w:p w:rsidR="00C11688" w:rsidRDefault="00C11688" w:rsidP="00C11688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-Фізичне відокремлення ВКМ від інших телекомунікаційних мереж (у тому числі мережі Інтернет).</w:t>
      </w:r>
    </w:p>
    <w:p w:rsidR="00C11688" w:rsidRDefault="00C11688" w:rsidP="00C11688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-Організацію каналів передачі даних на спільних пунктах пропуску через державний кордон України, які розташовані на територіях суміжних держав.</w:t>
      </w:r>
    </w:p>
    <w:p w:rsidR="00C11688" w:rsidRDefault="00C11688" w:rsidP="00C11688">
      <w:pPr>
        <w:ind w:firstLine="426"/>
        <w:jc w:val="both"/>
        <w:rPr>
          <w:rFonts w:cs="Times New Roman"/>
          <w:sz w:val="24"/>
          <w:szCs w:val="24"/>
        </w:rPr>
      </w:pPr>
    </w:p>
    <w:p w:rsidR="0003718E" w:rsidRPr="00CF2B91" w:rsidRDefault="00C11688" w:rsidP="00C11688">
      <w:pPr>
        <w:pStyle w:val="a3"/>
        <w:ind w:left="0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3.</w:t>
      </w:r>
      <w:r w:rsidR="0003718E" w:rsidRPr="00CF2B91">
        <w:rPr>
          <w:rFonts w:cs="Times New Roman"/>
          <w:sz w:val="24"/>
          <w:szCs w:val="24"/>
        </w:rPr>
        <w:t xml:space="preserve">Обґрунтування обсягів закупівлі (відповідно до чого визначено обсяги закупівлі або підставі чого обраховано).Обсяги </w:t>
      </w:r>
      <w:proofErr w:type="spellStart"/>
      <w:r w:rsidR="0003718E" w:rsidRPr="00CF2B91">
        <w:rPr>
          <w:rFonts w:cs="Times New Roman"/>
          <w:sz w:val="24"/>
          <w:szCs w:val="24"/>
        </w:rPr>
        <w:t>закупівель</w:t>
      </w:r>
      <w:proofErr w:type="spellEnd"/>
      <w:r w:rsidR="0003718E" w:rsidRPr="00CF2B91">
        <w:rPr>
          <w:rFonts w:cs="Times New Roman"/>
          <w:sz w:val="24"/>
          <w:szCs w:val="24"/>
        </w:rPr>
        <w:t xml:space="preserve"> визначені відпов</w:t>
      </w:r>
      <w:r>
        <w:rPr>
          <w:rFonts w:cs="Times New Roman"/>
          <w:sz w:val="24"/>
          <w:szCs w:val="24"/>
        </w:rPr>
        <w:t>ідно до потреб замовника на 202</w:t>
      </w:r>
      <w:r w:rsidR="002E0C43">
        <w:rPr>
          <w:rFonts w:cs="Times New Roman"/>
          <w:sz w:val="24"/>
          <w:szCs w:val="24"/>
        </w:rPr>
        <w:t>6</w:t>
      </w:r>
      <w:r w:rsidR="0003718E" w:rsidRPr="00CF2B91">
        <w:rPr>
          <w:rFonts w:cs="Times New Roman"/>
          <w:sz w:val="24"/>
          <w:szCs w:val="24"/>
        </w:rPr>
        <w:t xml:space="preserve"> рік.</w:t>
      </w:r>
    </w:p>
    <w:p w:rsidR="0003718E" w:rsidRDefault="0003718E" w:rsidP="0003718E">
      <w:pPr>
        <w:pStyle w:val="a3"/>
        <w:ind w:left="426"/>
        <w:jc w:val="both"/>
        <w:rPr>
          <w:rFonts w:cs="Times New Roman"/>
          <w:sz w:val="24"/>
          <w:szCs w:val="24"/>
        </w:rPr>
      </w:pPr>
    </w:p>
    <w:p w:rsidR="0003718E" w:rsidRDefault="00C11688" w:rsidP="00C11688">
      <w:pPr>
        <w:ind w:left="142" w:firstLine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</w:t>
      </w:r>
      <w:r w:rsidR="0003718E" w:rsidRPr="00C11688">
        <w:rPr>
          <w:rFonts w:cs="Times New Roman"/>
          <w:sz w:val="24"/>
          <w:szCs w:val="24"/>
        </w:rPr>
        <w:t>Обґрунтування технічних та якісних характеристик закупівлі (якісні характеристики)</w:t>
      </w:r>
      <w:r>
        <w:rPr>
          <w:rFonts w:cs="Times New Roman"/>
          <w:sz w:val="24"/>
          <w:szCs w:val="24"/>
        </w:rPr>
        <w:t xml:space="preserve"> в</w:t>
      </w:r>
      <w:r w:rsidR="0003718E" w:rsidRPr="009D0146">
        <w:rPr>
          <w:rFonts w:cs="Times New Roman"/>
          <w:sz w:val="24"/>
          <w:szCs w:val="24"/>
        </w:rPr>
        <w:t xml:space="preserve">изначено відповідно до </w:t>
      </w:r>
      <w:r w:rsidR="0003718E">
        <w:rPr>
          <w:rFonts w:cs="Times New Roman"/>
          <w:sz w:val="24"/>
          <w:szCs w:val="24"/>
        </w:rPr>
        <w:t xml:space="preserve">потреб замовника </w:t>
      </w:r>
      <w:r w:rsidR="0003718E" w:rsidRPr="009D0146">
        <w:rPr>
          <w:rFonts w:cs="Times New Roman"/>
          <w:sz w:val="24"/>
          <w:szCs w:val="24"/>
        </w:rPr>
        <w:t>та з урахуванням загальноприйнятих норм і стандартів для зазначеного предмета закупівлі.</w:t>
      </w:r>
    </w:p>
    <w:p w:rsidR="00F62C35" w:rsidRPr="00B64A51" w:rsidRDefault="00F62C35" w:rsidP="00C11688">
      <w:pPr>
        <w:ind w:left="1134" w:hanging="708"/>
        <w:jc w:val="center"/>
        <w:rPr>
          <w:b/>
          <w:color w:val="000000"/>
          <w:szCs w:val="28"/>
        </w:rPr>
      </w:pPr>
    </w:p>
    <w:p w:rsidR="0003718E" w:rsidRPr="00C11688" w:rsidRDefault="00C11688" w:rsidP="00C11688">
      <w:pPr>
        <w:ind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5.</w:t>
      </w:r>
      <w:r w:rsidR="0003718E" w:rsidRPr="00C11688">
        <w:rPr>
          <w:rFonts w:cs="Times New Roman"/>
          <w:sz w:val="24"/>
          <w:szCs w:val="24"/>
        </w:rPr>
        <w:t>Обґрунтування бюджетного призначення та/або очікуваної вартості предмета закупівлі</w:t>
      </w:r>
      <w:r w:rsidR="005527AD" w:rsidRPr="00C11688">
        <w:rPr>
          <w:rFonts w:cs="Times New Roman"/>
          <w:sz w:val="24"/>
          <w:szCs w:val="24"/>
        </w:rPr>
        <w:t>:</w:t>
      </w:r>
      <w:r w:rsidR="0003718E" w:rsidRPr="00C11688">
        <w:rPr>
          <w:rFonts w:cs="Times New Roman"/>
          <w:sz w:val="24"/>
          <w:szCs w:val="24"/>
        </w:rPr>
        <w:t xml:space="preserve"> </w:t>
      </w:r>
    </w:p>
    <w:p w:rsidR="0003718E" w:rsidRPr="00F62C35" w:rsidRDefault="005527AD" w:rsidP="00D3405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484A35">
        <w:rPr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484A35">
        <w:rPr>
          <w:b/>
          <w:bCs/>
          <w:sz w:val="24"/>
          <w:szCs w:val="24"/>
        </w:rPr>
        <w:t>:</w:t>
      </w:r>
      <w:r w:rsidRPr="00484A35">
        <w:rPr>
          <w:sz w:val="24"/>
          <w:szCs w:val="24"/>
        </w:rPr>
        <w:t xml:space="preserve"> </w:t>
      </w:r>
      <w:r w:rsidR="00984C2C">
        <w:rPr>
          <w:sz w:val="24"/>
          <w:szCs w:val="24"/>
        </w:rPr>
        <w:t xml:space="preserve">             </w:t>
      </w:r>
      <w:r w:rsidR="00F62C35">
        <w:rPr>
          <w:sz w:val="24"/>
          <w:szCs w:val="24"/>
        </w:rPr>
        <w:t xml:space="preserve">                </w:t>
      </w:r>
      <w:r w:rsidR="00984C2C">
        <w:rPr>
          <w:sz w:val="24"/>
          <w:szCs w:val="24"/>
        </w:rPr>
        <w:t xml:space="preserve">    </w:t>
      </w:r>
      <w:r w:rsidR="002E0C43">
        <w:rPr>
          <w:rFonts w:ascii="TimesNewRomanPSMT" w:hAnsi="TimesNewRomanPSMT" w:cs="TimesNewRomanPSMT"/>
          <w:sz w:val="24"/>
          <w:szCs w:val="24"/>
        </w:rPr>
        <w:t>14 203 621,72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 xml:space="preserve"> грн, інформацію стосовно вартості </w:t>
      </w:r>
      <w:r w:rsidR="00C11688">
        <w:rPr>
          <w:rFonts w:ascii="TimesNewRomanPSMT" w:hAnsi="TimesNewRomanPSMT" w:cs="TimesNewRomanPSMT"/>
          <w:sz w:val="24"/>
          <w:szCs w:val="24"/>
        </w:rPr>
        <w:t>послуг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 xml:space="preserve"> сформовано на підставі самостійного</w:t>
      </w:r>
      <w:r w:rsidR="00F62C35">
        <w:rPr>
          <w:rFonts w:ascii="TimesNewRomanPSMT" w:hAnsi="TimesNewRomanPSMT" w:cs="TimesNewRomanPSMT"/>
          <w:sz w:val="24"/>
          <w:szCs w:val="24"/>
        </w:rPr>
        <w:t xml:space="preserve"> 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 xml:space="preserve">аналізу цін на аналогічні за технічними характеристиками </w:t>
      </w:r>
      <w:r w:rsidR="00D34056">
        <w:rPr>
          <w:rFonts w:ascii="TimesNewRomanPSMT" w:hAnsi="TimesNewRomanPSMT" w:cs="TimesNewRomanPSMT"/>
          <w:sz w:val="24"/>
          <w:szCs w:val="24"/>
        </w:rPr>
        <w:t>послуги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>,</w:t>
      </w:r>
      <w:r w:rsidR="00F62C35">
        <w:rPr>
          <w:rFonts w:ascii="TimesNewRomanPSMT" w:hAnsi="TimesNewRomanPSMT" w:cs="TimesNewRomanPSMT"/>
          <w:sz w:val="24"/>
          <w:szCs w:val="24"/>
        </w:rPr>
        <w:t xml:space="preserve"> 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>яка міститься у відкритих джерелах (у тому числі на сайтах виробників та/або</w:t>
      </w:r>
      <w:r w:rsidR="00F62C35">
        <w:rPr>
          <w:rFonts w:ascii="TimesNewRomanPSMT" w:hAnsi="TimesNewRomanPSMT" w:cs="TimesNewRomanPSMT"/>
          <w:sz w:val="24"/>
          <w:szCs w:val="24"/>
        </w:rPr>
        <w:t xml:space="preserve"> 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>постачальників відповідної продукції, спеціалізованих торгівельних</w:t>
      </w:r>
      <w:r w:rsidR="00F62C35">
        <w:rPr>
          <w:rFonts w:ascii="TimesNewRomanPSMT" w:hAnsi="TimesNewRomanPSMT" w:cs="TimesNewRomanPSMT"/>
          <w:sz w:val="24"/>
          <w:szCs w:val="24"/>
        </w:rPr>
        <w:t xml:space="preserve"> 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 xml:space="preserve">майданчиках, в електронних каталогах, рекламі, </w:t>
      </w:r>
      <w:proofErr w:type="spellStart"/>
      <w:r w:rsidR="00F62C35" w:rsidRPr="00F62C35">
        <w:rPr>
          <w:rFonts w:ascii="TimesNewRomanPSMT" w:hAnsi="TimesNewRomanPSMT" w:cs="TimesNewRomanPSMT"/>
          <w:sz w:val="24"/>
          <w:szCs w:val="24"/>
        </w:rPr>
        <w:t>прайс</w:t>
      </w:r>
      <w:proofErr w:type="spellEnd"/>
      <w:r w:rsidR="00F62C35" w:rsidRPr="00F62C35">
        <w:rPr>
          <w:rFonts w:ascii="TimesNewRomanPSMT" w:hAnsi="TimesNewRomanPSMT" w:cs="TimesNewRomanPSMT"/>
          <w:sz w:val="24"/>
          <w:szCs w:val="24"/>
        </w:rPr>
        <w:t>-листах, тощо) з</w:t>
      </w:r>
      <w:r w:rsidR="00F62C35">
        <w:rPr>
          <w:rFonts w:ascii="TimesNewRomanPSMT" w:hAnsi="TimesNewRomanPSMT" w:cs="TimesNewRomanPSMT"/>
          <w:sz w:val="24"/>
          <w:szCs w:val="24"/>
        </w:rPr>
        <w:t xml:space="preserve"> 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>урахуванням вимог Примірної методики визначення очікуваної вартості</w:t>
      </w:r>
      <w:r w:rsidR="00F62C35">
        <w:rPr>
          <w:rFonts w:ascii="TimesNewRomanPSMT" w:hAnsi="TimesNewRomanPSMT" w:cs="TimesNewRomanPSMT"/>
          <w:sz w:val="24"/>
          <w:szCs w:val="24"/>
        </w:rPr>
        <w:t xml:space="preserve"> </w:t>
      </w:r>
      <w:r w:rsidR="00F62C35" w:rsidRPr="00F62C35">
        <w:rPr>
          <w:rFonts w:ascii="TimesNewRomanPSMT" w:hAnsi="TimesNewRomanPSMT" w:cs="TimesNewRomanPSMT"/>
          <w:sz w:val="24"/>
          <w:szCs w:val="24"/>
        </w:rPr>
        <w:t>предмета закупівлі, затвердженої наказом Мінекономіки від 18.02.2020 № 275.</w:t>
      </w:r>
      <w:r w:rsidR="00D34056" w:rsidRPr="00D34056">
        <w:rPr>
          <w:rFonts w:ascii="TimesNewRomanPSMT" w:hAnsi="TimesNewRomanPSMT" w:cs="TimesNewRomanPSMT"/>
          <w:sz w:val="24"/>
          <w:szCs w:val="24"/>
        </w:rPr>
        <w:t xml:space="preserve"> </w:t>
      </w:r>
      <w:r w:rsidR="00D34056">
        <w:rPr>
          <w:rFonts w:ascii="TimesNewRomanPSMT" w:hAnsi="TimesNewRomanPSMT" w:cs="TimesNewRomanPSMT"/>
          <w:sz w:val="24"/>
          <w:szCs w:val="24"/>
        </w:rPr>
        <w:t>Так, очікувана вартість предмету закупівлі визначена на підставі ціни за попередніми договорами.</w:t>
      </w:r>
    </w:p>
    <w:sectPr w:rsidR="0003718E" w:rsidRPr="00F62C35" w:rsidSect="00F62C35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633A05"/>
    <w:multiLevelType w:val="hybridMultilevel"/>
    <w:tmpl w:val="0E10D1C8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179FE"/>
    <w:multiLevelType w:val="hybridMultilevel"/>
    <w:tmpl w:val="6C8CA20A"/>
    <w:lvl w:ilvl="0" w:tplc="011E365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6E49"/>
    <w:multiLevelType w:val="hybridMultilevel"/>
    <w:tmpl w:val="8DD8FAC4"/>
    <w:lvl w:ilvl="0" w:tplc="BA60A694">
      <w:start w:val="1"/>
      <w:numFmt w:val="decimal"/>
      <w:lvlText w:val="%1."/>
      <w:lvlJc w:val="left"/>
      <w:pPr>
        <w:ind w:left="821" w:hanging="284"/>
      </w:pPr>
      <w:rPr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AA4A3B0">
      <w:numFmt w:val="bullet"/>
      <w:lvlText w:val="-"/>
      <w:lvlJc w:val="left"/>
      <w:pPr>
        <w:ind w:left="821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 w:tplc="1E76D5DE">
      <w:numFmt w:val="bullet"/>
      <w:lvlText w:val="•"/>
      <w:lvlJc w:val="left"/>
      <w:pPr>
        <w:ind w:left="2713" w:hanging="208"/>
      </w:pPr>
      <w:rPr>
        <w:rFonts w:hint="default"/>
        <w:lang w:val="uk-UA" w:eastAsia="en-US" w:bidi="ar-SA"/>
      </w:rPr>
    </w:lvl>
    <w:lvl w:ilvl="3" w:tplc="523A159A">
      <w:numFmt w:val="bullet"/>
      <w:lvlText w:val="•"/>
      <w:lvlJc w:val="left"/>
      <w:pPr>
        <w:ind w:left="3659" w:hanging="208"/>
      </w:pPr>
      <w:rPr>
        <w:rFonts w:hint="default"/>
        <w:lang w:val="uk-UA" w:eastAsia="en-US" w:bidi="ar-SA"/>
      </w:rPr>
    </w:lvl>
    <w:lvl w:ilvl="4" w:tplc="2EEEF000">
      <w:numFmt w:val="bullet"/>
      <w:lvlText w:val="•"/>
      <w:lvlJc w:val="left"/>
      <w:pPr>
        <w:ind w:left="4606" w:hanging="208"/>
      </w:pPr>
      <w:rPr>
        <w:rFonts w:hint="default"/>
        <w:lang w:val="uk-UA" w:eastAsia="en-US" w:bidi="ar-SA"/>
      </w:rPr>
    </w:lvl>
    <w:lvl w:ilvl="5" w:tplc="F06053AA">
      <w:numFmt w:val="bullet"/>
      <w:lvlText w:val="•"/>
      <w:lvlJc w:val="left"/>
      <w:pPr>
        <w:ind w:left="5553" w:hanging="208"/>
      </w:pPr>
      <w:rPr>
        <w:rFonts w:hint="default"/>
        <w:lang w:val="uk-UA" w:eastAsia="en-US" w:bidi="ar-SA"/>
      </w:rPr>
    </w:lvl>
    <w:lvl w:ilvl="6" w:tplc="35068D4E">
      <w:numFmt w:val="bullet"/>
      <w:lvlText w:val="•"/>
      <w:lvlJc w:val="left"/>
      <w:pPr>
        <w:ind w:left="6499" w:hanging="208"/>
      </w:pPr>
      <w:rPr>
        <w:rFonts w:hint="default"/>
        <w:lang w:val="uk-UA" w:eastAsia="en-US" w:bidi="ar-SA"/>
      </w:rPr>
    </w:lvl>
    <w:lvl w:ilvl="7" w:tplc="4E4E8868">
      <w:numFmt w:val="bullet"/>
      <w:lvlText w:val="•"/>
      <w:lvlJc w:val="left"/>
      <w:pPr>
        <w:ind w:left="7446" w:hanging="208"/>
      </w:pPr>
      <w:rPr>
        <w:rFonts w:hint="default"/>
        <w:lang w:val="uk-UA" w:eastAsia="en-US" w:bidi="ar-SA"/>
      </w:rPr>
    </w:lvl>
    <w:lvl w:ilvl="8" w:tplc="7988F380">
      <w:numFmt w:val="bullet"/>
      <w:lvlText w:val="•"/>
      <w:lvlJc w:val="left"/>
      <w:pPr>
        <w:ind w:left="8392" w:hanging="208"/>
      </w:pPr>
      <w:rPr>
        <w:rFonts w:hint="default"/>
        <w:lang w:val="uk-UA" w:eastAsia="en-US" w:bidi="ar-SA"/>
      </w:rPr>
    </w:lvl>
  </w:abstractNum>
  <w:abstractNum w:abstractNumId="4" w15:restartNumberingAfterBreak="0">
    <w:nsid w:val="17467F2B"/>
    <w:multiLevelType w:val="multilevel"/>
    <w:tmpl w:val="F6940F62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5104"/>
        </w:tabs>
        <w:ind w:left="3686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68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52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1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02"/>
        </w:tabs>
        <w:ind w:left="0" w:firstLine="709"/>
      </w:pPr>
      <w:rPr>
        <w:rFonts w:hint="default"/>
      </w:rPr>
    </w:lvl>
  </w:abstractNum>
  <w:abstractNum w:abstractNumId="5" w15:restartNumberingAfterBreak="0">
    <w:nsid w:val="1AB70790"/>
    <w:multiLevelType w:val="hybridMultilevel"/>
    <w:tmpl w:val="ABC05358"/>
    <w:lvl w:ilvl="0" w:tplc="0744FA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050DF"/>
    <w:multiLevelType w:val="hybridMultilevel"/>
    <w:tmpl w:val="E89891A8"/>
    <w:lvl w:ilvl="0" w:tplc="D8B660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F51FF"/>
    <w:multiLevelType w:val="hybridMultilevel"/>
    <w:tmpl w:val="6306739A"/>
    <w:lvl w:ilvl="0" w:tplc="75B2A0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27216"/>
    <w:multiLevelType w:val="hybridMultilevel"/>
    <w:tmpl w:val="02D0403C"/>
    <w:lvl w:ilvl="0" w:tplc="B676616E">
      <w:numFmt w:val="bullet"/>
      <w:lvlText w:val="•"/>
      <w:lvlJc w:val="left"/>
      <w:pPr>
        <w:ind w:left="821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968A7DA">
      <w:numFmt w:val="bullet"/>
      <w:lvlText w:val="•"/>
      <w:lvlJc w:val="left"/>
      <w:pPr>
        <w:ind w:left="1766" w:hanging="187"/>
      </w:pPr>
      <w:rPr>
        <w:rFonts w:hint="default"/>
        <w:lang w:val="uk-UA" w:eastAsia="en-US" w:bidi="ar-SA"/>
      </w:rPr>
    </w:lvl>
    <w:lvl w:ilvl="2" w:tplc="08B2F3C4">
      <w:numFmt w:val="bullet"/>
      <w:lvlText w:val="•"/>
      <w:lvlJc w:val="left"/>
      <w:pPr>
        <w:ind w:left="2713" w:hanging="187"/>
      </w:pPr>
      <w:rPr>
        <w:rFonts w:hint="default"/>
        <w:lang w:val="uk-UA" w:eastAsia="en-US" w:bidi="ar-SA"/>
      </w:rPr>
    </w:lvl>
    <w:lvl w:ilvl="3" w:tplc="65C8190C">
      <w:numFmt w:val="bullet"/>
      <w:lvlText w:val="•"/>
      <w:lvlJc w:val="left"/>
      <w:pPr>
        <w:ind w:left="3659" w:hanging="187"/>
      </w:pPr>
      <w:rPr>
        <w:rFonts w:hint="default"/>
        <w:lang w:val="uk-UA" w:eastAsia="en-US" w:bidi="ar-SA"/>
      </w:rPr>
    </w:lvl>
    <w:lvl w:ilvl="4" w:tplc="5966F34A">
      <w:numFmt w:val="bullet"/>
      <w:lvlText w:val="•"/>
      <w:lvlJc w:val="left"/>
      <w:pPr>
        <w:ind w:left="4606" w:hanging="187"/>
      </w:pPr>
      <w:rPr>
        <w:rFonts w:hint="default"/>
        <w:lang w:val="uk-UA" w:eastAsia="en-US" w:bidi="ar-SA"/>
      </w:rPr>
    </w:lvl>
    <w:lvl w:ilvl="5" w:tplc="EB34C470">
      <w:numFmt w:val="bullet"/>
      <w:lvlText w:val="•"/>
      <w:lvlJc w:val="left"/>
      <w:pPr>
        <w:ind w:left="5553" w:hanging="187"/>
      </w:pPr>
      <w:rPr>
        <w:rFonts w:hint="default"/>
        <w:lang w:val="uk-UA" w:eastAsia="en-US" w:bidi="ar-SA"/>
      </w:rPr>
    </w:lvl>
    <w:lvl w:ilvl="6" w:tplc="B6789EA4">
      <w:numFmt w:val="bullet"/>
      <w:lvlText w:val="•"/>
      <w:lvlJc w:val="left"/>
      <w:pPr>
        <w:ind w:left="6499" w:hanging="187"/>
      </w:pPr>
      <w:rPr>
        <w:rFonts w:hint="default"/>
        <w:lang w:val="uk-UA" w:eastAsia="en-US" w:bidi="ar-SA"/>
      </w:rPr>
    </w:lvl>
    <w:lvl w:ilvl="7" w:tplc="8AA685CA">
      <w:numFmt w:val="bullet"/>
      <w:lvlText w:val="•"/>
      <w:lvlJc w:val="left"/>
      <w:pPr>
        <w:ind w:left="7446" w:hanging="187"/>
      </w:pPr>
      <w:rPr>
        <w:rFonts w:hint="default"/>
        <w:lang w:val="uk-UA" w:eastAsia="en-US" w:bidi="ar-SA"/>
      </w:rPr>
    </w:lvl>
    <w:lvl w:ilvl="8" w:tplc="235E53C8">
      <w:numFmt w:val="bullet"/>
      <w:lvlText w:val="•"/>
      <w:lvlJc w:val="left"/>
      <w:pPr>
        <w:ind w:left="8392" w:hanging="187"/>
      </w:pPr>
      <w:rPr>
        <w:rFonts w:hint="default"/>
        <w:lang w:val="uk-UA" w:eastAsia="en-US" w:bidi="ar-SA"/>
      </w:rPr>
    </w:lvl>
  </w:abstractNum>
  <w:abstractNum w:abstractNumId="9" w15:restartNumberingAfterBreak="0">
    <w:nsid w:val="32D85334"/>
    <w:multiLevelType w:val="hybridMultilevel"/>
    <w:tmpl w:val="739C9412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044AE"/>
    <w:multiLevelType w:val="hybridMultilevel"/>
    <w:tmpl w:val="1014247A"/>
    <w:lvl w:ilvl="0" w:tplc="61FA28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633AD"/>
    <w:multiLevelType w:val="hybridMultilevel"/>
    <w:tmpl w:val="440A9D20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17E7E"/>
    <w:multiLevelType w:val="hybridMultilevel"/>
    <w:tmpl w:val="3E966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0A0BA1"/>
    <w:multiLevelType w:val="hybridMultilevel"/>
    <w:tmpl w:val="1730F4D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B2705"/>
    <w:multiLevelType w:val="multilevel"/>
    <w:tmpl w:val="4C28303C"/>
    <w:lvl w:ilvl="0">
      <w:start w:val="1"/>
      <w:numFmt w:val="decimal"/>
      <w:lvlText w:val="%1."/>
      <w:lvlJc w:val="left"/>
      <w:pPr>
        <w:ind w:left="390" w:hanging="39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color w:val="000000"/>
      </w:rPr>
    </w:lvl>
  </w:abstractNum>
  <w:abstractNum w:abstractNumId="15" w15:restartNumberingAfterBreak="0">
    <w:nsid w:val="5007754B"/>
    <w:multiLevelType w:val="hybridMultilevel"/>
    <w:tmpl w:val="8BAA756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F6BCF"/>
    <w:multiLevelType w:val="hybridMultilevel"/>
    <w:tmpl w:val="15547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556FA"/>
    <w:multiLevelType w:val="hybridMultilevel"/>
    <w:tmpl w:val="09182D7C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5540B8"/>
    <w:multiLevelType w:val="hybridMultilevel"/>
    <w:tmpl w:val="168C72BE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6192F"/>
    <w:multiLevelType w:val="hybridMultilevel"/>
    <w:tmpl w:val="8BF6D10C"/>
    <w:lvl w:ilvl="0" w:tplc="6064340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66D3657"/>
    <w:multiLevelType w:val="hybridMultilevel"/>
    <w:tmpl w:val="E2B60906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B5555"/>
    <w:multiLevelType w:val="hybridMultilevel"/>
    <w:tmpl w:val="AB62491C"/>
    <w:lvl w:ilvl="0" w:tplc="040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2" w15:restartNumberingAfterBreak="0">
    <w:nsid w:val="74E005A5"/>
    <w:multiLevelType w:val="hybridMultilevel"/>
    <w:tmpl w:val="287CA17E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0041EB"/>
    <w:multiLevelType w:val="hybridMultilevel"/>
    <w:tmpl w:val="23B07AE6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FA4F3D"/>
    <w:multiLevelType w:val="hybridMultilevel"/>
    <w:tmpl w:val="AB62491C"/>
    <w:lvl w:ilvl="0" w:tplc="040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5" w15:restartNumberingAfterBreak="0">
    <w:nsid w:val="799521EB"/>
    <w:multiLevelType w:val="hybridMultilevel"/>
    <w:tmpl w:val="E74E44A6"/>
    <w:lvl w:ilvl="0" w:tplc="AEE04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275466"/>
    <w:multiLevelType w:val="hybridMultilevel"/>
    <w:tmpl w:val="19400F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6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26"/>
  </w:num>
  <w:num w:numId="6">
    <w:abstractNumId w:val="4"/>
  </w:num>
  <w:num w:numId="7">
    <w:abstractNumId w:val="19"/>
  </w:num>
  <w:num w:numId="8">
    <w:abstractNumId w:val="12"/>
  </w:num>
  <w:num w:numId="9">
    <w:abstractNumId w:val="10"/>
  </w:num>
  <w:num w:numId="10">
    <w:abstractNumId w:val="25"/>
  </w:num>
  <w:num w:numId="11">
    <w:abstractNumId w:val="16"/>
  </w:num>
  <w:num w:numId="12">
    <w:abstractNumId w:val="8"/>
  </w:num>
  <w:num w:numId="13">
    <w:abstractNumId w:val="3"/>
  </w:num>
  <w:num w:numId="14">
    <w:abstractNumId w:val="22"/>
  </w:num>
  <w:num w:numId="15">
    <w:abstractNumId w:val="5"/>
  </w:num>
  <w:num w:numId="16">
    <w:abstractNumId w:val="13"/>
  </w:num>
  <w:num w:numId="17">
    <w:abstractNumId w:val="15"/>
  </w:num>
  <w:num w:numId="18">
    <w:abstractNumId w:val="2"/>
  </w:num>
  <w:num w:numId="19">
    <w:abstractNumId w:val="9"/>
  </w:num>
  <w:num w:numId="20">
    <w:abstractNumId w:val="20"/>
  </w:num>
  <w:num w:numId="21">
    <w:abstractNumId w:val="17"/>
  </w:num>
  <w:num w:numId="22">
    <w:abstractNumId w:val="18"/>
  </w:num>
  <w:num w:numId="23">
    <w:abstractNumId w:val="11"/>
  </w:num>
  <w:num w:numId="24">
    <w:abstractNumId w:val="7"/>
  </w:num>
  <w:num w:numId="25">
    <w:abstractNumId w:val="1"/>
  </w:num>
  <w:num w:numId="26">
    <w:abstractNumId w:val="23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8E"/>
    <w:rsid w:val="00033A8B"/>
    <w:rsid w:val="0003718E"/>
    <w:rsid w:val="000C6E30"/>
    <w:rsid w:val="001A63D4"/>
    <w:rsid w:val="002E0C43"/>
    <w:rsid w:val="00330E9C"/>
    <w:rsid w:val="00464A76"/>
    <w:rsid w:val="004D33BD"/>
    <w:rsid w:val="005527AD"/>
    <w:rsid w:val="0071212D"/>
    <w:rsid w:val="007329CB"/>
    <w:rsid w:val="00733068"/>
    <w:rsid w:val="0084248B"/>
    <w:rsid w:val="00860A1D"/>
    <w:rsid w:val="00984C2C"/>
    <w:rsid w:val="009B6ECD"/>
    <w:rsid w:val="00A238BF"/>
    <w:rsid w:val="00B24970"/>
    <w:rsid w:val="00C11688"/>
    <w:rsid w:val="00CF2B91"/>
    <w:rsid w:val="00D34056"/>
    <w:rsid w:val="00F62C35"/>
    <w:rsid w:val="00F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7DD16-B0D4-4327-AC45-AE04E664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18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азвание табл/рис,Список уровня 2,Bullet Number,Bullet 1,Use Case List Paragraph,lp1,List Paragraph1,lp11,List Paragraph11,EBRD List,заголовок 1.1,List Paragraph,Chapter10,AC List 01,Текст таблицы,Elenco Normale,Number Bullets,CA bullets"/>
    <w:basedOn w:val="a"/>
    <w:link w:val="a4"/>
    <w:uiPriority w:val="34"/>
    <w:qFormat/>
    <w:rsid w:val="0003718E"/>
    <w:pPr>
      <w:ind w:left="720"/>
      <w:contextualSpacing/>
    </w:pPr>
  </w:style>
  <w:style w:type="character" w:customStyle="1" w:styleId="a4">
    <w:name w:val="Абзац списку Знак"/>
    <w:aliases w:val="название табл/рис Знак,Список уровня 2 Знак,Bullet Number Знак,Bullet 1 Знак,Use Case List Paragraph Знак,lp1 Знак,List Paragraph1 Знак,lp11 Знак,List Paragraph11 Знак,EBRD List Знак,заголовок 1.1 Знак,List Paragraph Знак"/>
    <w:link w:val="a3"/>
    <w:uiPriority w:val="34"/>
    <w:qFormat/>
    <w:rsid w:val="0003718E"/>
    <w:rPr>
      <w:rFonts w:ascii="Times New Roman" w:hAnsi="Times New Roman"/>
      <w:sz w:val="28"/>
    </w:rPr>
  </w:style>
  <w:style w:type="character" w:styleId="a5">
    <w:name w:val="Emphasis"/>
    <w:uiPriority w:val="99"/>
    <w:qFormat/>
    <w:rsid w:val="005527AD"/>
    <w:rPr>
      <w:i/>
      <w:iCs/>
    </w:rPr>
  </w:style>
  <w:style w:type="paragraph" w:customStyle="1" w:styleId="a6">
    <w:name w:val="Номер"/>
    <w:basedOn w:val="a"/>
    <w:qFormat/>
    <w:rsid w:val="005527AD"/>
    <w:pPr>
      <w:tabs>
        <w:tab w:val="num" w:pos="1134"/>
      </w:tabs>
      <w:spacing w:before="120" w:after="120"/>
      <w:ind w:firstLine="709"/>
      <w:jc w:val="both"/>
    </w:pPr>
    <w:rPr>
      <w:rFonts w:ascii="Calibri" w:eastAsia="Times New Roman" w:hAnsi="Calibri" w:cs="Calibri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33068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33068"/>
    <w:rPr>
      <w:rFonts w:ascii="Segoe UI" w:hAnsi="Segoe UI" w:cs="Segoe UI"/>
      <w:sz w:val="18"/>
      <w:szCs w:val="18"/>
    </w:rPr>
  </w:style>
  <w:style w:type="character" w:customStyle="1" w:styleId="a9">
    <w:name w:val="Основной текст_"/>
    <w:link w:val="3"/>
    <w:rsid w:val="009B6ECD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9"/>
    <w:rsid w:val="009B6ECD"/>
    <w:pPr>
      <w:widowControl w:val="0"/>
      <w:shd w:val="clear" w:color="auto" w:fill="FFFFFF"/>
      <w:spacing w:after="60" w:line="0" w:lineRule="atLeast"/>
      <w:ind w:hanging="420"/>
      <w:jc w:val="right"/>
    </w:pPr>
    <w:rPr>
      <w:rFonts w:eastAsia="Times New Roman"/>
      <w:sz w:val="23"/>
      <w:szCs w:val="23"/>
    </w:rPr>
  </w:style>
  <w:style w:type="paragraph" w:styleId="aa">
    <w:name w:val="Normal (Web)"/>
    <w:basedOn w:val="a"/>
    <w:unhideWhenUsed/>
    <w:qFormat/>
    <w:rsid w:val="00464A76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8">
    <w:name w:val="Основной текст8"/>
    <w:basedOn w:val="a"/>
    <w:rsid w:val="00F62C35"/>
    <w:pPr>
      <w:widowControl w:val="0"/>
      <w:shd w:val="clear" w:color="auto" w:fill="FFFFFF"/>
      <w:spacing w:before="540" w:after="300" w:line="0" w:lineRule="atLeast"/>
      <w:ind w:hanging="360"/>
      <w:jc w:val="both"/>
    </w:pPr>
    <w:rPr>
      <w:rFonts w:cs="Times New Roman"/>
      <w:sz w:val="23"/>
      <w:szCs w:val="23"/>
    </w:rPr>
  </w:style>
  <w:style w:type="paragraph" w:styleId="ab">
    <w:name w:val="Body Text"/>
    <w:basedOn w:val="a"/>
    <w:link w:val="ac"/>
    <w:uiPriority w:val="99"/>
    <w:semiHidden/>
    <w:unhideWhenUsed/>
    <w:rsid w:val="00F62C35"/>
    <w:pPr>
      <w:spacing w:after="120" w:line="259" w:lineRule="auto"/>
    </w:pPr>
    <w:rPr>
      <w:rFonts w:ascii="Calibri" w:eastAsia="Calibri" w:hAnsi="Calibri" w:cs="Times New Roman"/>
      <w:sz w:val="22"/>
      <w:lang w:val="ru-RU"/>
    </w:rPr>
  </w:style>
  <w:style w:type="character" w:customStyle="1" w:styleId="ac">
    <w:name w:val="Основний текст Знак"/>
    <w:basedOn w:val="a0"/>
    <w:link w:val="ab"/>
    <w:uiPriority w:val="99"/>
    <w:semiHidden/>
    <w:rsid w:val="00F62C35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573</Words>
  <Characters>4384</Characters>
  <Application>Microsoft Office Word</Application>
  <DocSecurity>0</DocSecurity>
  <Lines>77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Okhrymchuk Irina</dc:creator>
  <cp:keywords/>
  <dc:description/>
  <cp:lastModifiedBy>Охрімчук</cp:lastModifiedBy>
  <cp:revision>25</cp:revision>
  <cp:lastPrinted>2026-01-29T11:35:00Z</cp:lastPrinted>
  <dcterms:created xsi:type="dcterms:W3CDTF">2024-04-11T08:32:00Z</dcterms:created>
  <dcterms:modified xsi:type="dcterms:W3CDTF">2026-01-29T11:42:00Z</dcterms:modified>
</cp:coreProperties>
</file>