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D2FB7" w14:textId="77777777" w:rsidR="002E2F7C" w:rsidRPr="00174147" w:rsidRDefault="002E2F7C" w:rsidP="002E2F7C">
      <w:pPr>
        <w:spacing w:after="0"/>
        <w:ind w:left="708" w:hanging="708"/>
        <w:jc w:val="center"/>
        <w:rPr>
          <w:sz w:val="20"/>
        </w:rPr>
      </w:pPr>
      <w:bookmarkStart w:id="0" w:name="_Hlk101530661"/>
      <w:r w:rsidRPr="00174147">
        <w:rPr>
          <w:noProof/>
          <w:sz w:val="20"/>
          <w:lang w:eastAsia="uk-UA"/>
        </w:rPr>
        <w:drawing>
          <wp:inline distT="0" distB="0" distL="0" distR="0" wp14:anchorId="2691F8BA" wp14:editId="48FFD1A2">
            <wp:extent cx="460208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26" cy="65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C7A23" w14:textId="77777777" w:rsidR="002E2F7C" w:rsidRPr="00174147" w:rsidRDefault="002E2F7C" w:rsidP="002E2F7C">
      <w:pPr>
        <w:spacing w:after="0"/>
        <w:jc w:val="center"/>
        <w:rPr>
          <w:rFonts w:ascii="Times New Roman" w:hAnsi="Times New Roman" w:cs="Times New Roman"/>
          <w:b/>
          <w:color w:val="0033D6"/>
          <w:sz w:val="32"/>
          <w:szCs w:val="32"/>
        </w:rPr>
      </w:pPr>
      <w:r w:rsidRPr="00174147">
        <w:rPr>
          <w:rFonts w:ascii="Times New Roman" w:hAnsi="Times New Roman" w:cs="Times New Roman"/>
          <w:b/>
          <w:color w:val="0033D6"/>
          <w:sz w:val="32"/>
          <w:szCs w:val="32"/>
        </w:rPr>
        <w:t>ДЕРЖАВНА МИТНА СЛУЖБА УКРАЇНИ</w:t>
      </w:r>
    </w:p>
    <w:p w14:paraId="1EC677D2" w14:textId="77777777" w:rsidR="002E2F7C" w:rsidRPr="00174147" w:rsidRDefault="002E2F7C" w:rsidP="002E2F7C">
      <w:pPr>
        <w:pStyle w:val="a4"/>
        <w:jc w:val="center"/>
        <w:rPr>
          <w:rFonts w:ascii="Times New Roman" w:eastAsia="Times New Roman" w:hAnsi="Times New Roman" w:cs="Times New Roman"/>
          <w:b/>
          <w:color w:val="0033D6"/>
          <w:spacing w:val="0"/>
          <w:kern w:val="0"/>
          <w:sz w:val="32"/>
          <w:szCs w:val="32"/>
          <w:lang w:val="uk-UA"/>
        </w:rPr>
      </w:pPr>
      <w:r w:rsidRPr="00174147">
        <w:rPr>
          <w:rFonts w:ascii="Times New Roman" w:eastAsia="Times New Roman" w:hAnsi="Times New Roman" w:cs="Times New Roman"/>
          <w:b/>
          <w:color w:val="0033D6"/>
          <w:spacing w:val="0"/>
          <w:kern w:val="0"/>
          <w:sz w:val="32"/>
          <w:szCs w:val="32"/>
          <w:lang w:val="uk-UA"/>
        </w:rPr>
        <w:t>(Держмитслужба)</w:t>
      </w:r>
    </w:p>
    <w:p w14:paraId="3EEF645E" w14:textId="77777777" w:rsidR="002E2F7C" w:rsidRPr="00174147" w:rsidRDefault="002E2F7C" w:rsidP="002E2F7C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00EA4304" w14:textId="77777777" w:rsidR="002E2F7C" w:rsidRPr="00174147" w:rsidRDefault="002E2F7C" w:rsidP="002E2F7C">
      <w:pPr>
        <w:spacing w:after="0"/>
        <w:jc w:val="center"/>
        <w:rPr>
          <w:rFonts w:ascii="Times New Roman" w:hAnsi="Times New Roman" w:cs="Times New Roman"/>
        </w:rPr>
      </w:pPr>
      <w:r w:rsidRPr="00174147">
        <w:rPr>
          <w:rFonts w:ascii="Times New Roman" w:hAnsi="Times New Roman" w:cs="Times New Roman"/>
        </w:rPr>
        <w:t xml:space="preserve">вул. Дегтярівська, 11-Г, м. Київ, 04119, </w:t>
      </w:r>
      <w:proofErr w:type="spellStart"/>
      <w:r w:rsidRPr="00174147">
        <w:rPr>
          <w:rFonts w:ascii="Times New Roman" w:hAnsi="Times New Roman" w:cs="Times New Roman"/>
        </w:rPr>
        <w:t>тел</w:t>
      </w:r>
      <w:proofErr w:type="spellEnd"/>
      <w:r w:rsidRPr="00174147">
        <w:rPr>
          <w:rFonts w:ascii="Times New Roman" w:hAnsi="Times New Roman" w:cs="Times New Roman"/>
        </w:rPr>
        <w:t>.: (044) 481 18 65, (044) 481 20 42, (044) 481 19 58</w:t>
      </w:r>
    </w:p>
    <w:p w14:paraId="3619B444" w14:textId="77777777" w:rsidR="002E2F7C" w:rsidRPr="00174147" w:rsidRDefault="002E2F7C" w:rsidP="002E2F7C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74147">
        <w:rPr>
          <w:rFonts w:ascii="Times New Roman" w:hAnsi="Times New Roman" w:cs="Times New Roman"/>
          <w:color w:val="0033D6"/>
        </w:rPr>
        <w:t>Е-</w:t>
      </w:r>
      <w:proofErr w:type="spellStart"/>
      <w:r w:rsidRPr="00174147">
        <w:rPr>
          <w:rFonts w:ascii="Times New Roman" w:hAnsi="Times New Roman" w:cs="Times New Roman"/>
          <w:color w:val="0033D6"/>
        </w:rPr>
        <w:t>mail</w:t>
      </w:r>
      <w:proofErr w:type="spellEnd"/>
      <w:r w:rsidRPr="00174147">
        <w:rPr>
          <w:rFonts w:ascii="Times New Roman" w:hAnsi="Times New Roman" w:cs="Times New Roman"/>
          <w:color w:val="0033D6"/>
        </w:rPr>
        <w:t>:</w:t>
      </w:r>
      <w:r w:rsidRPr="00174147">
        <w:rPr>
          <w:rFonts w:ascii="Times New Roman" w:hAnsi="Times New Roman" w:cs="Times New Roman"/>
          <w:b/>
          <w:sz w:val="20"/>
        </w:rPr>
        <w:t xml:space="preserve"> </w:t>
      </w:r>
      <w:r w:rsidRPr="00174147">
        <w:rPr>
          <w:rFonts w:ascii="Times New Roman" w:hAnsi="Times New Roman" w:cs="Times New Roman"/>
          <w:color w:val="0033D6"/>
        </w:rPr>
        <w:t>post</w:t>
      </w:r>
      <w:r w:rsidRPr="00174147">
        <w:rPr>
          <w:rStyle w:val="a3"/>
          <w:rFonts w:ascii="Times New Roman" w:hAnsi="Times New Roman" w:cs="Times New Roman"/>
        </w:rPr>
        <w:t>@</w:t>
      </w:r>
      <w:hyperlink r:id="rId9" w:history="1">
        <w:r w:rsidRPr="00174147">
          <w:rPr>
            <w:rStyle w:val="a3"/>
            <w:rFonts w:ascii="Times New Roman" w:hAnsi="Times New Roman" w:cs="Times New Roman"/>
          </w:rPr>
          <w:t>customs.gov.ua</w:t>
        </w:r>
      </w:hyperlink>
      <w:r w:rsidRPr="00174147">
        <w:rPr>
          <w:rFonts w:ascii="Times New Roman" w:hAnsi="Times New Roman" w:cs="Times New Roman"/>
        </w:rPr>
        <w:t xml:space="preserve">; Код ЄДРПОУ </w:t>
      </w:r>
      <w:r w:rsidRPr="00174147">
        <w:rPr>
          <w:rFonts w:ascii="Times New Roman" w:hAnsi="Times New Roman" w:cs="Times New Roman"/>
          <w:color w:val="000000"/>
          <w:shd w:val="clear" w:color="auto" w:fill="FFFFFF"/>
        </w:rPr>
        <w:t>43115923</w:t>
      </w:r>
    </w:p>
    <w:p w14:paraId="132556F2" w14:textId="77777777" w:rsidR="002E2F7C" w:rsidRPr="00174147" w:rsidRDefault="002E2F7C" w:rsidP="002E2F7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835" w:type="dxa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46"/>
        <w:gridCol w:w="4989"/>
      </w:tblGrid>
      <w:tr w:rsidR="002E2F7C" w:rsidRPr="00DB7DD5" w14:paraId="40F068F8" w14:textId="77777777" w:rsidTr="006D5CDE">
        <w:trPr>
          <w:trHeight w:val="117"/>
        </w:trPr>
        <w:tc>
          <w:tcPr>
            <w:tcW w:w="4846" w:type="dxa"/>
            <w:shd w:val="clear" w:color="auto" w:fill="auto"/>
          </w:tcPr>
          <w:p w14:paraId="029D77AB" w14:textId="3F1242EB" w:rsidR="002E2F7C" w:rsidRPr="00DB7DD5" w:rsidRDefault="002E2F7C" w:rsidP="00EF660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89" w:type="dxa"/>
            <w:shd w:val="clear" w:color="auto" w:fill="auto"/>
          </w:tcPr>
          <w:p w14:paraId="6E0495B6" w14:textId="77777777" w:rsidR="002E2F7C" w:rsidRPr="00DB7DD5" w:rsidRDefault="002E2F7C" w:rsidP="002E2F7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33ADDC29" w14:textId="77777777" w:rsidR="00D578E2" w:rsidRDefault="00D578E2" w:rsidP="003635F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3CAECB74" w14:textId="63BABAAF" w:rsidR="00D578E2" w:rsidRPr="00D578E2" w:rsidRDefault="00AB71B0" w:rsidP="003635F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Особа 1</w:t>
      </w:r>
    </w:p>
    <w:p w14:paraId="4BAF14DE" w14:textId="77777777" w:rsidR="00D578E2" w:rsidRPr="00D578E2" w:rsidRDefault="00D578E2" w:rsidP="003635F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F74E7DC" w14:textId="31A8D560" w:rsidR="003635F9" w:rsidRPr="00D578E2" w:rsidRDefault="00AB71B0" w:rsidP="003635F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Електронна адреса</w:t>
      </w:r>
      <w:r w:rsidR="00D578E2" w:rsidRPr="00D578E2">
        <w:rPr>
          <w:rFonts w:ascii="Times New Roman" w:hAnsi="Times New Roman" w:cs="Times New Roman"/>
          <w:sz w:val="26"/>
          <w:szCs w:val="26"/>
        </w:rPr>
        <w:t xml:space="preserve"> </w:t>
      </w:r>
      <w:r w:rsidR="003635F9"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2EF8FCF" w14:textId="77777777" w:rsidR="003635F9" w:rsidRPr="00D578E2" w:rsidRDefault="003635F9" w:rsidP="003635F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1E08A94" w14:textId="725411DB" w:rsidR="003635F9" w:rsidRDefault="00AB71B0" w:rsidP="00AB71B0">
      <w:pPr>
        <w:autoSpaceDE w:val="0"/>
        <w:autoSpaceDN w:val="0"/>
        <w:adjustRightInd w:val="0"/>
        <w:spacing w:line="276" w:lineRule="auto"/>
        <w:ind w:left="4536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Митниця</w:t>
      </w:r>
      <w:proofErr w:type="spellEnd"/>
    </w:p>
    <w:p w14:paraId="1E3DE9C9" w14:textId="77777777" w:rsidR="00AB71B0" w:rsidRPr="003635F9" w:rsidRDefault="00AB71B0" w:rsidP="00AB71B0">
      <w:pPr>
        <w:autoSpaceDE w:val="0"/>
        <w:autoSpaceDN w:val="0"/>
        <w:adjustRightInd w:val="0"/>
        <w:spacing w:line="276" w:lineRule="auto"/>
        <w:ind w:left="4536" w:firstLine="567"/>
        <w:jc w:val="both"/>
        <w:rPr>
          <w:rFonts w:ascii="Times New Roman" w:hAnsi="Times New Roman" w:cs="Times New Roman"/>
          <w:color w:val="000000"/>
          <w:szCs w:val="28"/>
          <w:lang w:val="ru-RU"/>
        </w:rPr>
      </w:pPr>
    </w:p>
    <w:p w14:paraId="2514B74A" w14:textId="77777777" w:rsidR="00D578E2" w:rsidRPr="00D578E2" w:rsidRDefault="00D578E2" w:rsidP="00D578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РІШЕННЯ</w:t>
      </w:r>
    </w:p>
    <w:p w14:paraId="26C85E16" w14:textId="4D1CF7E5" w:rsidR="00D578E2" w:rsidRPr="00D578E2" w:rsidRDefault="00D578E2" w:rsidP="00D578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про розгляд скарги </w:t>
      </w:r>
      <w:r w:rsidR="00AB71B0">
        <w:rPr>
          <w:rFonts w:ascii="Times New Roman" w:hAnsi="Times New Roman" w:cs="Times New Roman"/>
          <w:color w:val="000000"/>
          <w:sz w:val="26"/>
          <w:szCs w:val="26"/>
        </w:rPr>
        <w:t>Особи 1</w:t>
      </w:r>
      <w:r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14:paraId="6FCE416A" w14:textId="3B0ED9F2" w:rsidR="00D578E2" w:rsidRPr="00D578E2" w:rsidRDefault="00D578E2" w:rsidP="00D578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б/н </w:t>
      </w:r>
      <w:r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від </w:t>
      </w:r>
      <w:r w:rsidRPr="00AB71B0">
        <w:rPr>
          <w:rFonts w:ascii="Times New Roman" w:hAnsi="Times New Roman" w:cs="Times New Roman"/>
          <w:color w:val="000000"/>
          <w:sz w:val="26"/>
          <w:szCs w:val="26"/>
        </w:rPr>
        <w:t>435212d018620270b65bb02f3cdd36ae50afd0448ab41cd58cfc105509bcfe1a</w:t>
      </w:r>
    </w:p>
    <w:p w14:paraId="13CA19BF" w14:textId="77777777" w:rsidR="003635F9" w:rsidRPr="003635F9" w:rsidRDefault="003635F9" w:rsidP="003635F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5F81DE61" w14:textId="1F346A5D" w:rsidR="00D578E2" w:rsidRPr="00D578E2" w:rsidRDefault="003635F9" w:rsidP="003635F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Державна митна служба України розглянула </w:t>
      </w:r>
      <w:r w:rsidR="00D578E2"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скаргу </w:t>
      </w:r>
      <w:r w:rsidR="00AB71B0">
        <w:rPr>
          <w:rFonts w:ascii="Times New Roman" w:hAnsi="Times New Roman" w:cs="Times New Roman"/>
          <w:color w:val="000000"/>
          <w:sz w:val="26"/>
          <w:szCs w:val="26"/>
        </w:rPr>
        <w:t>Особи 1</w:t>
      </w:r>
      <w:r w:rsidR="00D578E2"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 б/н</w:t>
      </w:r>
      <w:r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578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від </w:t>
      </w:r>
      <w:r w:rsidR="00D578E2" w:rsidRPr="00B54E26">
        <w:rPr>
          <w:rFonts w:ascii="Times New Roman" w:hAnsi="Times New Roman" w:cs="Times New Roman"/>
          <w:color w:val="000000"/>
          <w:sz w:val="26"/>
          <w:szCs w:val="26"/>
        </w:rPr>
        <w:t>aacd834b5cdc64a329e27649143406dd068306542988dfc250d6184745894849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46672f8e9257a653db50a07ef50a2a8de9cb7cd2ab7165f78836f5f08810267f</w:t>
      </w:r>
      <w:r w:rsidR="00B54E26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D578E2">
        <w:rPr>
          <w:rFonts w:ascii="Times New Roman" w:hAnsi="Times New Roman" w:cs="Times New Roman"/>
          <w:color w:val="000000"/>
          <w:sz w:val="26"/>
          <w:szCs w:val="26"/>
        </w:rPr>
        <w:t>вх</w:t>
      </w:r>
      <w:proofErr w:type="spellEnd"/>
      <w:r w:rsidRPr="00D578E2">
        <w:rPr>
          <w:rFonts w:ascii="Times New Roman" w:hAnsi="Times New Roman" w:cs="Times New Roman"/>
          <w:color w:val="000000"/>
          <w:sz w:val="26"/>
          <w:szCs w:val="26"/>
        </w:rPr>
        <w:t>. Держмитслужби №</w:t>
      </w:r>
      <w:r w:rsidR="00D578E2" w:rsidRPr="00D578E2">
        <w:rPr>
          <w:rFonts w:ascii="Times New Roman" w:hAnsi="Times New Roman" w:cs="Times New Roman"/>
          <w:sz w:val="26"/>
          <w:szCs w:val="26"/>
        </w:rPr>
        <w:t xml:space="preserve"> </w:t>
      </w:r>
      <w:r w:rsidR="00D578E2" w:rsidRPr="00B54E26">
        <w:rPr>
          <w:rFonts w:ascii="Times New Roman" w:hAnsi="Times New Roman" w:cs="Times New Roman"/>
          <w:color w:val="000000"/>
          <w:sz w:val="26"/>
          <w:szCs w:val="26"/>
        </w:rPr>
        <w:t>08312a0ac88a74088adbc625008787e3112d0af7549c825f4d1178169cffca8d</w:t>
      </w:r>
      <w:r w:rsidR="00D578E2"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від </w:t>
      </w:r>
      <w:r w:rsidR="00D578E2" w:rsidRPr="00B54E26">
        <w:rPr>
          <w:rFonts w:ascii="Times New Roman" w:hAnsi="Times New Roman" w:cs="Times New Roman"/>
          <w:color w:val="000000"/>
          <w:sz w:val="26"/>
          <w:szCs w:val="26"/>
        </w:rPr>
        <w:t>aacd834b5cdc64a329e27649143406dd068306542988dfc250d6184745894849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46672f8e9257a653db50a07ef50a2a8de9cb7cd2ab7165f78836f5f08810267f</w:t>
      </w:r>
      <w:r w:rsidRPr="00D578E2">
        <w:rPr>
          <w:rFonts w:ascii="Times New Roman" w:hAnsi="Times New Roman" w:cs="Times New Roman"/>
          <w:color w:val="000000"/>
          <w:sz w:val="26"/>
          <w:szCs w:val="26"/>
        </w:rPr>
        <w:t>) стосовно</w:t>
      </w:r>
      <w:r w:rsidR="00D578E2"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 питання відновлення режиму вільної торгівлі відповідно до статті 301 Митного кодексу України</w:t>
      </w:r>
      <w:r w:rsidR="00AC53F3">
        <w:rPr>
          <w:rFonts w:ascii="Times New Roman" w:hAnsi="Times New Roman" w:cs="Times New Roman"/>
          <w:color w:val="000000"/>
          <w:sz w:val="26"/>
          <w:szCs w:val="26"/>
        </w:rPr>
        <w:t xml:space="preserve"> (далі – Кодекс)</w:t>
      </w:r>
      <w:r w:rsidR="00D578E2"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 до товарів, оформлених у митному відношенні </w:t>
      </w:r>
      <w:r w:rsidR="00B54E26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D578E2"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итницею за митною декларацією </w:t>
      </w:r>
      <w:r w:rsidR="00D578E2" w:rsidRPr="00D578E2">
        <w:rPr>
          <w:rFonts w:ascii="Times New Roman" w:hAnsi="Times New Roman" w:cs="Times New Roman"/>
          <w:sz w:val="26"/>
          <w:szCs w:val="26"/>
        </w:rPr>
        <w:t xml:space="preserve">від </w:t>
      </w:r>
      <w:r w:rsidR="00D578E2" w:rsidRPr="00B54E26">
        <w:rPr>
          <w:rFonts w:ascii="Times New Roman" w:hAnsi="Times New Roman" w:cs="Times New Roman"/>
          <w:sz w:val="26"/>
          <w:szCs w:val="26"/>
        </w:rPr>
        <w:t>c343518d635c48e436df168c07939da34f11e1e7a4ed43ff5c1a7f2e6d6a9685</w:t>
      </w:r>
      <w:r w:rsidR="00D578E2" w:rsidRPr="00D578E2">
        <w:rPr>
          <w:rFonts w:ascii="Times New Roman" w:hAnsi="Times New Roman" w:cs="Times New Roman"/>
          <w:sz w:val="26"/>
          <w:szCs w:val="26"/>
        </w:rPr>
        <w:t xml:space="preserve"> № </w:t>
      </w:r>
      <w:r w:rsidR="00D578E2" w:rsidRPr="00B54E26">
        <w:rPr>
          <w:rFonts w:ascii="Times New Roman" w:hAnsi="Times New Roman" w:cs="Times New Roman"/>
          <w:sz w:val="26"/>
          <w:szCs w:val="26"/>
        </w:rPr>
        <w:t>35a2a196796e148a61dd2385ae786a2ee26ce51a3c808634a4900bc58366f100</w:t>
      </w:r>
      <w:r w:rsidR="00D578E2" w:rsidRPr="00D578E2">
        <w:rPr>
          <w:rFonts w:ascii="Times New Roman" w:hAnsi="Times New Roman" w:cs="Times New Roman"/>
          <w:sz w:val="26"/>
          <w:szCs w:val="26"/>
        </w:rPr>
        <w:t>, із застосуванням режиму найбільшого сприяння, і повідомляємо таке.</w:t>
      </w:r>
      <w:r w:rsidR="00D578E2"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2F99354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Відповідно</w:t>
      </w:r>
      <w:r w:rsidRPr="00D578E2">
        <w:rPr>
          <w:rFonts w:ascii="Times New Roman" w:hAnsi="Times New Roman" w:cs="Times New Roman"/>
          <w:sz w:val="26"/>
          <w:szCs w:val="26"/>
        </w:rPr>
        <w:t xml:space="preserve"> до статті 6 та частини другої статті 19 Конституції України органи законодавчої, виконавчої та судової влади здійснюють свої повноваження у встановлених Конституцією межах і відповідно до законів України. </w:t>
      </w:r>
    </w:p>
    <w:p w14:paraId="5B95D2EF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 Аналогічні норми зазначені в пункті 1 частини першої статті 8 Закону України від 10 грудня 2015 року № 889-VIII «Про державну службу». </w:t>
      </w:r>
    </w:p>
    <w:p w14:paraId="1DC9F75D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Завдання, функції, повноваження митних органів визначені Митним кодексом України (далі – Кодекс), Положенням про Державну митну службу України, затвердженим постановою Кабінету Міністрів України від 06 березня 2019 року № 227 (далі – Положення № 227), та іншими нормативно-правовими актами.</w:t>
      </w:r>
    </w:p>
    <w:p w14:paraId="68236AC6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Згідно з пунктом 2 Положення № 227 Держмитслужба у своїй діяльності керується Конституцією та законами України, актами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14:paraId="491D1A38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lastRenderedPageBreak/>
        <w:t>Частиною першою статті 1 Кодексу передбачено, що законодавство України з питань митної справи складається з Конституції України, цього Кодексу, інших законів України, що регулюють питання, зазначені у статті 7 Кодексу, міжнародних договорів України, згода на обов’язковість яких надана Верховною Радою України, а також  з нормативно-правових актів, виданих на основі та на виконання цього Кодексу та інших законодавчих актів.</w:t>
      </w:r>
    </w:p>
    <w:p w14:paraId="7C83BCC4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Відповідно до пункту 1 статті 29 глави 1 розділу IV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 (далі – Угода), кожна Сторона зменшує або скасовує ввізне мито на товари, що походять з іншої Сторони, відповідно до Графіків, встановлених у Додатку I–A до цієї Угоди.</w:t>
      </w:r>
    </w:p>
    <w:p w14:paraId="64EDB704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Статтею 26 Угоди встановлено, що положення глави 1 цієї Угоди застосовуються до торгівлі товарами, що походять з територій Сторін.</w:t>
      </w:r>
    </w:p>
    <w:p w14:paraId="0E931290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При цьому для цілей глави 1 термін «походження» означає, що товар підпадає під правила походження, викладені в Протоколі І до цієї Угоди («Щодо визначення концепції «походження товарів» і методів адміністративного співробітництва») (далі – Протокол І).</w:t>
      </w:r>
    </w:p>
    <w:p w14:paraId="3B3BC653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Статтею 26 Угоди встановлено, що положення глави 1 цієї Угоди застосовуються до торгівлі товарами, що походять з територій Сторін.</w:t>
      </w:r>
    </w:p>
    <w:p w14:paraId="7F3437D7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При цьому для цілей глави 1 термін «походження» означає, що товар підпадає під правила походження, викладені в Протоколі І до цієї Угоди («Щодо визначення концепції «походження товарів» і методів адміністративного співробітництва») (далі – Протокол І).</w:t>
      </w:r>
    </w:p>
    <w:p w14:paraId="114F1D35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Законом України від 17 грудня 2024 року № 4148-IX «Про ратифікацію Рішення № 1/2023 Спільного комітету Регіональної конвенції про пан-євро-середземноморські преференційні правила походження від 07 грудня 2023 року про внесення змін до Регіональної конвенції про пан-євро-середземноморські преференційні правила походження» Верховна Рада України ратифікувала оновлену редакцію Регіональної конвенції про пан-євро-середземноморські преференційні правила походження (далі – Конвенція) (набрала чинності для України з 01 січня 2025 року), яка застосовується для цілей Угоди.</w:t>
      </w:r>
    </w:p>
    <w:p w14:paraId="23203586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Статтею 2 Доповнення I до оновленої Конвенції визначено, що з метою імплементації відповідної Угоди наступні товари вважаються такими, що вироблені в Договірній Стороні при експорті в іншу Договірну Сторону:</w:t>
      </w:r>
    </w:p>
    <w:p w14:paraId="25B22328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(a) товари цілком вироблені в Договірної Сторони, відповідно до статті 3;</w:t>
      </w:r>
    </w:p>
    <w:p w14:paraId="3DFB8854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(b) товари, отримані в Договірній Стороні, що містять матеріали, які не були повністю там вироблені, за умови, що такі матеріали пройшли достатню обробку або переробку в цій Договірній Стороні відповідно до статті 4.</w:t>
      </w:r>
    </w:p>
    <w:p w14:paraId="7305E813" w14:textId="77777777" w:rsidR="00917E9A" w:rsidRDefault="00917E9A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F046EDF" w14:textId="77777777" w:rsidR="00917E9A" w:rsidRDefault="00917E9A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5A9CD56" w14:textId="7BE65980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lastRenderedPageBreak/>
        <w:t>Відповідно до пункту 1 статті 17 Доповнення І до Конвенції товари, що  походять з однієї з Договірних Сторін, під час їх ввезення в іншу Договірну Сторону підпадають під дію відповідних угод, за умови подання одного з таких документів, що підтверджують походження:</w:t>
      </w:r>
    </w:p>
    <w:p w14:paraId="0E375FBF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(a) сертифікат з перевезення товарів EUR.1, зразок якого наведений в </w:t>
      </w:r>
      <w:hyperlink r:id="rId10" w:anchor="n513" w:history="1">
        <w:r w:rsidRPr="00D578E2">
          <w:t>Додатку IV</w:t>
        </w:r>
      </w:hyperlink>
      <w:r w:rsidRPr="00D578E2">
        <w:rPr>
          <w:rFonts w:ascii="Times New Roman" w:hAnsi="Times New Roman" w:cs="Times New Roman"/>
          <w:color w:val="000000"/>
          <w:sz w:val="26"/>
          <w:szCs w:val="26"/>
        </w:rPr>
        <w:t> до цього Доповнення;</w:t>
      </w:r>
    </w:p>
    <w:p w14:paraId="7D60CD78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(b) у випадках, вказаних у </w:t>
      </w:r>
      <w:hyperlink r:id="rId11" w:anchor="n249" w:history="1">
        <w:r w:rsidRPr="00D578E2">
          <w:t>пункті 1</w:t>
        </w:r>
      </w:hyperlink>
      <w:r w:rsidRPr="00D578E2">
        <w:rPr>
          <w:rFonts w:ascii="Times New Roman" w:hAnsi="Times New Roman" w:cs="Times New Roman"/>
          <w:color w:val="000000"/>
          <w:sz w:val="26"/>
          <w:szCs w:val="26"/>
        </w:rPr>
        <w:t> Статті 18, декларація (далі - "декларація про походження") долучена експортером до рахунка-фактури, накладної на поставку чи будь-якого іншого комерційного документа, в якому відповідні товари описуються достатньо детально для того, щоб їх можна було ідентифікувати; текст декларації про походження наводиться в </w:t>
      </w:r>
      <w:hyperlink r:id="rId12" w:anchor="n507" w:history="1">
        <w:r w:rsidRPr="00D578E2">
          <w:t>Додатку III</w:t>
        </w:r>
      </w:hyperlink>
      <w:r w:rsidRPr="00D578E2">
        <w:rPr>
          <w:rFonts w:ascii="Times New Roman" w:hAnsi="Times New Roman" w:cs="Times New Roman"/>
          <w:color w:val="000000"/>
          <w:sz w:val="26"/>
          <w:szCs w:val="26"/>
        </w:rPr>
        <w:t> до цього Доповнення.</w:t>
      </w:r>
    </w:p>
    <w:p w14:paraId="05B75F72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Процедура видачі сертифіката з перевезення товарів EUR.1 визначена статтею 20 Доповнення І до Конвенції, і передбачає, що сертифікат з перевезення товарів EUR.1 видається митними органами Договірної Сторони-експортера за письмовою заявою експортера або його уповноваженого представника, під відповідальність експортера.</w:t>
      </w:r>
    </w:p>
    <w:p w14:paraId="66D54CC9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n265"/>
      <w:bookmarkEnd w:id="1"/>
      <w:r w:rsidRPr="00D578E2">
        <w:rPr>
          <w:rFonts w:ascii="Times New Roman" w:hAnsi="Times New Roman" w:cs="Times New Roman"/>
          <w:color w:val="000000"/>
          <w:sz w:val="26"/>
          <w:szCs w:val="26"/>
        </w:rPr>
        <w:t>Для цього експортер або його уповноважений представник заповнює сертифікат з перевезення товарів EUR.1 та форму заяви, зразки яких наведені у </w:t>
      </w:r>
      <w:hyperlink r:id="rId13" w:anchor="n513" w:history="1">
        <w:r w:rsidRPr="00D578E2">
          <w:rPr>
            <w:color w:val="000000"/>
          </w:rPr>
          <w:t>Додатку IV</w:t>
        </w:r>
      </w:hyperlink>
      <w:r w:rsidRPr="00D578E2">
        <w:rPr>
          <w:rFonts w:ascii="Times New Roman" w:hAnsi="Times New Roman" w:cs="Times New Roman"/>
          <w:color w:val="000000"/>
          <w:sz w:val="26"/>
          <w:szCs w:val="26"/>
        </w:rPr>
        <w:t xml:space="preserve"> до цього Доповнення. Ці форми заповнюються однією з мов, на яких складена ця Конвенція, і відповідно до положень національного законодавства Договірної Сторони-експортера. Якщо форми заповнюються власноручно, вони повинні заповнюватися чорнильною ручкою прописом друкованими літерами. </w:t>
      </w:r>
      <w:bookmarkStart w:id="2" w:name="n266"/>
      <w:bookmarkEnd w:id="2"/>
    </w:p>
    <w:p w14:paraId="1FEFB9F3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Експортер, який подає заяву про видачу сертифіката з перевезення товарів EUR.1, повинен мати можливість у будь-який час на вимогу митних органів Договірної Сторони-експортера, у якій видається сертифікат з перевезення товарів EUR.1, надати всі необхідні документи для підтвердження статусу походження відповідних товарів та виконання інших умов цієї Конвенції.</w:t>
      </w:r>
    </w:p>
    <w:p w14:paraId="4ABD6D94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Статтею 23 Доповнення І до Конвенції передбачено, що підтвердження про походження є дійсним протягом десяти місяців з дати його видачі або складання в Договірній Стороні-експортері і підлягає поданню протягом цього періоду до митних органів Договірної Сторони-імпортера.</w:t>
      </w:r>
    </w:p>
    <w:p w14:paraId="6021997C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n290"/>
      <w:bookmarkEnd w:id="3"/>
      <w:r w:rsidRPr="00D578E2">
        <w:rPr>
          <w:rFonts w:ascii="Times New Roman" w:hAnsi="Times New Roman" w:cs="Times New Roman"/>
          <w:color w:val="000000"/>
          <w:sz w:val="26"/>
          <w:szCs w:val="26"/>
        </w:rPr>
        <w:t>Згідно із статтею 33 Доповнення І до Конвенції передбачено, що з метою належного застосування Конвенції Договірні Сторони допомагають одна одній через компетентні митні органи в перевірці достовірності сертифікатів з перевезення товарів EUR.1, декларацій про походження, декларацій постачальника та правильності інформації, наведеної в цих документах.</w:t>
      </w:r>
    </w:p>
    <w:p w14:paraId="040A1845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Перевірки підтвердження про походження після митного оформлення здійснюватися вибірково або кожного разу, коли митні органи Договірної Сторони-імпортера мають обґрунтовані сумніви щодо достовірності таких документів, статусу походження відповідних товарів або виконання інших вимог цієї Конвенції (пункт 1 статті 34 Доповнення І до Конвенції).</w:t>
      </w:r>
    </w:p>
    <w:p w14:paraId="1251C9F7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" w:name="n345"/>
      <w:bookmarkEnd w:id="4"/>
      <w:r w:rsidRPr="00D578E2">
        <w:rPr>
          <w:rFonts w:ascii="Times New Roman" w:hAnsi="Times New Roman" w:cs="Times New Roman"/>
          <w:color w:val="000000"/>
          <w:sz w:val="26"/>
          <w:szCs w:val="26"/>
        </w:rPr>
        <w:lastRenderedPageBreak/>
        <w:t>З метою реалізації положень пункту 1 цієї Статті митні органи Договірної Сторони-імпортера повинні повернути сертифікат з перевезення товарів EUR.1 та рахунок-фактуру, якщо він був виставлений, декларацію про походження або копію цих документів митним органам Договірної Сторони-експортера, вказавши, за необхідності, причини запиту про проведення перевірки. На підтвердження запиту вони надають всі наявні документи та інформацію, що вказують на недостовірність інформації, наведеної в підтвердженні про походження (пункт 2 статті 34 Доповнення І до Конвенції).</w:t>
      </w:r>
    </w:p>
    <w:p w14:paraId="66BDB35D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578E2">
        <w:rPr>
          <w:rFonts w:ascii="Times New Roman" w:hAnsi="Times New Roman" w:cs="Times New Roman"/>
          <w:color w:val="000000"/>
          <w:sz w:val="26"/>
          <w:szCs w:val="26"/>
        </w:rPr>
        <w:t>Згідно пункту 3 статті 34 Доповнення І до Конвенції перевірка здійснюється митними органами Договірної Сторони-експортера. З цією метою вони мають право вимагати надання будь-яких підтвердних документів та проводити будь-яку перевірку рахунків експортера або будь-яку іншу перевірку, яку вони вважатимуть необхідною.</w:t>
      </w:r>
    </w:p>
    <w:p w14:paraId="1696DE30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" w:name="n347"/>
      <w:bookmarkEnd w:id="5"/>
      <w:r w:rsidRPr="00D578E2">
        <w:rPr>
          <w:rFonts w:ascii="Times New Roman" w:hAnsi="Times New Roman" w:cs="Times New Roman"/>
          <w:color w:val="000000"/>
          <w:sz w:val="26"/>
          <w:szCs w:val="26"/>
        </w:rPr>
        <w:t>Якщо митні органи Договірної Сторони-імпортера вирішують призупинити надання преференційного режиму для відповідних товарів до отримання результатів перевірки, вони можуть запропонувати імпортеру здійснити випуск товарів, з урахуванням запобіжних заходів, які вважатимуться необхідними (пункт 4 статті 34 Доповнення І до Конвенції).</w:t>
      </w:r>
    </w:p>
    <w:p w14:paraId="34D6A464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" w:name="n348"/>
      <w:bookmarkEnd w:id="6"/>
      <w:r w:rsidRPr="00D578E2">
        <w:rPr>
          <w:rFonts w:ascii="Times New Roman" w:hAnsi="Times New Roman" w:cs="Times New Roman"/>
          <w:color w:val="000000"/>
          <w:sz w:val="26"/>
          <w:szCs w:val="26"/>
        </w:rPr>
        <w:t>Митні органи, на запит яких проводиться перевірка, якнайшвидше повідомляються про її результати. Ці результати повинні чітко вказувати на те, чи є документи достовірними, чи можна розглядати відповідні товари такими, що походять з однієї з Договірних Сторін, і чи відповідають вони іншим вимогам цієї Конвенції (пункт 5 статті 34 Доповнення І до Конвенції).</w:t>
      </w:r>
    </w:p>
    <w:p w14:paraId="296D58B6" w14:textId="77777777" w:rsidR="00D578E2" w:rsidRPr="00D578E2" w:rsidRDefault="00D578E2" w:rsidP="00D578E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" w:name="n349"/>
      <w:bookmarkEnd w:id="7"/>
      <w:r w:rsidRPr="00D578E2">
        <w:rPr>
          <w:rFonts w:ascii="Times New Roman" w:hAnsi="Times New Roman" w:cs="Times New Roman"/>
          <w:color w:val="000000"/>
          <w:sz w:val="26"/>
          <w:szCs w:val="26"/>
        </w:rPr>
        <w:t>У випадку наявності обґрунтованих сумнівів та за відсутності відповіді на запит про перевірку протягом десяти місяців з дати направлення такого запита або якщо відповідь на запит не містить достатньої інформації для визначення достовірності відповідного документа або справжнього походження товарів, митні органи, що запитують про проведення перевірки, відмовляють у наданні преференцій, крім як у разі виняткових обставинах (пункт 6 статті 34 Доповнення І до Конвенції).</w:t>
      </w:r>
    </w:p>
    <w:p w14:paraId="21DF7600" w14:textId="3F97209E" w:rsidR="00D578E2" w:rsidRDefault="00AC53F3" w:rsidP="003635F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Для відновлення режиму вільної торгівлі </w:t>
      </w:r>
      <w:r w:rsidR="00B54E26">
        <w:rPr>
          <w:rFonts w:ascii="Times New Roman" w:hAnsi="Times New Roman" w:cs="Times New Roman"/>
          <w:color w:val="000000"/>
          <w:sz w:val="26"/>
          <w:szCs w:val="26"/>
        </w:rPr>
        <w:t>Особ</w:t>
      </w:r>
      <w:r w:rsidR="00581239">
        <w:rPr>
          <w:rFonts w:ascii="Times New Roman" w:hAnsi="Times New Roman" w:cs="Times New Roman"/>
          <w:color w:val="000000"/>
          <w:sz w:val="26"/>
          <w:szCs w:val="26"/>
        </w:rPr>
        <w:t>ою</w:t>
      </w:r>
      <w:r w:rsidR="00B54E26">
        <w:rPr>
          <w:rFonts w:ascii="Times New Roman" w:hAnsi="Times New Roman" w:cs="Times New Roman"/>
          <w:color w:val="000000"/>
          <w:sz w:val="26"/>
          <w:szCs w:val="26"/>
        </w:rPr>
        <w:t xml:space="preserve"> 1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 надано до </w:t>
      </w:r>
      <w:r w:rsidR="00B54E26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итниці оригінал сертифіката з перевезення товару EUR.1 від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f4405379521fca0678b1c6837e03bc5cf4b389b51104f0b7880868a9654a8df3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3ab31e2a682577fc2e75a7c49840fc7ef5fbab26b10cf81b2c25c16414e2f28a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 (далі – Сертифікат), виданий згодом уповноваженим органом Королівства Нідерланди, копія митної декларації країни відправлення від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7305502d3ed88657df97dbe604c44660e25eae35b90187a1d0c8f027483eb788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e714bcaa261a70b85dc545a6b7f0dab722c1fae3fe59d3653b87f819afe300ac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, автотранспортна накладна (СМR) від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26664aca1eefa61a0564657e5718536d0c6c5141f2f6be7aa29183f4bf9fbc35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 б/н з відмітками про перетин митного кордону, інвойс від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a206ac241b7cbe3856c2a82844acf0aad0d6c9eb222a21bf584dff726509834e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6520fe706129aee6af015cec3bca00bfea84e0b88c2ec476560cd2b9269cab11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, листи-роз’яснення від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bba5cab6b4ae7884bcfebab52b16f130c3fb82296793de1fafdad32efc81cc90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54E26">
        <w:rPr>
          <w:rFonts w:ascii="Times New Roman" w:hAnsi="Times New Roman" w:cs="Times New Roman"/>
          <w:color w:val="000000"/>
          <w:sz w:val="26"/>
          <w:szCs w:val="26"/>
        </w:rPr>
        <w:t>Особ</w:t>
      </w:r>
      <w:r w:rsidR="00581239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B54E26">
        <w:rPr>
          <w:rFonts w:ascii="Times New Roman" w:hAnsi="Times New Roman" w:cs="Times New Roman"/>
          <w:color w:val="000000"/>
          <w:sz w:val="26"/>
          <w:szCs w:val="26"/>
        </w:rPr>
        <w:t xml:space="preserve"> 1 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та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cea1224fefebfcecfeeedee729ebbc30383538eecb07837d23223eef9c1e26c3</w:t>
      </w:r>
      <w:proofErr w:type="spellStart"/>
      <w:r w:rsidRPr="00B54E26">
        <w:rPr>
          <w:rFonts w:ascii="Times New Roman" w:hAnsi="Times New Roman" w:cs="Times New Roman"/>
          <w:color w:val="000000"/>
          <w:sz w:val="26"/>
          <w:szCs w:val="26"/>
        </w:rPr>
        <w:t>ae6e98909c98e7c973d920a2d6868685d2e2f25db3e98683ef3d0dbae00bf7d6</w:t>
      </w:r>
      <w:proofErr w:type="spellEnd"/>
      <w:r w:rsidRPr="00B54E26">
        <w:rPr>
          <w:rFonts w:ascii="Times New Roman" w:hAnsi="Times New Roman" w:cs="Times New Roman"/>
          <w:color w:val="000000"/>
          <w:sz w:val="26"/>
          <w:szCs w:val="26"/>
        </w:rPr>
        <w:t>b72e60602e296bac5c17fd30d41db3652a7aaaa656ca67c16357530d6d8f5531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2B46595" w14:textId="77777777" w:rsidR="00AC53F3" w:rsidRPr="00AC53F3" w:rsidRDefault="00AC53F3" w:rsidP="003635F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Відповідно до інформації, зазначеної в інвойсі від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a206ac241b7cbe3856c2a82844acf0aad0d6c9eb222a21bf584dff726509834e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6520fe706129aee6af015cec3bca00bfea84e0b88c2ec476560cd2b9269cab11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, товар «взуття для жінок - сандалі 100% шкіра, арт. </w:t>
      </w:r>
      <w:r w:rsidRPr="00581239">
        <w:rPr>
          <w:rFonts w:ascii="Times New Roman" w:hAnsi="Times New Roman" w:cs="Times New Roman"/>
          <w:color w:val="000000"/>
          <w:sz w:val="26"/>
          <w:szCs w:val="26"/>
        </w:rPr>
        <w:t>31d22d8bc40034a8ab42b0263a31e10a258a8c152517ecfcfb79bf8aaaa61f00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>, арт</w:t>
      </w:r>
      <w:r w:rsidRPr="00581239">
        <w:rPr>
          <w:rFonts w:ascii="Times New Roman" w:hAnsi="Times New Roman" w:cs="Times New Roman"/>
          <w:color w:val="000000"/>
          <w:sz w:val="26"/>
          <w:szCs w:val="26"/>
        </w:rPr>
        <w:t>66b5338b8252ee130c883a7d0bfbc4bfa21d1eb29fb693e517dc1c6189f97212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. Торговельна марка </w:t>
      </w:r>
      <w:r w:rsidRPr="00D067A7">
        <w:rPr>
          <w:rFonts w:ascii="Times New Roman" w:hAnsi="Times New Roman" w:cs="Times New Roman"/>
          <w:color w:val="000000"/>
          <w:sz w:val="26"/>
          <w:szCs w:val="26"/>
        </w:rPr>
        <w:t>4915c28cb05ea344d5e2e35637765343115cbdcfba9a707a69d005e9f34337a1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, виробник </w:t>
      </w:r>
      <w:proofErr w:type="spellStart"/>
      <w:r w:rsidRPr="00D067A7">
        <w:rPr>
          <w:rFonts w:ascii="Times New Roman" w:hAnsi="Times New Roman" w:cs="Times New Roman"/>
          <w:color w:val="000000"/>
          <w:sz w:val="26"/>
          <w:szCs w:val="26"/>
        </w:rPr>
        <w:t>05fc04586f4b8b76b918dbc29c8f2a9a0a1cb5a52aba8fd26973d2eb20efe664</w:t>
      </w:r>
      <w:proofErr w:type="spellEnd"/>
      <w:r w:rsidRPr="00D067A7">
        <w:rPr>
          <w:rFonts w:ascii="Times New Roman" w:hAnsi="Times New Roman" w:cs="Times New Roman"/>
          <w:color w:val="000000"/>
          <w:sz w:val="26"/>
          <w:szCs w:val="26"/>
        </w:rPr>
        <w:t>7a737b236ed489f9b23d51ffb74f0eeb9fc71f696624db570b2e15797e5aa6fb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, країна виробництва IT» поставляється з європейського складу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a6810a42adaa4d55edd7915679db356f83be076d068a27828f73e3c8001e0a6d</w:t>
      </w:r>
      <w:proofErr w:type="spellStart"/>
      <w:r w:rsidRPr="00B54E26">
        <w:rPr>
          <w:rFonts w:ascii="Times New Roman" w:hAnsi="Times New Roman" w:cs="Times New Roman"/>
          <w:color w:val="000000"/>
          <w:sz w:val="26"/>
          <w:szCs w:val="26"/>
        </w:rPr>
        <w:t>05fc04586f4b8b76b918dbc29c8f2a9a0a1cb5a52aba8fd26973d2eb20efe664</w:t>
      </w:r>
      <w:proofErr w:type="spellEnd"/>
      <w:r w:rsidRPr="00B54E26">
        <w:rPr>
          <w:rFonts w:ascii="Times New Roman" w:hAnsi="Times New Roman" w:cs="Times New Roman"/>
          <w:color w:val="000000"/>
          <w:sz w:val="26"/>
          <w:szCs w:val="26"/>
        </w:rPr>
        <w:t>d2662c405a1d054f0374501f802ae6eb1d61302e4b3fefefc87bc426c54d5494</w:t>
      </w:r>
      <w:proofErr w:type="spellStart"/>
      <w:r w:rsidRPr="00B54E26">
        <w:rPr>
          <w:rFonts w:ascii="Times New Roman" w:hAnsi="Times New Roman" w:cs="Times New Roman"/>
          <w:color w:val="000000"/>
          <w:sz w:val="26"/>
          <w:szCs w:val="26"/>
        </w:rPr>
        <w:t>a96327bde268527a3679c414b35ed663811ad3f69b8c5c148982ea1c50a00511</w:t>
      </w:r>
      <w:proofErr w:type="spellEnd"/>
      <w:r w:rsidRPr="00B54E26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 xml:space="preserve"> </w:t>
      </w:r>
      <w:proofErr w:type="spellStart"/>
      <w:r w:rsidRPr="00B54E26">
        <w:rPr>
          <w:rFonts w:ascii="Times New Roman" w:hAnsi="Times New Roman" w:cs="Times New Roman"/>
          <w:color w:val="000000"/>
          <w:sz w:val="26"/>
          <w:szCs w:val="26"/>
        </w:rPr>
        <w:t>be91940b79f469101df9a50544b6873aa5509a12f1f93f1cb5e3be3990d344b3</w:t>
      </w:r>
      <w:proofErr w:type="spellEnd"/>
      <w:r w:rsidRPr="00B54E26">
        <w:rPr>
          <w:rFonts w:ascii="Times New Roman" w:hAnsi="Times New Roman" w:cs="Times New Roman"/>
          <w:color w:val="000000"/>
          <w:sz w:val="26"/>
          <w:szCs w:val="26"/>
        </w:rPr>
        <w:t>77c2116f2481fe6edbefd82e6411cdfeacf7927577f50ebe42136569f6640dfc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1269B05B" w14:textId="3236EA78" w:rsidR="00AC53F3" w:rsidRDefault="00AC53F3" w:rsidP="003635F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Згідно автотранспортної накладної (СМR) від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26664aca1eefa61a0564657e5718536d0c6c5141f2f6be7aa29183f4bf9fbc35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 б/н зазначений товар відвантажений зі складу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1599987681ad8dd4db05ca7737c2c799ca6e0437d73d9d7196488bc508e9021d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 (місто </w:t>
      </w:r>
      <w:proofErr w:type="spellStart"/>
      <w:r w:rsidRPr="00AC53F3">
        <w:rPr>
          <w:rFonts w:ascii="Times New Roman" w:hAnsi="Times New Roman" w:cs="Times New Roman"/>
          <w:color w:val="000000"/>
          <w:sz w:val="26"/>
          <w:szCs w:val="26"/>
        </w:rPr>
        <w:t>Вегел</w:t>
      </w:r>
      <w:proofErr w:type="spellEnd"/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, Нідерланди). При цьому, у графі 2 «Відомості про відправника/експортера» декларації країни відправлення від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7305502d3ed88657df97dbe604c44660e25eae35b90187a1d0c8f027483eb788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e714bcaa261a70b85dc545a6b7f0dab722c1fae3fe59d3653b87f819afe300ac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, зазначена компанія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cea1224fefebfcecfeeedee729ebbc30383538eecb07837d23223eef9c1e26c3</w:t>
      </w:r>
      <w:proofErr w:type="spellStart"/>
      <w:r w:rsidRPr="00B54E26">
        <w:rPr>
          <w:rFonts w:ascii="Times New Roman" w:hAnsi="Times New Roman" w:cs="Times New Roman"/>
          <w:color w:val="000000"/>
          <w:sz w:val="26"/>
          <w:szCs w:val="26"/>
        </w:rPr>
        <w:t>ae6e98909c98e7c973d920a2d6868685d2e2f25db3e98683ef3d0dbae00bf7d6</w:t>
      </w:r>
      <w:proofErr w:type="spellEnd"/>
      <w:r w:rsidRPr="00B54E26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 xml:space="preserve"> </w:t>
      </w:r>
      <w:proofErr w:type="spellStart"/>
      <w:r w:rsidRPr="00B54E26">
        <w:rPr>
          <w:rFonts w:ascii="Times New Roman" w:hAnsi="Times New Roman" w:cs="Times New Roman"/>
          <w:color w:val="000000"/>
          <w:sz w:val="26"/>
          <w:szCs w:val="26"/>
        </w:rPr>
        <w:t>be91940b79f469101df9a50544b6873aa5509a12f1f93f1cb5e3be3990d344b3</w:t>
      </w:r>
      <w:proofErr w:type="spellEnd"/>
      <w:r w:rsidRPr="00B54E26">
        <w:rPr>
          <w:rFonts w:ascii="Times New Roman" w:hAnsi="Times New Roman" w:cs="Times New Roman"/>
          <w:color w:val="000000"/>
          <w:sz w:val="26"/>
          <w:szCs w:val="26"/>
        </w:rPr>
        <w:t>b72e60602e296bac5c17fd30d41db3652a7aaaa656ca67c16357530d6d8f5531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 (місто </w:t>
      </w:r>
      <w:proofErr w:type="spellStart"/>
      <w:r w:rsidRPr="00AC53F3">
        <w:rPr>
          <w:rFonts w:ascii="Times New Roman" w:hAnsi="Times New Roman" w:cs="Times New Roman"/>
          <w:color w:val="000000"/>
          <w:sz w:val="26"/>
          <w:szCs w:val="26"/>
        </w:rPr>
        <w:t>Хелмонд</w:t>
      </w:r>
      <w:proofErr w:type="spellEnd"/>
      <w:r w:rsidRPr="00AC53F3">
        <w:rPr>
          <w:rFonts w:ascii="Times New Roman" w:hAnsi="Times New Roman" w:cs="Times New Roman"/>
          <w:color w:val="000000"/>
          <w:sz w:val="26"/>
          <w:szCs w:val="26"/>
        </w:rPr>
        <w:t>, Нідерланди).</w:t>
      </w:r>
    </w:p>
    <w:p w14:paraId="7FCDCA3E" w14:textId="577249B0" w:rsidR="00AC53F3" w:rsidRPr="00AC53F3" w:rsidRDefault="00AC53F3" w:rsidP="003635F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C53F3">
        <w:rPr>
          <w:rFonts w:ascii="Times New Roman" w:hAnsi="Times New Roman" w:cs="Times New Roman"/>
          <w:color w:val="000000"/>
          <w:sz w:val="26"/>
          <w:szCs w:val="26"/>
        </w:rPr>
        <w:t>З огля</w:t>
      </w:r>
      <w:r w:rsidR="0088616F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у на вищевказане </w:t>
      </w:r>
      <w:r w:rsidRPr="00AC53F3">
        <w:rPr>
          <w:rFonts w:ascii="Times New Roman" w:hAnsi="Times New Roman" w:cs="Times New Roman"/>
          <w:sz w:val="26"/>
          <w:szCs w:val="26"/>
        </w:rPr>
        <w:t xml:space="preserve">сертифікат з перевезення товару ЕUR.1 </w:t>
      </w:r>
      <w:r w:rsidRPr="00B54E26">
        <w:rPr>
          <w:rFonts w:ascii="Times New Roman" w:hAnsi="Times New Roman" w:cs="Times New Roman"/>
          <w:sz w:val="26"/>
          <w:szCs w:val="26"/>
        </w:rPr>
        <w:t>f4405379521fca0678b1c6837e03bc5cf4b389b51104f0b7880868a9654a8df3</w:t>
      </w:r>
      <w:r w:rsidRPr="00AC53F3">
        <w:rPr>
          <w:rFonts w:ascii="Times New Roman" w:hAnsi="Times New Roman" w:cs="Times New Roman"/>
          <w:sz w:val="26"/>
          <w:szCs w:val="26"/>
        </w:rPr>
        <w:t xml:space="preserve"> </w:t>
      </w:r>
      <w:r w:rsidR="0058123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AC53F3">
        <w:rPr>
          <w:rFonts w:ascii="Times New Roman" w:hAnsi="Times New Roman" w:cs="Times New Roman"/>
          <w:sz w:val="26"/>
          <w:szCs w:val="26"/>
        </w:rPr>
        <w:t xml:space="preserve">№ </w:t>
      </w:r>
      <w:r w:rsidRPr="00B54E26">
        <w:rPr>
          <w:rFonts w:ascii="Times New Roman" w:hAnsi="Times New Roman" w:cs="Times New Roman"/>
          <w:sz w:val="26"/>
          <w:szCs w:val="26"/>
        </w:rPr>
        <w:t>3ab31e2a682577fc2e75a7c49840fc7ef5fbab26b10cf81b2c25c16414e2f28a</w:t>
      </w:r>
      <w:r w:rsidRPr="00AC53F3">
        <w:rPr>
          <w:rFonts w:ascii="Times New Roman" w:hAnsi="Times New Roman" w:cs="Times New Roman"/>
          <w:sz w:val="26"/>
          <w:szCs w:val="26"/>
        </w:rPr>
        <w:t xml:space="preserve"> </w:t>
      </w:r>
      <w:r w:rsidR="00547D47">
        <w:rPr>
          <w:rFonts w:ascii="Times New Roman" w:hAnsi="Times New Roman" w:cs="Times New Roman"/>
          <w:color w:val="000000"/>
          <w:sz w:val="26"/>
          <w:szCs w:val="26"/>
        </w:rPr>
        <w:t>у встановленому порядку</w:t>
      </w:r>
      <w:r w:rsidR="00547D47"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C53F3">
        <w:rPr>
          <w:rFonts w:ascii="Times New Roman" w:hAnsi="Times New Roman" w:cs="Times New Roman"/>
          <w:sz w:val="26"/>
          <w:szCs w:val="26"/>
        </w:rPr>
        <w:t xml:space="preserve">було направлено до Держмитслужби з метою подальшого </w:t>
      </w:r>
      <w:r w:rsidR="00B41C6A">
        <w:rPr>
          <w:rFonts w:ascii="Times New Roman" w:hAnsi="Times New Roman" w:cs="Times New Roman"/>
          <w:sz w:val="26"/>
          <w:szCs w:val="26"/>
        </w:rPr>
        <w:t xml:space="preserve">його </w:t>
      </w:r>
      <w:r w:rsidRPr="00AC53F3">
        <w:rPr>
          <w:rFonts w:ascii="Times New Roman" w:hAnsi="Times New Roman" w:cs="Times New Roman"/>
          <w:sz w:val="26"/>
          <w:szCs w:val="26"/>
        </w:rPr>
        <w:t>направлення на перевірку до уповноваженого митного органу Королівства Нідерланди.</w:t>
      </w:r>
    </w:p>
    <w:p w14:paraId="2E443C03" w14:textId="005AF5C8" w:rsidR="00F067F3" w:rsidRPr="00AC53F3" w:rsidRDefault="00B41C6A" w:rsidP="00B41C6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Держмитслужбою </w:t>
      </w:r>
      <w:r w:rsidRPr="00AC53F3">
        <w:rPr>
          <w:rFonts w:ascii="Times New Roman" w:hAnsi="Times New Roman" w:cs="Times New Roman"/>
          <w:color w:val="000000"/>
          <w:sz w:val="26"/>
          <w:szCs w:val="26"/>
        </w:rPr>
        <w:t xml:space="preserve">у відповідності до положень статей 33 та 34 Доповнення І до Конвенції </w:t>
      </w:r>
      <w:r w:rsidRPr="00B41C6A">
        <w:rPr>
          <w:rFonts w:ascii="Times New Roman" w:hAnsi="Times New Roman" w:cs="Times New Roman"/>
          <w:color w:val="000000"/>
          <w:sz w:val="26"/>
          <w:szCs w:val="26"/>
        </w:rPr>
        <w:t xml:space="preserve">сертифікат з перевезення товару ЕUR.1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f4405379521fca0678b1c6837e03bc5cf4b389b51104f0b7880868a9654a8df3</w:t>
      </w:r>
      <w:r w:rsidRPr="00B41C6A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275f64fa3ae40f848551bd3c135635d11bcdb62f1de10f55ad43289877537643</w:t>
      </w:r>
      <w:r w:rsidRPr="00B41C6A">
        <w:rPr>
          <w:rFonts w:ascii="Times New Roman" w:hAnsi="Times New Roman" w:cs="Times New Roman"/>
          <w:color w:val="000000"/>
          <w:sz w:val="26"/>
          <w:szCs w:val="26"/>
        </w:rPr>
        <w:t xml:space="preserve"> направлений на перевірку його достовірності, а також прави</w:t>
      </w:r>
      <w:r>
        <w:rPr>
          <w:rFonts w:ascii="Times New Roman" w:hAnsi="Times New Roman" w:cs="Times New Roman"/>
          <w:color w:val="000000"/>
          <w:sz w:val="26"/>
          <w:szCs w:val="26"/>
        </w:rPr>
        <w:t>льності інформації, що міститься в ньому</w:t>
      </w:r>
      <w:r w:rsidRPr="00B41C6A">
        <w:rPr>
          <w:rFonts w:ascii="Times New Roman" w:hAnsi="Times New Roman" w:cs="Times New Roman"/>
          <w:color w:val="000000"/>
          <w:sz w:val="26"/>
          <w:szCs w:val="26"/>
        </w:rPr>
        <w:t xml:space="preserve"> до уповноваженого митного органу Королівства Нідерланди.</w:t>
      </w:r>
    </w:p>
    <w:p w14:paraId="1838AC94" w14:textId="608E619A" w:rsidR="00B41C6A" w:rsidRPr="00B41C6A" w:rsidRDefault="00B41C6A" w:rsidP="00B41C6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Згідно пункту 5 статті 3</w:t>
      </w:r>
      <w:r w:rsidR="0088616F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Доповнення І Конвенції м</w:t>
      </w:r>
      <w:r w:rsidRPr="00B41C6A">
        <w:rPr>
          <w:rFonts w:ascii="Times New Roman" w:hAnsi="Times New Roman" w:cs="Times New Roman"/>
          <w:color w:val="000000"/>
          <w:sz w:val="26"/>
          <w:szCs w:val="26"/>
        </w:rPr>
        <w:t>итні органи, на запит яких була здійснена перевірка, мають бути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41C6A">
        <w:rPr>
          <w:rFonts w:ascii="Times New Roman" w:hAnsi="Times New Roman" w:cs="Times New Roman"/>
          <w:color w:val="000000"/>
          <w:sz w:val="26"/>
          <w:szCs w:val="26"/>
        </w:rPr>
        <w:t>якнайшвидше повідомити про її результати. Ці результати повинні чітко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41C6A">
        <w:rPr>
          <w:rFonts w:ascii="Times New Roman" w:hAnsi="Times New Roman" w:cs="Times New Roman"/>
          <w:color w:val="000000"/>
          <w:sz w:val="26"/>
          <w:szCs w:val="26"/>
        </w:rPr>
        <w:t>вказувати на те, чи є перевірені документи достовірними, та чи розглядувані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41C6A">
        <w:rPr>
          <w:rFonts w:ascii="Times New Roman" w:hAnsi="Times New Roman" w:cs="Times New Roman"/>
          <w:color w:val="000000"/>
          <w:sz w:val="26"/>
          <w:szCs w:val="26"/>
        </w:rPr>
        <w:t>товари можуть бути визнані такими, що походять з однієї з Договірних Сторін,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41C6A">
        <w:rPr>
          <w:rFonts w:ascii="Times New Roman" w:hAnsi="Times New Roman" w:cs="Times New Roman"/>
          <w:color w:val="000000"/>
          <w:sz w:val="26"/>
          <w:szCs w:val="26"/>
        </w:rPr>
        <w:t>і відповідають іншим вимогам цієї Конвенції.</w:t>
      </w:r>
    </w:p>
    <w:p w14:paraId="49D95DC3" w14:textId="660E6CA7" w:rsidR="00B41C6A" w:rsidRPr="00B41C6A" w:rsidRDefault="00B41C6A" w:rsidP="00B41C6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1C6A">
        <w:rPr>
          <w:rFonts w:ascii="Times New Roman" w:hAnsi="Times New Roman" w:cs="Times New Roman"/>
          <w:color w:val="000000"/>
          <w:sz w:val="26"/>
          <w:szCs w:val="26"/>
        </w:rPr>
        <w:t>Якщо у випадку наявності обґрунтованих сумнівів відповідь на запит про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41C6A">
        <w:rPr>
          <w:rFonts w:ascii="Times New Roman" w:hAnsi="Times New Roman" w:cs="Times New Roman"/>
          <w:color w:val="000000"/>
          <w:sz w:val="26"/>
          <w:szCs w:val="26"/>
        </w:rPr>
        <w:t>перевірку не надійшла протягом десяти місяців з дати подання цього запита або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41C6A">
        <w:rPr>
          <w:rFonts w:ascii="Times New Roman" w:hAnsi="Times New Roman" w:cs="Times New Roman"/>
          <w:color w:val="000000"/>
          <w:sz w:val="26"/>
          <w:szCs w:val="26"/>
        </w:rPr>
        <w:t>якщо відповідь не містить достатньої інформації для визначення достовірності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41C6A">
        <w:rPr>
          <w:rFonts w:ascii="Times New Roman" w:hAnsi="Times New Roman" w:cs="Times New Roman"/>
          <w:color w:val="000000"/>
          <w:sz w:val="26"/>
          <w:szCs w:val="26"/>
        </w:rPr>
        <w:t>розглядуваного документа або справжнього походження товарів, митні органи,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41C6A">
        <w:rPr>
          <w:rFonts w:ascii="Times New Roman" w:hAnsi="Times New Roman" w:cs="Times New Roman"/>
          <w:color w:val="000000"/>
          <w:sz w:val="26"/>
          <w:szCs w:val="26"/>
        </w:rPr>
        <w:t>що подали запит, повинні за відсутності виняткових обставин відмовити 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41C6A">
        <w:rPr>
          <w:rFonts w:ascii="Times New Roman" w:hAnsi="Times New Roman" w:cs="Times New Roman"/>
          <w:color w:val="000000"/>
          <w:sz w:val="26"/>
          <w:szCs w:val="26"/>
        </w:rPr>
        <w:t>наданні права на преференції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(пункт 6 статті 34 Доповнення І Конвенції)</w:t>
      </w:r>
      <w:r w:rsidRPr="00B41C6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DE901D8" w14:textId="26B771DF" w:rsidR="00547D47" w:rsidRDefault="00B41C6A" w:rsidP="00547D4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1C6A">
        <w:rPr>
          <w:rFonts w:ascii="Times New Roman" w:hAnsi="Times New Roman" w:cs="Times New Roman"/>
          <w:color w:val="000000"/>
          <w:sz w:val="26"/>
          <w:szCs w:val="26"/>
        </w:rPr>
        <w:t xml:space="preserve">Враховуючи вищевикладене,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після отримання відповіді уповноваженого митного органу Королівства Нідерланди щодо результатів перевірки достовірності і правильності сертифіката з перевезення товару ЕUR.1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f4405379521fca0678b1c6837e03bc5cf4b389b51104f0b7880868a9654a8df3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275f64fa3ae40f848551bd3c135635d11bcdb62f1de10f55ad43289877537643</w:t>
      </w:r>
      <w:r w:rsidR="00547D47">
        <w:rPr>
          <w:rFonts w:ascii="Times New Roman" w:hAnsi="Times New Roman" w:cs="Times New Roman"/>
          <w:color w:val="000000"/>
          <w:sz w:val="26"/>
          <w:szCs w:val="26"/>
        </w:rPr>
        <w:t xml:space="preserve">, їх буде надіслано в установленому порядку </w:t>
      </w:r>
      <w:r w:rsidR="00B54E26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547D47">
        <w:rPr>
          <w:rFonts w:ascii="Times New Roman" w:hAnsi="Times New Roman" w:cs="Times New Roman"/>
          <w:color w:val="000000"/>
          <w:sz w:val="26"/>
          <w:szCs w:val="26"/>
        </w:rPr>
        <w:t xml:space="preserve">итниці для розгляду питання щодо можливості відновлення режиму вільної торгівлі  згідно з Угодою відповідно до статті 301 Кодексу за поданою заявою </w:t>
      </w:r>
      <w:r w:rsidR="00B54E26">
        <w:rPr>
          <w:rFonts w:ascii="Times New Roman" w:hAnsi="Times New Roman" w:cs="Times New Roman"/>
          <w:color w:val="000000"/>
          <w:sz w:val="26"/>
          <w:szCs w:val="26"/>
        </w:rPr>
        <w:t>Особи 1</w:t>
      </w:r>
      <w:r w:rsidR="00547D4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BD6E6B6" w14:textId="4C0E0824" w:rsidR="00547D47" w:rsidRPr="00547D47" w:rsidRDefault="00547D47" w:rsidP="00547D4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7D47">
        <w:rPr>
          <w:rFonts w:ascii="Times New Roman" w:hAnsi="Times New Roman" w:cs="Times New Roman"/>
          <w:color w:val="000000"/>
          <w:sz w:val="26"/>
          <w:szCs w:val="26"/>
        </w:rPr>
        <w:t>Відповідно до положень статей 33 та 34 Доповнення І до Конвенції, пункту 3 частини першої статті 26</w:t>
      </w:r>
      <w:r w:rsidRPr="0088616F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547D47">
        <w:rPr>
          <w:rFonts w:ascii="Times New Roman" w:hAnsi="Times New Roman" w:cs="Times New Roman"/>
          <w:color w:val="000000"/>
          <w:sz w:val="26"/>
          <w:szCs w:val="26"/>
        </w:rPr>
        <w:t xml:space="preserve"> Митного кодексу України,  Державна митна служба України вирішила залишити скаргу </w:t>
      </w:r>
      <w:r w:rsidR="00B54E26">
        <w:rPr>
          <w:rFonts w:ascii="Times New Roman" w:hAnsi="Times New Roman" w:cs="Times New Roman"/>
          <w:color w:val="000000"/>
          <w:sz w:val="26"/>
          <w:szCs w:val="26"/>
        </w:rPr>
        <w:t>Особи 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б/н</w:t>
      </w:r>
      <w:r w:rsidRPr="00547D47">
        <w:rPr>
          <w:rFonts w:ascii="Times New Roman" w:hAnsi="Times New Roman" w:cs="Times New Roman"/>
          <w:color w:val="000000"/>
          <w:sz w:val="26"/>
          <w:szCs w:val="26"/>
        </w:rPr>
        <w:t xml:space="preserve"> від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435212d018620270b65bb02f3cdd36ae50afd0448ab41cd58cfc105509bcfe1a</w:t>
      </w:r>
      <w:r w:rsidRPr="00547D4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54E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(вх. Держмитслужби</w:t>
      </w:r>
      <w:r w:rsidR="000B6507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Pr="00547D4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08312a0ac88a74088adbc625008787e3112d0af7549c825f4d1178169cffca8d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від </w:t>
      </w:r>
      <w:r w:rsidRPr="00B54E26">
        <w:rPr>
          <w:rFonts w:ascii="Times New Roman" w:hAnsi="Times New Roman" w:cs="Times New Roman"/>
          <w:color w:val="000000"/>
          <w:sz w:val="26"/>
          <w:szCs w:val="26"/>
        </w:rPr>
        <w:t>dba39d8499fcb1c63560d194eb636896926d59680797ee4990b316cb8d1663ac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547D47">
        <w:rPr>
          <w:rFonts w:ascii="Times New Roman" w:hAnsi="Times New Roman" w:cs="Times New Roman"/>
          <w:color w:val="000000"/>
          <w:sz w:val="26"/>
          <w:szCs w:val="26"/>
        </w:rPr>
        <w:t xml:space="preserve"> на рішення </w:t>
      </w:r>
      <w:r w:rsidR="00B54E26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547D47">
        <w:rPr>
          <w:rFonts w:ascii="Times New Roman" w:hAnsi="Times New Roman" w:cs="Times New Roman"/>
          <w:color w:val="000000"/>
          <w:sz w:val="26"/>
          <w:szCs w:val="26"/>
        </w:rPr>
        <w:t>итниці без задоволення.</w:t>
      </w:r>
    </w:p>
    <w:p w14:paraId="2E5DCA6E" w14:textId="77777777" w:rsidR="00547D47" w:rsidRPr="00547D47" w:rsidRDefault="00547D47" w:rsidP="00547D47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7D47">
        <w:rPr>
          <w:rFonts w:ascii="Times New Roman" w:hAnsi="Times New Roman" w:cs="Times New Roman"/>
          <w:color w:val="000000"/>
          <w:sz w:val="26"/>
          <w:szCs w:val="26"/>
        </w:rPr>
        <w:t>Відповідно до частини третьої статті 26</w:t>
      </w:r>
      <w:r w:rsidRPr="0088616F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547D47">
        <w:rPr>
          <w:rFonts w:ascii="Times New Roman" w:hAnsi="Times New Roman" w:cs="Times New Roman"/>
          <w:color w:val="000000"/>
          <w:sz w:val="26"/>
          <w:szCs w:val="26"/>
        </w:rPr>
        <w:t xml:space="preserve"> Митного кодексу України особа, яка подала скаргу, у разі її незгоди з прийнятим рішенням має право його оскаржити у судовому порядку. </w:t>
      </w:r>
    </w:p>
    <w:p w14:paraId="1221278F" w14:textId="623362FA" w:rsidR="00547D47" w:rsidRDefault="00547D47" w:rsidP="00B41C6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E0FE5F4" w14:textId="77777777" w:rsidR="00EF6602" w:rsidRPr="00EA1912" w:rsidRDefault="00EF6602" w:rsidP="003635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3635F9">
        <w:rPr>
          <w:rFonts w:ascii="Times New Roman" w:hAnsi="Times New Roman" w:cs="Times New Roman"/>
          <w:sz w:val="27"/>
          <w:szCs w:val="27"/>
        </w:rPr>
        <w:t xml:space="preserve">Директор Департаменту </w:t>
      </w:r>
      <w:r w:rsidRPr="00EA1912">
        <w:rPr>
          <w:rFonts w:ascii="Times New Roman" w:hAnsi="Times New Roman" w:cs="Times New Roman"/>
          <w:sz w:val="27"/>
          <w:szCs w:val="27"/>
        </w:rPr>
        <w:t>a8fbced452c3d8acf8fea72d88308511b027628feb7b9eff887fc91e9cfb0011</w:t>
      </w:r>
    </w:p>
    <w:p w14:paraId="02F5A3BA" w14:textId="2855C9C2" w:rsidR="00EF6602" w:rsidRPr="003635F9" w:rsidRDefault="00EF6602" w:rsidP="003635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A1912">
        <w:rPr>
          <w:rFonts w:ascii="Times New Roman" w:hAnsi="Times New Roman" w:cs="Times New Roman"/>
          <w:sz w:val="27"/>
          <w:szCs w:val="27"/>
        </w:rPr>
        <w:t>eb9e5eb4b8fa2e97aa3128f983e6ddbeeb4234e8db9110e5737fe966e5478343</w:t>
      </w:r>
      <w:r w:rsidRPr="003635F9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2000FA" w:rsidRPr="003635F9">
        <w:rPr>
          <w:rFonts w:ascii="Times New Roman" w:hAnsi="Times New Roman" w:cs="Times New Roman"/>
          <w:sz w:val="27"/>
          <w:szCs w:val="27"/>
        </w:rPr>
        <w:t xml:space="preserve">     </w:t>
      </w:r>
      <w:r w:rsidRPr="003635F9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EA1912">
        <w:rPr>
          <w:rFonts w:ascii="Times New Roman" w:hAnsi="Times New Roman" w:cs="Times New Roman"/>
          <w:sz w:val="27"/>
          <w:szCs w:val="27"/>
        </w:rPr>
        <w:t>d1b3e277ef60ed232c4bfb21cab03942dde3e0cafc56d886757e8dceb4b8d9ea</w:t>
      </w:r>
    </w:p>
    <w:p w14:paraId="61942AA4" w14:textId="7522184C" w:rsidR="008A3BED" w:rsidRPr="003635F9" w:rsidRDefault="008A3BED" w:rsidP="003635F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24778AD" w14:textId="73C8D4BF" w:rsidR="008A3BED" w:rsidRDefault="008A3BED" w:rsidP="00EF66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5A5B63" w14:textId="77777777" w:rsidR="008A3BED" w:rsidRPr="008A3BED" w:rsidRDefault="008A3BED" w:rsidP="008A3B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A1912">
        <w:rPr>
          <w:rFonts w:ascii="Times New Roman" w:hAnsi="Times New Roman" w:cs="Times New Roman"/>
          <w:sz w:val="16"/>
          <w:szCs w:val="16"/>
        </w:rPr>
        <w:t>eeb8028a81fecf41d726e812cde9ee04aee912d8c8fdb4a1aa9e2bf893a8630e</w:t>
      </w:r>
      <w:bookmarkStart w:id="8" w:name="_GoBack"/>
      <w:bookmarkEnd w:id="8"/>
    </w:p>
    <w:sectPr w:rsidR="008A3BED" w:rsidRPr="008A3BED" w:rsidSect="00DB7DD5">
      <w:headerReference w:type="default" r:id="rId14"/>
      <w:pgSz w:w="11906" w:h="16838"/>
      <w:pgMar w:top="709" w:right="566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4A8AD" w14:textId="77777777" w:rsidR="00936AA1" w:rsidRDefault="00936AA1" w:rsidP="00F954F2">
      <w:pPr>
        <w:spacing w:after="0" w:line="240" w:lineRule="auto"/>
      </w:pPr>
      <w:r>
        <w:separator/>
      </w:r>
    </w:p>
  </w:endnote>
  <w:endnote w:type="continuationSeparator" w:id="0">
    <w:p w14:paraId="4A59CC94" w14:textId="77777777" w:rsidR="00936AA1" w:rsidRDefault="00936AA1" w:rsidP="00F9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4EF65" w14:textId="77777777" w:rsidR="00936AA1" w:rsidRDefault="00936AA1" w:rsidP="00F954F2">
      <w:pPr>
        <w:spacing w:after="0" w:line="240" w:lineRule="auto"/>
      </w:pPr>
      <w:r>
        <w:separator/>
      </w:r>
    </w:p>
  </w:footnote>
  <w:footnote w:type="continuationSeparator" w:id="0">
    <w:p w14:paraId="196D4403" w14:textId="77777777" w:rsidR="00936AA1" w:rsidRDefault="00936AA1" w:rsidP="00F9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6448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EE5C66" w14:textId="031191A5" w:rsidR="00547D47" w:rsidRPr="00EF6602" w:rsidRDefault="00547D4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66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66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66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191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F66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7AE192" w14:textId="77777777" w:rsidR="00547D47" w:rsidRDefault="00547D4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02B93"/>
    <w:multiLevelType w:val="hybridMultilevel"/>
    <w:tmpl w:val="766A4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D4480"/>
    <w:multiLevelType w:val="hybridMultilevel"/>
    <w:tmpl w:val="97227D00"/>
    <w:lvl w:ilvl="0" w:tplc="AE66FD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5145E"/>
    <w:multiLevelType w:val="multilevel"/>
    <w:tmpl w:val="7CC40B60"/>
    <w:name w:val="EurolookHeading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22"/>
        </w:tabs>
        <w:ind w:left="1922" w:hanging="84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5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838" w:hanging="95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838" w:hanging="95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3838" w:hanging="95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3838" w:hanging="95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3838" w:hanging="958"/>
      </w:pPr>
      <w:rPr>
        <w:rFonts w:cs="Times New Roman"/>
      </w:rPr>
    </w:lvl>
  </w:abstractNum>
  <w:abstractNum w:abstractNumId="3" w15:restartNumberingAfterBreak="0">
    <w:nsid w:val="7F5374ED"/>
    <w:multiLevelType w:val="hybridMultilevel"/>
    <w:tmpl w:val="CD0E44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7C"/>
    <w:rsid w:val="00002BF8"/>
    <w:rsid w:val="0002280D"/>
    <w:rsid w:val="00031396"/>
    <w:rsid w:val="00033053"/>
    <w:rsid w:val="00044EEB"/>
    <w:rsid w:val="000463E1"/>
    <w:rsid w:val="000523C7"/>
    <w:rsid w:val="00052F19"/>
    <w:rsid w:val="00053802"/>
    <w:rsid w:val="00054A1F"/>
    <w:rsid w:val="00054E2F"/>
    <w:rsid w:val="000567E3"/>
    <w:rsid w:val="000619BF"/>
    <w:rsid w:val="00063D02"/>
    <w:rsid w:val="0006404D"/>
    <w:rsid w:val="0006553D"/>
    <w:rsid w:val="00066A8B"/>
    <w:rsid w:val="00067673"/>
    <w:rsid w:val="00073354"/>
    <w:rsid w:val="000828A1"/>
    <w:rsid w:val="00084108"/>
    <w:rsid w:val="0009564A"/>
    <w:rsid w:val="000975B3"/>
    <w:rsid w:val="000A002D"/>
    <w:rsid w:val="000A4866"/>
    <w:rsid w:val="000A55F2"/>
    <w:rsid w:val="000A7F7E"/>
    <w:rsid w:val="000B0CCF"/>
    <w:rsid w:val="000B2184"/>
    <w:rsid w:val="000B27A8"/>
    <w:rsid w:val="000B6507"/>
    <w:rsid w:val="000B7E03"/>
    <w:rsid w:val="000D2170"/>
    <w:rsid w:val="000D7358"/>
    <w:rsid w:val="000D7D8B"/>
    <w:rsid w:val="000E026A"/>
    <w:rsid w:val="000E0618"/>
    <w:rsid w:val="000E3B16"/>
    <w:rsid w:val="00101CC0"/>
    <w:rsid w:val="001060C8"/>
    <w:rsid w:val="0010758E"/>
    <w:rsid w:val="00116247"/>
    <w:rsid w:val="0012218A"/>
    <w:rsid w:val="001224B7"/>
    <w:rsid w:val="00123A55"/>
    <w:rsid w:val="00126FAA"/>
    <w:rsid w:val="00130902"/>
    <w:rsid w:val="001333D8"/>
    <w:rsid w:val="00135D39"/>
    <w:rsid w:val="001360C7"/>
    <w:rsid w:val="00136A0A"/>
    <w:rsid w:val="00140265"/>
    <w:rsid w:val="00143FA1"/>
    <w:rsid w:val="00144692"/>
    <w:rsid w:val="00147163"/>
    <w:rsid w:val="00150D43"/>
    <w:rsid w:val="00152AF3"/>
    <w:rsid w:val="001547B6"/>
    <w:rsid w:val="00160A73"/>
    <w:rsid w:val="00162899"/>
    <w:rsid w:val="00163705"/>
    <w:rsid w:val="00165402"/>
    <w:rsid w:val="00165E4C"/>
    <w:rsid w:val="001679F8"/>
    <w:rsid w:val="00170CAA"/>
    <w:rsid w:val="00170F77"/>
    <w:rsid w:val="00174147"/>
    <w:rsid w:val="0018200C"/>
    <w:rsid w:val="001868ED"/>
    <w:rsid w:val="00190681"/>
    <w:rsid w:val="00190C7A"/>
    <w:rsid w:val="001963B0"/>
    <w:rsid w:val="001A097C"/>
    <w:rsid w:val="001A1757"/>
    <w:rsid w:val="001A26A9"/>
    <w:rsid w:val="001A2EF5"/>
    <w:rsid w:val="001A3764"/>
    <w:rsid w:val="001B12BD"/>
    <w:rsid w:val="001C54C2"/>
    <w:rsid w:val="001D3DDA"/>
    <w:rsid w:val="001D3E27"/>
    <w:rsid w:val="001D3E2C"/>
    <w:rsid w:val="001D6640"/>
    <w:rsid w:val="001E134D"/>
    <w:rsid w:val="001E2727"/>
    <w:rsid w:val="001E6370"/>
    <w:rsid w:val="001E65B7"/>
    <w:rsid w:val="001E7B4C"/>
    <w:rsid w:val="001F1179"/>
    <w:rsid w:val="001F73F7"/>
    <w:rsid w:val="002000FA"/>
    <w:rsid w:val="00201580"/>
    <w:rsid w:val="00202E70"/>
    <w:rsid w:val="002049B1"/>
    <w:rsid w:val="00215526"/>
    <w:rsid w:val="00215E29"/>
    <w:rsid w:val="00216558"/>
    <w:rsid w:val="00222DE1"/>
    <w:rsid w:val="00225FED"/>
    <w:rsid w:val="00227B74"/>
    <w:rsid w:val="00236CB4"/>
    <w:rsid w:val="00255315"/>
    <w:rsid w:val="002630F5"/>
    <w:rsid w:val="00263157"/>
    <w:rsid w:val="00270892"/>
    <w:rsid w:val="00282758"/>
    <w:rsid w:val="00283CD2"/>
    <w:rsid w:val="00284009"/>
    <w:rsid w:val="00291DE5"/>
    <w:rsid w:val="0029409D"/>
    <w:rsid w:val="002955FC"/>
    <w:rsid w:val="002A17EE"/>
    <w:rsid w:val="002A37F1"/>
    <w:rsid w:val="002A7EB0"/>
    <w:rsid w:val="002B0B4B"/>
    <w:rsid w:val="002C03F3"/>
    <w:rsid w:val="002C08CB"/>
    <w:rsid w:val="002C2081"/>
    <w:rsid w:val="002E2F7C"/>
    <w:rsid w:val="002E40DE"/>
    <w:rsid w:val="002F1308"/>
    <w:rsid w:val="002F5E77"/>
    <w:rsid w:val="003045FB"/>
    <w:rsid w:val="00304CBC"/>
    <w:rsid w:val="0030522E"/>
    <w:rsid w:val="003056D9"/>
    <w:rsid w:val="00306646"/>
    <w:rsid w:val="00311B4D"/>
    <w:rsid w:val="00333F88"/>
    <w:rsid w:val="003371D3"/>
    <w:rsid w:val="00351173"/>
    <w:rsid w:val="003635F9"/>
    <w:rsid w:val="00366375"/>
    <w:rsid w:val="00374451"/>
    <w:rsid w:val="00374BDF"/>
    <w:rsid w:val="00383815"/>
    <w:rsid w:val="00387736"/>
    <w:rsid w:val="00387CC0"/>
    <w:rsid w:val="003910AD"/>
    <w:rsid w:val="0039245A"/>
    <w:rsid w:val="003A2EAB"/>
    <w:rsid w:val="003A4657"/>
    <w:rsid w:val="003A63A1"/>
    <w:rsid w:val="003B04FB"/>
    <w:rsid w:val="003B1830"/>
    <w:rsid w:val="003B4216"/>
    <w:rsid w:val="003C369D"/>
    <w:rsid w:val="003E7880"/>
    <w:rsid w:val="003E7A91"/>
    <w:rsid w:val="00402987"/>
    <w:rsid w:val="00405477"/>
    <w:rsid w:val="00416BD4"/>
    <w:rsid w:val="0042129D"/>
    <w:rsid w:val="00422889"/>
    <w:rsid w:val="0042598F"/>
    <w:rsid w:val="004273EE"/>
    <w:rsid w:val="004333F3"/>
    <w:rsid w:val="004360A5"/>
    <w:rsid w:val="00440CCE"/>
    <w:rsid w:val="00441D2E"/>
    <w:rsid w:val="00445EC4"/>
    <w:rsid w:val="00454F71"/>
    <w:rsid w:val="00460E02"/>
    <w:rsid w:val="004624B9"/>
    <w:rsid w:val="00463D44"/>
    <w:rsid w:val="00466532"/>
    <w:rsid w:val="00467EBF"/>
    <w:rsid w:val="00471A74"/>
    <w:rsid w:val="004737CB"/>
    <w:rsid w:val="004739F2"/>
    <w:rsid w:val="00473C9A"/>
    <w:rsid w:val="00482D70"/>
    <w:rsid w:val="004855B6"/>
    <w:rsid w:val="00485B69"/>
    <w:rsid w:val="00487929"/>
    <w:rsid w:val="00493577"/>
    <w:rsid w:val="00494807"/>
    <w:rsid w:val="0049620B"/>
    <w:rsid w:val="004964AC"/>
    <w:rsid w:val="00496F72"/>
    <w:rsid w:val="004A1E22"/>
    <w:rsid w:val="004A47F0"/>
    <w:rsid w:val="004A66F4"/>
    <w:rsid w:val="004A76F2"/>
    <w:rsid w:val="004B59C7"/>
    <w:rsid w:val="004B69F5"/>
    <w:rsid w:val="004C46CE"/>
    <w:rsid w:val="004C63F0"/>
    <w:rsid w:val="004D2A88"/>
    <w:rsid w:val="004D2B5F"/>
    <w:rsid w:val="004E06CD"/>
    <w:rsid w:val="004E48F4"/>
    <w:rsid w:val="004E7DDC"/>
    <w:rsid w:val="004F32E4"/>
    <w:rsid w:val="004F542D"/>
    <w:rsid w:val="004F5E01"/>
    <w:rsid w:val="004F6E02"/>
    <w:rsid w:val="004F6F48"/>
    <w:rsid w:val="005016AA"/>
    <w:rsid w:val="00515C0D"/>
    <w:rsid w:val="00516C1F"/>
    <w:rsid w:val="00521D2B"/>
    <w:rsid w:val="005251C1"/>
    <w:rsid w:val="00532542"/>
    <w:rsid w:val="005332D6"/>
    <w:rsid w:val="00534420"/>
    <w:rsid w:val="00545CD3"/>
    <w:rsid w:val="00547D47"/>
    <w:rsid w:val="00554E6D"/>
    <w:rsid w:val="005576A7"/>
    <w:rsid w:val="00564971"/>
    <w:rsid w:val="00566473"/>
    <w:rsid w:val="00581239"/>
    <w:rsid w:val="005858EB"/>
    <w:rsid w:val="00596D30"/>
    <w:rsid w:val="005A1FD6"/>
    <w:rsid w:val="005A46D4"/>
    <w:rsid w:val="005A65B6"/>
    <w:rsid w:val="005B14B5"/>
    <w:rsid w:val="005B14E8"/>
    <w:rsid w:val="005B16A2"/>
    <w:rsid w:val="005B3E43"/>
    <w:rsid w:val="005B595F"/>
    <w:rsid w:val="005B6207"/>
    <w:rsid w:val="005B79F3"/>
    <w:rsid w:val="005C137E"/>
    <w:rsid w:val="005C2251"/>
    <w:rsid w:val="005C25BF"/>
    <w:rsid w:val="005D0B83"/>
    <w:rsid w:val="005D1D10"/>
    <w:rsid w:val="005D2A47"/>
    <w:rsid w:val="005D3169"/>
    <w:rsid w:val="005D7172"/>
    <w:rsid w:val="005E37E1"/>
    <w:rsid w:val="005E382A"/>
    <w:rsid w:val="005E4408"/>
    <w:rsid w:val="005E4658"/>
    <w:rsid w:val="005F3740"/>
    <w:rsid w:val="005F484A"/>
    <w:rsid w:val="005F4FFA"/>
    <w:rsid w:val="006002A3"/>
    <w:rsid w:val="0061330A"/>
    <w:rsid w:val="006158AC"/>
    <w:rsid w:val="00616C5D"/>
    <w:rsid w:val="0062093A"/>
    <w:rsid w:val="00620E85"/>
    <w:rsid w:val="00625362"/>
    <w:rsid w:val="00637416"/>
    <w:rsid w:val="00641D3E"/>
    <w:rsid w:val="0064310F"/>
    <w:rsid w:val="00652211"/>
    <w:rsid w:val="00671841"/>
    <w:rsid w:val="00672008"/>
    <w:rsid w:val="006775B9"/>
    <w:rsid w:val="00677FA7"/>
    <w:rsid w:val="00684DF6"/>
    <w:rsid w:val="00686275"/>
    <w:rsid w:val="006956EE"/>
    <w:rsid w:val="006A2CA6"/>
    <w:rsid w:val="006C10B1"/>
    <w:rsid w:val="006C18E3"/>
    <w:rsid w:val="006C3930"/>
    <w:rsid w:val="006C5795"/>
    <w:rsid w:val="006D00DC"/>
    <w:rsid w:val="006D49FA"/>
    <w:rsid w:val="006D5CDE"/>
    <w:rsid w:val="006F120C"/>
    <w:rsid w:val="006F2856"/>
    <w:rsid w:val="006F394D"/>
    <w:rsid w:val="006F7399"/>
    <w:rsid w:val="00700BD3"/>
    <w:rsid w:val="0070170C"/>
    <w:rsid w:val="007079AD"/>
    <w:rsid w:val="00711FFB"/>
    <w:rsid w:val="00713A8A"/>
    <w:rsid w:val="007149D6"/>
    <w:rsid w:val="007328E2"/>
    <w:rsid w:val="0073537D"/>
    <w:rsid w:val="007359C1"/>
    <w:rsid w:val="00740644"/>
    <w:rsid w:val="007443B9"/>
    <w:rsid w:val="00746208"/>
    <w:rsid w:val="00747696"/>
    <w:rsid w:val="00751FCC"/>
    <w:rsid w:val="007560E6"/>
    <w:rsid w:val="00762AD7"/>
    <w:rsid w:val="00762F3C"/>
    <w:rsid w:val="007665C2"/>
    <w:rsid w:val="00771CC4"/>
    <w:rsid w:val="00772296"/>
    <w:rsid w:val="007725C1"/>
    <w:rsid w:val="007728EC"/>
    <w:rsid w:val="00773306"/>
    <w:rsid w:val="007738CA"/>
    <w:rsid w:val="00780B16"/>
    <w:rsid w:val="00782DDA"/>
    <w:rsid w:val="00796905"/>
    <w:rsid w:val="007A4FBD"/>
    <w:rsid w:val="007B427B"/>
    <w:rsid w:val="007B45D2"/>
    <w:rsid w:val="007B4999"/>
    <w:rsid w:val="007B4E0A"/>
    <w:rsid w:val="007C01D9"/>
    <w:rsid w:val="007C01E0"/>
    <w:rsid w:val="007C0325"/>
    <w:rsid w:val="007C52BD"/>
    <w:rsid w:val="007D4D89"/>
    <w:rsid w:val="007D7701"/>
    <w:rsid w:val="007E1A3D"/>
    <w:rsid w:val="007E214E"/>
    <w:rsid w:val="007E5849"/>
    <w:rsid w:val="007F01D7"/>
    <w:rsid w:val="007F5CB1"/>
    <w:rsid w:val="00807BD4"/>
    <w:rsid w:val="00810046"/>
    <w:rsid w:val="00811262"/>
    <w:rsid w:val="00811375"/>
    <w:rsid w:val="0081443C"/>
    <w:rsid w:val="00815A11"/>
    <w:rsid w:val="008166CC"/>
    <w:rsid w:val="008177D8"/>
    <w:rsid w:val="00841871"/>
    <w:rsid w:val="00843531"/>
    <w:rsid w:val="00843623"/>
    <w:rsid w:val="008521EA"/>
    <w:rsid w:val="0085352B"/>
    <w:rsid w:val="00855180"/>
    <w:rsid w:val="00856D38"/>
    <w:rsid w:val="00862C9C"/>
    <w:rsid w:val="00862E9E"/>
    <w:rsid w:val="00865BCD"/>
    <w:rsid w:val="008703B2"/>
    <w:rsid w:val="00870416"/>
    <w:rsid w:val="00872E5F"/>
    <w:rsid w:val="00875621"/>
    <w:rsid w:val="008758DC"/>
    <w:rsid w:val="00880093"/>
    <w:rsid w:val="0088242C"/>
    <w:rsid w:val="00882F4B"/>
    <w:rsid w:val="00883F69"/>
    <w:rsid w:val="0088616F"/>
    <w:rsid w:val="00886C92"/>
    <w:rsid w:val="008A26C2"/>
    <w:rsid w:val="008A3BED"/>
    <w:rsid w:val="008A664F"/>
    <w:rsid w:val="008A7441"/>
    <w:rsid w:val="008B001E"/>
    <w:rsid w:val="008B5BF9"/>
    <w:rsid w:val="008B7D16"/>
    <w:rsid w:val="008C284A"/>
    <w:rsid w:val="008C369C"/>
    <w:rsid w:val="008C3D7C"/>
    <w:rsid w:val="008C4B52"/>
    <w:rsid w:val="008D4482"/>
    <w:rsid w:val="008D6B9A"/>
    <w:rsid w:val="008D6F5E"/>
    <w:rsid w:val="008E2633"/>
    <w:rsid w:val="008E53A3"/>
    <w:rsid w:val="008F2C32"/>
    <w:rsid w:val="009076F5"/>
    <w:rsid w:val="00917E9A"/>
    <w:rsid w:val="009236BF"/>
    <w:rsid w:val="00930A47"/>
    <w:rsid w:val="00932338"/>
    <w:rsid w:val="0093414F"/>
    <w:rsid w:val="00936AA1"/>
    <w:rsid w:val="0094326C"/>
    <w:rsid w:val="00945FE3"/>
    <w:rsid w:val="009525FC"/>
    <w:rsid w:val="00960CFE"/>
    <w:rsid w:val="00990EA0"/>
    <w:rsid w:val="009A08B7"/>
    <w:rsid w:val="009A45BD"/>
    <w:rsid w:val="009A7B7D"/>
    <w:rsid w:val="009B111B"/>
    <w:rsid w:val="009B6143"/>
    <w:rsid w:val="009B734E"/>
    <w:rsid w:val="009C0F8C"/>
    <w:rsid w:val="009C6EBB"/>
    <w:rsid w:val="009C7871"/>
    <w:rsid w:val="009D3759"/>
    <w:rsid w:val="009D3819"/>
    <w:rsid w:val="009D7DE4"/>
    <w:rsid w:val="009E0E47"/>
    <w:rsid w:val="009E22F8"/>
    <w:rsid w:val="009E46EB"/>
    <w:rsid w:val="00A016A8"/>
    <w:rsid w:val="00A05541"/>
    <w:rsid w:val="00A065C5"/>
    <w:rsid w:val="00A07E72"/>
    <w:rsid w:val="00A10E08"/>
    <w:rsid w:val="00A13D9F"/>
    <w:rsid w:val="00A229C8"/>
    <w:rsid w:val="00A22A75"/>
    <w:rsid w:val="00A25BF6"/>
    <w:rsid w:val="00A27BD1"/>
    <w:rsid w:val="00A42B9C"/>
    <w:rsid w:val="00A44843"/>
    <w:rsid w:val="00A47044"/>
    <w:rsid w:val="00A4706F"/>
    <w:rsid w:val="00A55E2D"/>
    <w:rsid w:val="00A61787"/>
    <w:rsid w:val="00A7506A"/>
    <w:rsid w:val="00A755B9"/>
    <w:rsid w:val="00A76EFA"/>
    <w:rsid w:val="00A80E4A"/>
    <w:rsid w:val="00A86922"/>
    <w:rsid w:val="00A96A8A"/>
    <w:rsid w:val="00AA1F64"/>
    <w:rsid w:val="00AB71B0"/>
    <w:rsid w:val="00AC06E7"/>
    <w:rsid w:val="00AC0951"/>
    <w:rsid w:val="00AC53F3"/>
    <w:rsid w:val="00AD1EE8"/>
    <w:rsid w:val="00AD32B1"/>
    <w:rsid w:val="00AD4D63"/>
    <w:rsid w:val="00AE3547"/>
    <w:rsid w:val="00AE3A1F"/>
    <w:rsid w:val="00AF1B18"/>
    <w:rsid w:val="00AF70F0"/>
    <w:rsid w:val="00B008E8"/>
    <w:rsid w:val="00B059D9"/>
    <w:rsid w:val="00B13832"/>
    <w:rsid w:val="00B16D0D"/>
    <w:rsid w:val="00B20413"/>
    <w:rsid w:val="00B2157D"/>
    <w:rsid w:val="00B24D70"/>
    <w:rsid w:val="00B317E1"/>
    <w:rsid w:val="00B31953"/>
    <w:rsid w:val="00B32048"/>
    <w:rsid w:val="00B33BB0"/>
    <w:rsid w:val="00B35EBD"/>
    <w:rsid w:val="00B37CFE"/>
    <w:rsid w:val="00B41152"/>
    <w:rsid w:val="00B41C6A"/>
    <w:rsid w:val="00B4360B"/>
    <w:rsid w:val="00B44196"/>
    <w:rsid w:val="00B52CB2"/>
    <w:rsid w:val="00B53955"/>
    <w:rsid w:val="00B54E26"/>
    <w:rsid w:val="00B60483"/>
    <w:rsid w:val="00B65A9C"/>
    <w:rsid w:val="00B66156"/>
    <w:rsid w:val="00B70346"/>
    <w:rsid w:val="00B70EAF"/>
    <w:rsid w:val="00B72959"/>
    <w:rsid w:val="00B74BB2"/>
    <w:rsid w:val="00B95417"/>
    <w:rsid w:val="00BA4FE5"/>
    <w:rsid w:val="00BC0E9F"/>
    <w:rsid w:val="00BC1CB6"/>
    <w:rsid w:val="00BC3B2A"/>
    <w:rsid w:val="00BC5959"/>
    <w:rsid w:val="00BC6C94"/>
    <w:rsid w:val="00BD0515"/>
    <w:rsid w:val="00BD0E23"/>
    <w:rsid w:val="00BD407B"/>
    <w:rsid w:val="00BD7CED"/>
    <w:rsid w:val="00BE1E27"/>
    <w:rsid w:val="00BF0783"/>
    <w:rsid w:val="00BF2827"/>
    <w:rsid w:val="00BF6EFE"/>
    <w:rsid w:val="00C015E7"/>
    <w:rsid w:val="00C02AA1"/>
    <w:rsid w:val="00C073C8"/>
    <w:rsid w:val="00C168E1"/>
    <w:rsid w:val="00C20A07"/>
    <w:rsid w:val="00C21585"/>
    <w:rsid w:val="00C2633D"/>
    <w:rsid w:val="00C26E6B"/>
    <w:rsid w:val="00C32188"/>
    <w:rsid w:val="00C338E2"/>
    <w:rsid w:val="00C4213B"/>
    <w:rsid w:val="00C43935"/>
    <w:rsid w:val="00C46B54"/>
    <w:rsid w:val="00C540DD"/>
    <w:rsid w:val="00C55028"/>
    <w:rsid w:val="00C568A4"/>
    <w:rsid w:val="00C62128"/>
    <w:rsid w:val="00C65509"/>
    <w:rsid w:val="00C6640B"/>
    <w:rsid w:val="00C72A09"/>
    <w:rsid w:val="00C7323D"/>
    <w:rsid w:val="00C80F0D"/>
    <w:rsid w:val="00C830AE"/>
    <w:rsid w:val="00C904CC"/>
    <w:rsid w:val="00C96EB4"/>
    <w:rsid w:val="00CA6AA8"/>
    <w:rsid w:val="00CB1C0E"/>
    <w:rsid w:val="00CB3016"/>
    <w:rsid w:val="00CB4575"/>
    <w:rsid w:val="00CB6BF3"/>
    <w:rsid w:val="00CC4531"/>
    <w:rsid w:val="00CC4C03"/>
    <w:rsid w:val="00CC7648"/>
    <w:rsid w:val="00CE36E5"/>
    <w:rsid w:val="00CE5892"/>
    <w:rsid w:val="00CE59FD"/>
    <w:rsid w:val="00CF7A76"/>
    <w:rsid w:val="00D0071C"/>
    <w:rsid w:val="00D0385B"/>
    <w:rsid w:val="00D040CD"/>
    <w:rsid w:val="00D067A7"/>
    <w:rsid w:val="00D108E8"/>
    <w:rsid w:val="00D10C4C"/>
    <w:rsid w:val="00D231D3"/>
    <w:rsid w:val="00D3228A"/>
    <w:rsid w:val="00D33ABC"/>
    <w:rsid w:val="00D578E2"/>
    <w:rsid w:val="00D57A4F"/>
    <w:rsid w:val="00D61069"/>
    <w:rsid w:val="00D64C7B"/>
    <w:rsid w:val="00D6682D"/>
    <w:rsid w:val="00D74E79"/>
    <w:rsid w:val="00D75943"/>
    <w:rsid w:val="00D86CA4"/>
    <w:rsid w:val="00D935B8"/>
    <w:rsid w:val="00D9473C"/>
    <w:rsid w:val="00DB35BF"/>
    <w:rsid w:val="00DB35C6"/>
    <w:rsid w:val="00DB7DD5"/>
    <w:rsid w:val="00DC5D3B"/>
    <w:rsid w:val="00DD2381"/>
    <w:rsid w:val="00DE0D9E"/>
    <w:rsid w:val="00DE327E"/>
    <w:rsid w:val="00DE6222"/>
    <w:rsid w:val="00DF1FC2"/>
    <w:rsid w:val="00DF6E84"/>
    <w:rsid w:val="00E01247"/>
    <w:rsid w:val="00E0163E"/>
    <w:rsid w:val="00E21AF2"/>
    <w:rsid w:val="00E23D8E"/>
    <w:rsid w:val="00E26A4B"/>
    <w:rsid w:val="00E3160B"/>
    <w:rsid w:val="00E40D5F"/>
    <w:rsid w:val="00E42B13"/>
    <w:rsid w:val="00E43D72"/>
    <w:rsid w:val="00E52E8F"/>
    <w:rsid w:val="00E656E6"/>
    <w:rsid w:val="00E66D9C"/>
    <w:rsid w:val="00E826E0"/>
    <w:rsid w:val="00E9419E"/>
    <w:rsid w:val="00E9780B"/>
    <w:rsid w:val="00EA1912"/>
    <w:rsid w:val="00EA5732"/>
    <w:rsid w:val="00EB5B70"/>
    <w:rsid w:val="00EC45E1"/>
    <w:rsid w:val="00EC4F00"/>
    <w:rsid w:val="00EC7AA0"/>
    <w:rsid w:val="00ED05EF"/>
    <w:rsid w:val="00ED5B06"/>
    <w:rsid w:val="00ED69E1"/>
    <w:rsid w:val="00ED6F82"/>
    <w:rsid w:val="00ED7560"/>
    <w:rsid w:val="00ED7BE1"/>
    <w:rsid w:val="00EE2586"/>
    <w:rsid w:val="00EE309A"/>
    <w:rsid w:val="00EF0435"/>
    <w:rsid w:val="00EF6602"/>
    <w:rsid w:val="00F061F6"/>
    <w:rsid w:val="00F067F3"/>
    <w:rsid w:val="00F13703"/>
    <w:rsid w:val="00F23308"/>
    <w:rsid w:val="00F26961"/>
    <w:rsid w:val="00F306A0"/>
    <w:rsid w:val="00F36F89"/>
    <w:rsid w:val="00F42730"/>
    <w:rsid w:val="00F4477F"/>
    <w:rsid w:val="00F44ED9"/>
    <w:rsid w:val="00F464A8"/>
    <w:rsid w:val="00F477EA"/>
    <w:rsid w:val="00F47C7A"/>
    <w:rsid w:val="00F52FE2"/>
    <w:rsid w:val="00F5390A"/>
    <w:rsid w:val="00F57025"/>
    <w:rsid w:val="00F60EF8"/>
    <w:rsid w:val="00F63104"/>
    <w:rsid w:val="00F6557B"/>
    <w:rsid w:val="00F7601B"/>
    <w:rsid w:val="00F76F5F"/>
    <w:rsid w:val="00F806FC"/>
    <w:rsid w:val="00F914A7"/>
    <w:rsid w:val="00F91592"/>
    <w:rsid w:val="00F954F2"/>
    <w:rsid w:val="00F956AF"/>
    <w:rsid w:val="00FB54B0"/>
    <w:rsid w:val="00FB5B08"/>
    <w:rsid w:val="00FB5DC0"/>
    <w:rsid w:val="00FC1547"/>
    <w:rsid w:val="00FD17D8"/>
    <w:rsid w:val="00FE203E"/>
    <w:rsid w:val="00FF47C2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D4B8B"/>
  <w15:chartTrackingRefBased/>
  <w15:docId w15:val="{74074658-DDB3-435A-8D07-C3105FD7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C0E"/>
  </w:style>
  <w:style w:type="paragraph" w:styleId="1">
    <w:name w:val="heading 1"/>
    <w:basedOn w:val="a"/>
    <w:next w:val="a"/>
    <w:link w:val="10"/>
    <w:uiPriority w:val="9"/>
    <w:qFormat/>
    <w:rsid w:val="00872E5F"/>
    <w:pPr>
      <w:keepNext/>
      <w:tabs>
        <w:tab w:val="num" w:pos="482"/>
      </w:tabs>
      <w:spacing w:before="240" w:after="240" w:line="240" w:lineRule="auto"/>
      <w:ind w:left="482" w:hanging="482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5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3703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E5F"/>
    <w:pPr>
      <w:keepNext/>
      <w:tabs>
        <w:tab w:val="num" w:pos="2880"/>
      </w:tabs>
      <w:spacing w:after="240" w:line="240" w:lineRule="auto"/>
      <w:ind w:left="2880" w:hanging="958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E5F"/>
    <w:pPr>
      <w:keepNext/>
      <w:tabs>
        <w:tab w:val="num" w:pos="2880"/>
      </w:tabs>
      <w:spacing w:after="240" w:line="240" w:lineRule="auto"/>
      <w:ind w:left="3838" w:hanging="95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E5F"/>
    <w:pPr>
      <w:keepNext/>
      <w:tabs>
        <w:tab w:val="num" w:pos="2880"/>
      </w:tabs>
      <w:spacing w:after="240" w:line="240" w:lineRule="auto"/>
      <w:ind w:left="3838" w:hanging="958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E5F"/>
    <w:pPr>
      <w:keepNext/>
      <w:tabs>
        <w:tab w:val="num" w:pos="2880"/>
      </w:tabs>
      <w:spacing w:after="240" w:line="240" w:lineRule="auto"/>
      <w:ind w:left="3838" w:hanging="958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E5F"/>
    <w:pPr>
      <w:keepNext/>
      <w:tabs>
        <w:tab w:val="num" w:pos="2880"/>
      </w:tabs>
      <w:spacing w:after="240" w:line="240" w:lineRule="auto"/>
      <w:ind w:left="3838" w:hanging="958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E5F"/>
    <w:pPr>
      <w:keepNext/>
      <w:tabs>
        <w:tab w:val="num" w:pos="2880"/>
      </w:tabs>
      <w:spacing w:after="240" w:line="240" w:lineRule="auto"/>
      <w:ind w:left="3838" w:hanging="958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2F7C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2E2F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5">
    <w:name w:val="Назва Знак"/>
    <w:basedOn w:val="a0"/>
    <w:link w:val="a4"/>
    <w:uiPriority w:val="10"/>
    <w:rsid w:val="002E2F7C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F95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954F2"/>
  </w:style>
  <w:style w:type="paragraph" w:styleId="a8">
    <w:name w:val="footer"/>
    <w:basedOn w:val="a"/>
    <w:link w:val="a9"/>
    <w:uiPriority w:val="99"/>
    <w:unhideWhenUsed/>
    <w:rsid w:val="00F95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954F2"/>
  </w:style>
  <w:style w:type="character" w:customStyle="1" w:styleId="markedcontent">
    <w:name w:val="markedcontent"/>
    <w:basedOn w:val="a0"/>
    <w:rsid w:val="005F3740"/>
  </w:style>
  <w:style w:type="character" w:customStyle="1" w:styleId="q4iawc">
    <w:name w:val="q4iawc"/>
    <w:basedOn w:val="a0"/>
    <w:rsid w:val="006C10B1"/>
  </w:style>
  <w:style w:type="paragraph" w:styleId="aa">
    <w:name w:val="Balloon Text"/>
    <w:basedOn w:val="a"/>
    <w:link w:val="ab"/>
    <w:uiPriority w:val="99"/>
    <w:semiHidden/>
    <w:unhideWhenUsed/>
    <w:rsid w:val="00065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6553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13703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c">
    <w:name w:val="Normal (Web)"/>
    <w:aliases w:val="Знак Знак3,Знак1,Знак Знак2 Знак,Знак11,Знак Знак2 Знак Знак,Знак2,Знак Знак21,Знак3"/>
    <w:basedOn w:val="a"/>
    <w:link w:val="ad"/>
    <w:uiPriority w:val="99"/>
    <w:unhideWhenUsed/>
    <w:rsid w:val="00F137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ad">
    <w:name w:val="Звичайний (веб) Знак"/>
    <w:aliases w:val="Знак Знак3 Знак,Знак1 Знак,Знак Знак2 Знак Знак1,Знак11 Знак,Знак Знак2 Знак Знак Знак,Знак2 Знак,Знак Знак21 Знак,Знак3 Знак"/>
    <w:link w:val="ac"/>
    <w:uiPriority w:val="99"/>
    <w:locked/>
    <w:rsid w:val="00BD7CED"/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e">
    <w:name w:val="Table Grid"/>
    <w:basedOn w:val="a1"/>
    <w:rsid w:val="00BD7CED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D7CE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f0">
    <w:name w:val="Колонтитул_"/>
    <w:link w:val="11"/>
    <w:uiPriority w:val="99"/>
    <w:locked/>
    <w:rsid w:val="00BD7CED"/>
    <w:rPr>
      <w:b/>
      <w:sz w:val="26"/>
      <w:shd w:val="clear" w:color="auto" w:fill="FFFFFF"/>
    </w:rPr>
  </w:style>
  <w:style w:type="paragraph" w:customStyle="1" w:styleId="11">
    <w:name w:val="Колонтитул1"/>
    <w:basedOn w:val="a"/>
    <w:link w:val="af0"/>
    <w:uiPriority w:val="99"/>
    <w:rsid w:val="00BD7CED"/>
    <w:pPr>
      <w:widowControl w:val="0"/>
      <w:shd w:val="clear" w:color="auto" w:fill="FFFFFF"/>
      <w:spacing w:after="0" w:line="240" w:lineRule="atLeast"/>
    </w:pPr>
    <w:rPr>
      <w:b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15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vps2">
    <w:name w:val="rvps2"/>
    <w:basedOn w:val="a"/>
    <w:rsid w:val="0069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72E5F"/>
    <w:rPr>
      <w:rFonts w:ascii="Times New Roman" w:eastAsia="Times New Roman" w:hAnsi="Times New Roman" w:cs="Times New Roman"/>
      <w:b/>
      <w:smallCaps/>
      <w:sz w:val="24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72E5F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72E5F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872E5F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872E5F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872E5F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872E5F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customStyle="1" w:styleId="NumPar1">
    <w:name w:val="NumPar 1"/>
    <w:basedOn w:val="1"/>
    <w:qFormat/>
    <w:rsid w:val="00872E5F"/>
    <w:pPr>
      <w:keepNext w:val="0"/>
      <w:spacing w:before="0"/>
      <w:outlineLvl w:val="9"/>
    </w:pPr>
    <w:rPr>
      <w:b w:val="0"/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984_010-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984_010-2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984_010-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984_010-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customs.gov.u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ED00A-992A-49A1-8D19-ACBF3882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8510</Words>
  <Characters>4851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Костенко</dc:creator>
  <cp:keywords/>
  <dc:description/>
  <cp:lastModifiedBy>User</cp:lastModifiedBy>
  <cp:revision>6</cp:revision>
  <cp:lastPrinted>2026-02-04T08:30:00Z</cp:lastPrinted>
  <dcterms:created xsi:type="dcterms:W3CDTF">2026-02-06T12:28:00Z</dcterms:created>
  <dcterms:modified xsi:type="dcterms:W3CDTF">2026-02-06T12:51:00Z</dcterms:modified>
</cp:coreProperties>
</file>