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D972CE" w:rsidRDefault="0044463B" w:rsidP="00A52A66">
            <w:pPr>
              <w:pStyle w:val="Standard"/>
              <w:jc w:val="center"/>
              <w:rPr>
                <w:b/>
                <w:sz w:val="22"/>
                <w:szCs w:val="22"/>
                <w:lang w:val="uk-UA"/>
              </w:rPr>
            </w:pPr>
            <w:r w:rsidRPr="00D972CE">
              <w:rPr>
                <w:b/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D972CE" w:rsidRDefault="003457C1" w:rsidP="00AA457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Style w:val="value"/>
                <w:rFonts w:ascii="Times New Roman" w:hAnsi="Times New Roman"/>
              </w:rPr>
              <w:t>Поточний ремонт котельні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 xml:space="preserve">Код за класифікатором </w:t>
            </w:r>
          </w:p>
          <w:p w:rsidR="00C46E8E" w:rsidRPr="00D972CE" w:rsidRDefault="00066D2F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457C1" w:rsidRDefault="003457C1" w:rsidP="00A52A66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3457C1">
              <w:rPr>
                <w:sz w:val="22"/>
                <w:szCs w:val="22"/>
              </w:rPr>
              <w:t xml:space="preserve">50530000-9 </w:t>
            </w:r>
            <w:proofErr w:type="spellStart"/>
            <w:r w:rsidRPr="003457C1">
              <w:rPr>
                <w:sz w:val="22"/>
                <w:szCs w:val="22"/>
              </w:rPr>
              <w:t>Послуги</w:t>
            </w:r>
            <w:proofErr w:type="spellEnd"/>
            <w:r w:rsidRPr="003457C1">
              <w:rPr>
                <w:sz w:val="22"/>
                <w:szCs w:val="22"/>
              </w:rPr>
              <w:t xml:space="preserve"> з </w:t>
            </w:r>
            <w:proofErr w:type="spellStart"/>
            <w:r w:rsidRPr="003457C1">
              <w:rPr>
                <w:sz w:val="22"/>
                <w:szCs w:val="22"/>
              </w:rPr>
              <w:t>ремонту</w:t>
            </w:r>
            <w:proofErr w:type="spellEnd"/>
            <w:r w:rsidRPr="003457C1">
              <w:rPr>
                <w:sz w:val="22"/>
                <w:szCs w:val="22"/>
              </w:rPr>
              <w:t xml:space="preserve"> і </w:t>
            </w:r>
            <w:proofErr w:type="spellStart"/>
            <w:r w:rsidRPr="003457C1">
              <w:rPr>
                <w:sz w:val="22"/>
                <w:szCs w:val="22"/>
              </w:rPr>
              <w:t>технічного</w:t>
            </w:r>
            <w:proofErr w:type="spellEnd"/>
            <w:r w:rsidRPr="003457C1">
              <w:rPr>
                <w:sz w:val="22"/>
                <w:szCs w:val="22"/>
              </w:rPr>
              <w:t xml:space="preserve"> </w:t>
            </w:r>
            <w:proofErr w:type="spellStart"/>
            <w:r w:rsidRPr="003457C1">
              <w:rPr>
                <w:sz w:val="22"/>
                <w:szCs w:val="22"/>
              </w:rPr>
              <w:t>обслуговування</w:t>
            </w:r>
            <w:proofErr w:type="spellEnd"/>
            <w:r w:rsidRPr="003457C1">
              <w:rPr>
                <w:sz w:val="22"/>
                <w:szCs w:val="22"/>
              </w:rPr>
              <w:t xml:space="preserve"> </w:t>
            </w:r>
            <w:proofErr w:type="spellStart"/>
            <w:r w:rsidRPr="003457C1">
              <w:rPr>
                <w:sz w:val="22"/>
                <w:szCs w:val="22"/>
              </w:rPr>
              <w:t>техніки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Pr="00D972CE" w:rsidRDefault="00C345E8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D972CE" w:rsidRDefault="00AB6153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</w:rP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Pr="00D972CE" w:rsidRDefault="0044463B" w:rsidP="00A52A66">
            <w:pPr>
              <w:pStyle w:val="Standard"/>
              <w:jc w:val="both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3457C1" w:rsidRDefault="006C68BF" w:rsidP="00A52A66">
            <w:pPr>
              <w:pStyle w:val="Standard"/>
              <w:jc w:val="both"/>
              <w:rPr>
                <w:b/>
                <w:sz w:val="22"/>
                <w:szCs w:val="22"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UA-2026-02-09-010530-a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Pr="00D972CE" w:rsidRDefault="000D66C6" w:rsidP="000D66C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8D3270" w:rsidRDefault="00AA457D" w:rsidP="008D3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t xml:space="preserve">Технічні та якісні характеристики предмета закупівлі визначаються відповідно до потреб замовника та </w:t>
            </w:r>
            <w:r w:rsidR="003457C1">
              <w:rPr>
                <w:rFonts w:ascii="Times New Roman" w:hAnsi="Times New Roman"/>
              </w:rPr>
              <w:t>повинні відповідати</w:t>
            </w:r>
            <w:r w:rsidRPr="00D972CE">
              <w:rPr>
                <w:rFonts w:ascii="Times New Roman" w:hAnsi="Times New Roman"/>
              </w:rPr>
              <w:t xml:space="preserve"> </w:t>
            </w:r>
            <w:r w:rsidR="003457C1" w:rsidRPr="00F57703">
              <w:rPr>
                <w:rFonts w:ascii="Times New Roman" w:hAnsi="Times New Roman"/>
              </w:rPr>
              <w:t xml:space="preserve">умовам визначеним інструкцією з експлуатації газових котлів, діючому законодавству України, зокрема Правилами безпеки систем газопостачання, затвердженими наказом Міністерства енергетики та вугільної промисловості України від 15 травня 2015 року №285, Правилами охорони праці під час експлуатації обладнання, що працює під тиском» (затверджені наказом </w:t>
            </w:r>
            <w:proofErr w:type="spellStart"/>
            <w:r w:rsidR="003457C1" w:rsidRPr="00F57703">
              <w:rPr>
                <w:rFonts w:ascii="Times New Roman" w:hAnsi="Times New Roman"/>
              </w:rPr>
              <w:t>Мінсоцполітики</w:t>
            </w:r>
            <w:proofErr w:type="spellEnd"/>
            <w:r w:rsidR="003457C1" w:rsidRPr="00F57703">
              <w:rPr>
                <w:rFonts w:ascii="Times New Roman" w:hAnsi="Times New Roman"/>
              </w:rPr>
              <w:t xml:space="preserve"> від 05.03.2018 №333; НПАОП 0.00-1.81-18; далі - Правила), Законом України «Про охорону праці».</w:t>
            </w:r>
          </w:p>
          <w:p w:rsidR="003457C1" w:rsidRPr="00A025A7" w:rsidRDefault="003457C1" w:rsidP="003457C1">
            <w:pPr>
              <w:suppressAutoHyphens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025A7">
              <w:rPr>
                <w:rFonts w:ascii="Times New Roman" w:hAnsi="Times New Roman"/>
              </w:rPr>
              <w:t xml:space="preserve">Загальна площа адміністративної будівлі становить 21600 </w:t>
            </w:r>
            <w:proofErr w:type="spellStart"/>
            <w:r w:rsidRPr="00A025A7">
              <w:rPr>
                <w:rFonts w:ascii="Times New Roman" w:hAnsi="Times New Roman"/>
              </w:rPr>
              <w:t>кв.м</w:t>
            </w:r>
            <w:proofErr w:type="spellEnd"/>
            <w:r w:rsidRPr="00A025A7">
              <w:rPr>
                <w:rFonts w:ascii="Times New Roman" w:hAnsi="Times New Roman"/>
              </w:rPr>
              <w:t xml:space="preserve">. Об’єкт  умовно розділений на три блоки: АПК-1, в осях «17-20», складські приміщення, в осях «3-17», АПК-2, в осях «1-3». </w:t>
            </w:r>
          </w:p>
          <w:p w:rsidR="003457C1" w:rsidRDefault="003457C1" w:rsidP="003457C1">
            <w:pPr>
              <w:pStyle w:val="Default"/>
              <w:jc w:val="both"/>
              <w:rPr>
                <w:color w:val="auto"/>
              </w:rPr>
            </w:pPr>
            <w:r w:rsidRPr="00A025A7">
              <w:rPr>
                <w:color w:val="auto"/>
              </w:rPr>
              <w:t>Опалення  адміністративної будівлі забезпечується даховою газовою котельнею, яка введена в експлуатацію 1999 році. Приміщення котельні має прямокутну форму розміром 12 м х 6м. Стіни цегляні.</w:t>
            </w:r>
          </w:p>
          <w:p w:rsidR="003457C1" w:rsidRPr="00A025A7" w:rsidRDefault="003457C1" w:rsidP="003457C1">
            <w:pPr>
              <w:pStyle w:val="Default"/>
              <w:jc w:val="both"/>
              <w:rPr>
                <w:color w:val="auto"/>
              </w:rPr>
            </w:pPr>
            <w:r w:rsidRPr="00A025A7">
              <w:rPr>
                <w:color w:val="auto"/>
              </w:rPr>
              <w:t xml:space="preserve">Газова дахова котельня має в своєму складі 2 стальні водогрійні котли </w:t>
            </w:r>
            <w:proofErr w:type="spellStart"/>
            <w:r w:rsidRPr="00A025A7">
              <w:rPr>
                <w:color w:val="auto"/>
              </w:rPr>
              <w:t>КСВа</w:t>
            </w:r>
            <w:proofErr w:type="spellEnd"/>
            <w:r w:rsidRPr="00A025A7">
              <w:rPr>
                <w:color w:val="auto"/>
              </w:rPr>
              <w:t>-1,25 ГН «ВК-32», кожен з яких має теплову номінальну потужність 1,25 МВт.</w:t>
            </w:r>
          </w:p>
          <w:p w:rsidR="003457C1" w:rsidRPr="00A025A7" w:rsidRDefault="003457C1" w:rsidP="003457C1">
            <w:pPr>
              <w:pStyle w:val="Default"/>
              <w:jc w:val="both"/>
              <w:rPr>
                <w:color w:val="auto"/>
              </w:rPr>
            </w:pPr>
            <w:r w:rsidRPr="00A025A7">
              <w:rPr>
                <w:color w:val="auto"/>
              </w:rPr>
              <w:t xml:space="preserve">Дані автоматизовані котли призначені для забезпечення потреб в опаленні та гарячому водопостачанні об’єктів (без прямого </w:t>
            </w:r>
            <w:proofErr w:type="spellStart"/>
            <w:r w:rsidRPr="00A025A7">
              <w:rPr>
                <w:color w:val="auto"/>
              </w:rPr>
              <w:t>водорозбору</w:t>
            </w:r>
            <w:proofErr w:type="spellEnd"/>
            <w:r w:rsidRPr="00A025A7">
              <w:rPr>
                <w:color w:val="auto"/>
              </w:rPr>
              <w:t xml:space="preserve">) з пом’якшенням та деаерацією живильної води. </w:t>
            </w:r>
          </w:p>
          <w:p w:rsidR="003457C1" w:rsidRPr="00D972CE" w:rsidRDefault="003457C1" w:rsidP="003457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57703">
              <w:rPr>
                <w:rFonts w:ascii="Times New Roman" w:hAnsi="Times New Roman"/>
              </w:rPr>
              <w:t>Надання послуг Учасник (виконавець) здійснює своїми засобами, з застосуванням власних матеріалів і техніки. Учасник повинен мати дозвільні документи згідно вимог чинного законодавства України, які надаються під час укладання договору</w:t>
            </w:r>
          </w:p>
          <w:p w:rsidR="002C1EE6" w:rsidRPr="00D972CE" w:rsidRDefault="00873F6B" w:rsidP="00002A02">
            <w:pPr>
              <w:pStyle w:val="Standard"/>
              <w:ind w:left="5"/>
              <w:jc w:val="both"/>
              <w:rPr>
                <w:rFonts w:cs="Times New Roman"/>
                <w:sz w:val="22"/>
                <w:szCs w:val="22"/>
                <w:lang w:val="uk-UA"/>
              </w:rPr>
            </w:pPr>
            <w:r w:rsidRPr="00D972CE">
              <w:rPr>
                <w:rFonts w:cs="Times New Roman"/>
                <w:sz w:val="22"/>
                <w:szCs w:val="22"/>
                <w:lang w:val="uk-UA"/>
              </w:rPr>
              <w:t>Інші технічні, якісні характеристики предмету</w:t>
            </w:r>
            <w:r w:rsidR="00AA457D" w:rsidRPr="00D972CE">
              <w:rPr>
                <w:rFonts w:cs="Times New Roman"/>
                <w:sz w:val="22"/>
                <w:szCs w:val="22"/>
                <w:lang w:val="uk-UA"/>
              </w:rPr>
              <w:t xml:space="preserve"> закупівлі зазначені в Додатку 5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 xml:space="preserve"> до Ого</w:t>
            </w:r>
            <w:r w:rsidR="007F4441" w:rsidRPr="00D972CE">
              <w:rPr>
                <w:rFonts w:cs="Times New Roman"/>
                <w:sz w:val="22"/>
                <w:szCs w:val="22"/>
                <w:lang w:val="uk-UA"/>
              </w:rPr>
              <w:t>лошення про проведення відкритих торгів з особливостями</w:t>
            </w:r>
            <w:r w:rsidRPr="00D972CE">
              <w:rPr>
                <w:rFonts w:cs="Times New Roman"/>
                <w:sz w:val="22"/>
                <w:szCs w:val="22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D972CE" w:rsidRDefault="00CF196E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Pr="00D972CE" w:rsidRDefault="006C68BF" w:rsidP="00385E8F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en-US"/>
              </w:rPr>
              <w:t>151 600</w:t>
            </w:r>
            <w:proofErr w:type="gramStart"/>
            <w:r w:rsidR="00002A02" w:rsidRPr="00D972CE">
              <w:rPr>
                <w:bCs/>
                <w:sz w:val="22"/>
                <w:szCs w:val="22"/>
                <w:lang w:val="uk-UA"/>
              </w:rPr>
              <w:t>,00</w:t>
            </w:r>
            <w:proofErr w:type="gramEnd"/>
            <w:r w:rsidR="00FD52E2" w:rsidRPr="00D972CE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6D6A52" w:rsidRPr="00D972CE">
              <w:rPr>
                <w:bCs/>
                <w:sz w:val="22"/>
                <w:szCs w:val="22"/>
                <w:lang w:val="uk-UA"/>
              </w:rPr>
              <w:t>грн.</w:t>
            </w:r>
            <w:r w:rsidR="00861EF6" w:rsidRPr="00D972CE">
              <w:rPr>
                <w:bCs/>
                <w:sz w:val="22"/>
                <w:szCs w:val="22"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Pr="00D972CE" w:rsidRDefault="0044463B" w:rsidP="00A52A66">
            <w:pPr>
              <w:pStyle w:val="Standard"/>
              <w:rPr>
                <w:sz w:val="22"/>
                <w:szCs w:val="22"/>
                <w:lang w:val="uk-UA"/>
              </w:rPr>
            </w:pPr>
            <w:r w:rsidRPr="00D972CE">
              <w:rPr>
                <w:sz w:val="22"/>
                <w:szCs w:val="22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AA457D" w:rsidRPr="00D972CE" w:rsidRDefault="00AA457D" w:rsidP="00AA457D">
            <w:pPr>
              <w:pStyle w:val="Standard"/>
              <w:jc w:val="both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D972CE">
              <w:rPr>
                <w:sz w:val="22"/>
                <w:szCs w:val="22"/>
              </w:rPr>
              <w:t>За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умови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подання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заявки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проведення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закупівлі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відповідно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до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пропозицій</w:t>
            </w:r>
            <w:proofErr w:type="spellEnd"/>
            <w:r w:rsidRPr="00D972CE">
              <w:rPr>
                <w:sz w:val="22"/>
                <w:szCs w:val="22"/>
              </w:rPr>
              <w:t xml:space="preserve">, </w:t>
            </w:r>
            <w:proofErr w:type="spellStart"/>
            <w:r w:rsidRPr="00D972CE">
              <w:rPr>
                <w:sz w:val="22"/>
                <w:szCs w:val="22"/>
              </w:rPr>
              <w:t>які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були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надані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та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враховані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під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час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формування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бюджетного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запиту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на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відповідний</w:t>
            </w:r>
            <w:proofErr w:type="spellEnd"/>
            <w:r w:rsidRPr="00D972CE">
              <w:rPr>
                <w:sz w:val="22"/>
                <w:szCs w:val="22"/>
              </w:rPr>
              <w:t xml:space="preserve"> </w:t>
            </w:r>
            <w:proofErr w:type="spellStart"/>
            <w:r w:rsidRPr="00D972CE">
              <w:rPr>
                <w:sz w:val="22"/>
                <w:szCs w:val="22"/>
              </w:rPr>
              <w:t>рік</w:t>
            </w:r>
            <w:proofErr w:type="spellEnd"/>
            <w:r w:rsidRPr="00D972CE">
              <w:rPr>
                <w:sz w:val="22"/>
                <w:szCs w:val="22"/>
              </w:rPr>
              <w:t>.</w:t>
            </w:r>
          </w:p>
          <w:p w:rsidR="009B04C4" w:rsidRPr="00D972CE" w:rsidRDefault="009B04C4" w:rsidP="009B04C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72CE">
              <w:rPr>
                <w:rFonts w:ascii="Times New Roman" w:hAnsi="Times New Roman"/>
              </w:rPr>
              <w:lastRenderedPageBreak/>
              <w:t>Визначення очікуваної вартості предмета закупівлі обумовлено статистичним аналізом</w:t>
            </w:r>
            <w:r w:rsidRPr="00D972CE">
              <w:t xml:space="preserve"> </w:t>
            </w:r>
            <w:r w:rsidRPr="00D972CE">
              <w:rPr>
                <w:rFonts w:ascii="Times New Roman" w:hAnsi="Times New Roman"/>
              </w:rPr>
              <w:t xml:space="preserve">загальнодоступної інформації про ціну предмета закупівлі </w:t>
            </w:r>
            <w:r w:rsidR="00E61D5E">
              <w:rPr>
                <w:rFonts w:ascii="Times New Roman" w:hAnsi="Times New Roman"/>
              </w:rPr>
              <w:t>із застосуванням</w:t>
            </w:r>
            <w:r w:rsidRPr="00D972CE">
              <w:rPr>
                <w:rFonts w:ascii="Times New Roman" w:hAnsi="Times New Roman"/>
              </w:rPr>
              <w:t xml:space="preserve">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="00E61D5E" w:rsidRPr="00E61D5E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 w:rsidR="00B019FF">
              <w:rPr>
                <w:rFonts w:ascii="Times New Roman" w:hAnsi="Times New Roman"/>
              </w:rPr>
              <w:t xml:space="preserve"> аналогічних/ідентичних </w:t>
            </w:r>
            <w:r w:rsidR="00E61D5E" w:rsidRPr="00E61D5E">
              <w:rPr>
                <w:rFonts w:ascii="Times New Roman" w:hAnsi="Times New Roman"/>
              </w:rPr>
              <w:t>послуг</w:t>
            </w:r>
            <w:r w:rsidRPr="00D972CE">
              <w:rPr>
                <w:rFonts w:ascii="Times New Roman" w:hAnsi="Times New Roman"/>
              </w:rPr>
              <w:t xml:space="preserve">. </w:t>
            </w:r>
          </w:p>
          <w:p w:rsidR="003A37B4" w:rsidRPr="00D972CE" w:rsidRDefault="00AA457D" w:rsidP="00AA457D">
            <w:pPr>
              <w:spacing w:after="0" w:line="240" w:lineRule="atLeast"/>
              <w:jc w:val="both"/>
              <w:rPr>
                <w:bCs/>
                <w:lang w:val="ru-RU"/>
              </w:rPr>
            </w:pPr>
            <w:r w:rsidRPr="00D972CE">
              <w:rPr>
                <w:rFonts w:ascii="Times New Roman" w:hAnsi="Times New Roman"/>
                <w:bCs/>
              </w:rPr>
              <w:t xml:space="preserve">Розмір бюджетного призначення для предмета закупівлі послуг </w:t>
            </w:r>
            <w:r w:rsidR="008D3270" w:rsidRPr="00D972CE">
              <w:rPr>
                <w:rStyle w:val="value"/>
                <w:rFonts w:ascii="Times New Roman" w:hAnsi="Times New Roman"/>
              </w:rPr>
              <w:t>з ремонту та технічного обслуговування транспортних засобів</w:t>
            </w:r>
            <w:r w:rsidRPr="00D972CE">
              <w:rPr>
                <w:rFonts w:ascii="Times New Roman" w:hAnsi="Times New Roman"/>
                <w:bCs/>
              </w:rPr>
              <w:t xml:space="preserve"> відповідає розрахун</w:t>
            </w:r>
            <w:r w:rsidR="00D972CE" w:rsidRPr="00D972CE">
              <w:rPr>
                <w:rFonts w:ascii="Times New Roman" w:hAnsi="Times New Roman"/>
                <w:bCs/>
              </w:rPr>
              <w:t>ку видатків до кошторису на 202</w:t>
            </w:r>
            <w:r w:rsidR="006C68BF" w:rsidRPr="006C68BF">
              <w:rPr>
                <w:rFonts w:ascii="Times New Roman" w:hAnsi="Times New Roman"/>
                <w:bCs/>
                <w:lang w:val="ru-RU"/>
              </w:rPr>
              <w:t>6</w:t>
            </w:r>
            <w:r w:rsidRPr="00D972CE">
              <w:rPr>
                <w:rFonts w:ascii="Times New Roman" w:hAnsi="Times New Roman"/>
                <w:bCs/>
              </w:rPr>
              <w:t xml:space="preserve"> рік Київської митниці за КЕКВ 2240.</w:t>
            </w:r>
            <w:r w:rsidRPr="00D972CE">
              <w:rPr>
                <w:bCs/>
              </w:rPr>
              <w:t xml:space="preserve"> </w:t>
            </w:r>
          </w:p>
        </w:tc>
      </w:tr>
    </w:tbl>
    <w:p w:rsidR="00BC7F75" w:rsidRDefault="00BC7F75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D3270" w:rsidRDefault="008D3270" w:rsidP="008559CE">
      <w:pPr>
        <w:pStyle w:val="Default"/>
        <w:jc w:val="both"/>
      </w:pPr>
    </w:p>
    <w:p w:rsidR="006C68BF" w:rsidRDefault="006C68BF" w:rsidP="006C68BF">
      <w:pPr>
        <w:pStyle w:val="Default"/>
        <w:jc w:val="both"/>
      </w:pPr>
      <w:r>
        <w:t>Начальник господарсько-експлуатаційного</w:t>
      </w:r>
    </w:p>
    <w:p w:rsidR="006C68BF" w:rsidRDefault="006C68BF" w:rsidP="006C68BF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6C68BF" w:rsidRPr="00264067" w:rsidRDefault="006C68BF" w:rsidP="006C68BF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6F4" w:rsidRDefault="00CC46F4">
      <w:pPr>
        <w:spacing w:line="240" w:lineRule="auto"/>
      </w:pPr>
      <w:r>
        <w:separator/>
      </w:r>
    </w:p>
  </w:endnote>
  <w:endnote w:type="continuationSeparator" w:id="0">
    <w:p w:rsidR="00CC46F4" w:rsidRDefault="00CC4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6F4" w:rsidRDefault="00CC46F4">
      <w:pPr>
        <w:spacing w:line="240" w:lineRule="auto"/>
      </w:pPr>
      <w:r>
        <w:separator/>
      </w:r>
    </w:p>
  </w:footnote>
  <w:footnote w:type="continuationSeparator" w:id="0">
    <w:p w:rsidR="00CC46F4" w:rsidRDefault="00CC4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923"/>
    <w:multiLevelType w:val="hybridMultilevel"/>
    <w:tmpl w:val="7BA272DE"/>
    <w:lvl w:ilvl="0" w:tplc="66DEECE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B285430"/>
    <w:multiLevelType w:val="hybridMultilevel"/>
    <w:tmpl w:val="62CE1206"/>
    <w:lvl w:ilvl="0" w:tplc="4AF88DEE">
      <w:start w:val="108"/>
      <w:numFmt w:val="bullet"/>
      <w:lvlText w:val="-"/>
      <w:lvlJc w:val="left"/>
      <w:pPr>
        <w:ind w:left="392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>
    <w:nsid w:val="2CAD1C6F"/>
    <w:multiLevelType w:val="hybridMultilevel"/>
    <w:tmpl w:val="9F7A99B8"/>
    <w:lvl w:ilvl="0" w:tplc="D400C0F6">
      <w:start w:val="1"/>
      <w:numFmt w:val="decimal"/>
      <w:lvlText w:val="%1."/>
      <w:lvlJc w:val="left"/>
      <w:pPr>
        <w:ind w:left="1185" w:hanging="360"/>
      </w:pPr>
      <w:rPr>
        <w:rFonts w:ascii="Times New Roman" w:hAnsi="Times New Roman" w:hint="default"/>
        <w:b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44A95"/>
    <w:multiLevelType w:val="hybridMultilevel"/>
    <w:tmpl w:val="07824E96"/>
    <w:lvl w:ilvl="0" w:tplc="5FD6EDE4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2A02"/>
    <w:rsid w:val="00006EF8"/>
    <w:rsid w:val="000231E4"/>
    <w:rsid w:val="0003089F"/>
    <w:rsid w:val="00040524"/>
    <w:rsid w:val="000611F7"/>
    <w:rsid w:val="0006189B"/>
    <w:rsid w:val="00066D2F"/>
    <w:rsid w:val="00072E46"/>
    <w:rsid w:val="00093AE1"/>
    <w:rsid w:val="000B0065"/>
    <w:rsid w:val="000D4DE0"/>
    <w:rsid w:val="000D4F53"/>
    <w:rsid w:val="000D66C6"/>
    <w:rsid w:val="00115FD6"/>
    <w:rsid w:val="00172E00"/>
    <w:rsid w:val="00180810"/>
    <w:rsid w:val="0018491A"/>
    <w:rsid w:val="001868CB"/>
    <w:rsid w:val="00187E89"/>
    <w:rsid w:val="00190DC0"/>
    <w:rsid w:val="00195072"/>
    <w:rsid w:val="00195530"/>
    <w:rsid w:val="001A6BC0"/>
    <w:rsid w:val="001D1201"/>
    <w:rsid w:val="001D22A7"/>
    <w:rsid w:val="001D6A80"/>
    <w:rsid w:val="001E68CE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2F4320"/>
    <w:rsid w:val="00316C87"/>
    <w:rsid w:val="00327DD8"/>
    <w:rsid w:val="00344B5B"/>
    <w:rsid w:val="003457C1"/>
    <w:rsid w:val="0035353A"/>
    <w:rsid w:val="00353892"/>
    <w:rsid w:val="00366228"/>
    <w:rsid w:val="00382C8F"/>
    <w:rsid w:val="003844B6"/>
    <w:rsid w:val="00385E8F"/>
    <w:rsid w:val="003902BB"/>
    <w:rsid w:val="003A37B4"/>
    <w:rsid w:val="003B53B3"/>
    <w:rsid w:val="003B6BF6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4C5233"/>
    <w:rsid w:val="004D367B"/>
    <w:rsid w:val="005108FA"/>
    <w:rsid w:val="005141A4"/>
    <w:rsid w:val="0052423C"/>
    <w:rsid w:val="00525609"/>
    <w:rsid w:val="00534DCA"/>
    <w:rsid w:val="005534B3"/>
    <w:rsid w:val="0055380F"/>
    <w:rsid w:val="00561418"/>
    <w:rsid w:val="0056683F"/>
    <w:rsid w:val="00572A90"/>
    <w:rsid w:val="0059489B"/>
    <w:rsid w:val="005A21BD"/>
    <w:rsid w:val="005A31E3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C68BF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B33D9"/>
    <w:rsid w:val="007D06E3"/>
    <w:rsid w:val="007F4441"/>
    <w:rsid w:val="00800BE1"/>
    <w:rsid w:val="00811253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361E"/>
    <w:rsid w:val="008C047E"/>
    <w:rsid w:val="008C1BB0"/>
    <w:rsid w:val="008C3164"/>
    <w:rsid w:val="008C4004"/>
    <w:rsid w:val="008D3270"/>
    <w:rsid w:val="0091521F"/>
    <w:rsid w:val="009245E8"/>
    <w:rsid w:val="00927042"/>
    <w:rsid w:val="0093391B"/>
    <w:rsid w:val="00945008"/>
    <w:rsid w:val="00956DF0"/>
    <w:rsid w:val="00972D75"/>
    <w:rsid w:val="00974115"/>
    <w:rsid w:val="00993DEC"/>
    <w:rsid w:val="00996107"/>
    <w:rsid w:val="009A27E3"/>
    <w:rsid w:val="009A429D"/>
    <w:rsid w:val="009B04C4"/>
    <w:rsid w:val="009C2252"/>
    <w:rsid w:val="009D43D9"/>
    <w:rsid w:val="009D6DBD"/>
    <w:rsid w:val="009F1043"/>
    <w:rsid w:val="00A3604F"/>
    <w:rsid w:val="00A474D7"/>
    <w:rsid w:val="00A52A66"/>
    <w:rsid w:val="00A71946"/>
    <w:rsid w:val="00A900DF"/>
    <w:rsid w:val="00A90FD7"/>
    <w:rsid w:val="00A92ADF"/>
    <w:rsid w:val="00AA457D"/>
    <w:rsid w:val="00AA60A9"/>
    <w:rsid w:val="00AB1543"/>
    <w:rsid w:val="00AB6153"/>
    <w:rsid w:val="00AE0A72"/>
    <w:rsid w:val="00AF6903"/>
    <w:rsid w:val="00B019FF"/>
    <w:rsid w:val="00B36B20"/>
    <w:rsid w:val="00B3768D"/>
    <w:rsid w:val="00B53C85"/>
    <w:rsid w:val="00B541BA"/>
    <w:rsid w:val="00B5683C"/>
    <w:rsid w:val="00B84A50"/>
    <w:rsid w:val="00BC6097"/>
    <w:rsid w:val="00BC70EC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C46F4"/>
    <w:rsid w:val="00CE1A06"/>
    <w:rsid w:val="00CF196E"/>
    <w:rsid w:val="00CF1D65"/>
    <w:rsid w:val="00D31398"/>
    <w:rsid w:val="00D407F5"/>
    <w:rsid w:val="00D64230"/>
    <w:rsid w:val="00D66F5D"/>
    <w:rsid w:val="00D972CE"/>
    <w:rsid w:val="00DB772E"/>
    <w:rsid w:val="00DC2472"/>
    <w:rsid w:val="00DE1144"/>
    <w:rsid w:val="00DF3088"/>
    <w:rsid w:val="00E14933"/>
    <w:rsid w:val="00E340B0"/>
    <w:rsid w:val="00E61D5E"/>
    <w:rsid w:val="00E71020"/>
    <w:rsid w:val="00EA072D"/>
    <w:rsid w:val="00F161D3"/>
    <w:rsid w:val="00F6329F"/>
    <w:rsid w:val="00F66125"/>
    <w:rsid w:val="00F70110"/>
    <w:rsid w:val="00F81167"/>
    <w:rsid w:val="00FB3029"/>
    <w:rsid w:val="00FD52E2"/>
    <w:rsid w:val="00FF1983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2-09-010530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cp:lastPrinted>2026-02-09T13:16:00Z</cp:lastPrinted>
  <dcterms:created xsi:type="dcterms:W3CDTF">2024-04-23T07:11:00Z</dcterms:created>
  <dcterms:modified xsi:type="dcterms:W3CDTF">2026-02-09T13:16:00Z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