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912641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DE4B2A" w:rsidRDefault="00566961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5669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ПОСЛУГА З УПРАВЛІННЯ ЗМІШАНИМИ ПОБУТОВИМИ ВІДХОДАМИ</w:t>
      </w:r>
    </w:p>
    <w:p w:rsidR="00131FD5" w:rsidRPr="00912641" w:rsidRDefault="00131FD5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КОДОМ ДК 021:2015 </w:t>
      </w:r>
      <w:r w:rsidR="00E53990" w:rsidRPr="009126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90510000-5 (УТИЛІЗАЦІЯ/ВИДАЛЕННЯ СМІТТЯ ТА ПОВОДЖЕННЯ ЗІ СМІТТЯМ)</w:t>
      </w:r>
    </w:p>
    <w:p w:rsidR="003C476C" w:rsidRPr="00912641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2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641">
        <w:rPr>
          <w:rFonts w:ascii="Times New Roman" w:hAnsi="Times New Roman" w:cs="Times New Roman"/>
          <w:sz w:val="28"/>
          <w:szCs w:val="28"/>
        </w:rPr>
        <w:t>до пункту</w:t>
      </w:r>
      <w:proofErr w:type="gramEnd"/>
      <w:r w:rsidRPr="00912641">
        <w:rPr>
          <w:rFonts w:ascii="Times New Roman" w:hAnsi="Times New Roman" w:cs="Times New Roman"/>
          <w:sz w:val="28"/>
          <w:szCs w:val="28"/>
        </w:rPr>
        <w:t xml:space="preserve"> 4</w:t>
      </w:r>
      <w:r w:rsidRPr="0091264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12641">
        <w:rPr>
          <w:rFonts w:ascii="Times New Roman" w:hAnsi="Times New Roman" w:cs="Times New Roman"/>
          <w:sz w:val="28"/>
          <w:szCs w:val="28"/>
        </w:rPr>
        <w:t xml:space="preserve"> постанови К</w:t>
      </w:r>
      <w:proofErr w:type="spellStart"/>
      <w:r w:rsidRPr="00912641">
        <w:rPr>
          <w:rFonts w:ascii="Times New Roman" w:hAnsi="Times New Roman" w:cs="Times New Roman"/>
          <w:sz w:val="28"/>
          <w:szCs w:val="28"/>
          <w:lang w:val="uk-UA"/>
        </w:rPr>
        <w:t>абінету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</w:t>
      </w:r>
      <w:r w:rsidRPr="00912641">
        <w:rPr>
          <w:rFonts w:ascii="Times New Roman" w:hAnsi="Times New Roman" w:cs="Times New Roman"/>
          <w:sz w:val="28"/>
          <w:szCs w:val="28"/>
        </w:rPr>
        <w:t xml:space="preserve"> 11.10.2016 №</w:t>
      </w:r>
      <w:r w:rsidRPr="0091264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12641">
        <w:rPr>
          <w:rFonts w:ascii="Times New Roman" w:hAnsi="Times New Roman" w:cs="Times New Roman"/>
          <w:sz w:val="28"/>
          <w:szCs w:val="28"/>
        </w:rPr>
        <w:t xml:space="preserve">710 «Про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912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641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912641">
        <w:rPr>
          <w:rFonts w:ascii="Times New Roman" w:hAnsi="Times New Roman" w:cs="Times New Roman"/>
          <w:sz w:val="28"/>
          <w:szCs w:val="28"/>
        </w:rPr>
        <w:t>)</w:t>
      </w:r>
    </w:p>
    <w:p w:rsidR="006E7A9F" w:rsidRPr="00912641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912641" w:rsidRDefault="000B6836" w:rsidP="00854749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6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UA-2026-02-12-002239-a</w:t>
            </w:r>
          </w:p>
        </w:tc>
      </w:tr>
      <w:tr w:rsidR="00912641" w:rsidRPr="00912641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5444AB" w:rsidRPr="00DE4B2A" w:rsidRDefault="0080014F" w:rsidP="00DE4B2A">
            <w:pPr>
              <w:ind w:firstLine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566961" w:rsidRPr="005669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Послуга з управління змішаними побутовими відходами</w:t>
            </w:r>
            <w:r w:rsidR="00624E09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</w:t>
            </w:r>
            <w:r w:rsidR="005669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ДК 021:2015 </w:t>
            </w:r>
            <w:r w:rsidR="007903AE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90510000-5 (утилізація/видалення сміття та поводження зі сміттям</w:t>
            </w:r>
            <w:r w:rsidR="005444AB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Pr="00912641" w:rsidRDefault="0080014F" w:rsidP="00844C90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F01C01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послуг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867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моменту укладення договору </w:t>
            </w:r>
            <w:r w:rsidR="00130C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>о 31.12.202</w:t>
            </w:r>
            <w:r w:rsidR="002D5497" w:rsidRPr="002D54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2641">
              <w:rPr>
                <w:rFonts w:ascii="Times New Roman" w:hAnsi="Times New Roman" w:cs="Times New Roman"/>
                <w:sz w:val="28"/>
                <w:szCs w:val="28"/>
              </w:rPr>
              <w:t xml:space="preserve"> року.</w:t>
            </w:r>
          </w:p>
          <w:p w:rsidR="00222A44" w:rsidRDefault="00711A5F" w:rsidP="00222A44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 надання послуг:</w:t>
            </w:r>
            <w:r w:rsidR="00AA6395"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4B2A" w:rsidRPr="00DE4B2A" w:rsidRDefault="00DE4B2A" w:rsidP="00DE4B2A">
            <w:pPr>
              <w:ind w:firstLine="6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Одеська обл., м. Рені, вул. Вознесенська, 146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E4B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</w:p>
          <w:p w:rsidR="00EC34D0" w:rsidRDefault="002A765A" w:rsidP="00EC34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</w:t>
            </w:r>
            <w:r w:rsidR="00C80841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бсяг надання послуги: 3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8</w:t>
            </w:r>
            <w:r w:rsidR="00C80841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,5</w:t>
            </w:r>
            <w:r w:rsidR="006B2543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куб. м </w:t>
            </w:r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(розраховано відповідно до потреб Замовника з урахуванням </w:t>
            </w:r>
            <w:proofErr w:type="spellStart"/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закупівель</w:t>
            </w:r>
            <w:proofErr w:type="spellEnd"/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аналогічної послуги у попередні роки та з урахуванням </w:t>
            </w:r>
            <w:r w:rsidR="00EC34D0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продовж</w:t>
            </w:r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ення дії</w:t>
            </w:r>
            <w:r w:rsidR="00EC34D0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договору</w:t>
            </w:r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, укладеного у 202</w:t>
            </w:r>
            <w:r w:rsidR="00EC34D0"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5</w:t>
            </w:r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році,</w:t>
            </w:r>
            <w:r w:rsidR="00EC34D0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на строк достатній для проведення процедури закупівлі на початку 202</w:t>
            </w:r>
            <w:r w:rsidR="00EC34D0" w:rsidRPr="00D22880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6</w:t>
            </w:r>
            <w:r w:rsidR="00EC34D0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 xml:space="preserve"> року, в обсязі, що не перевищує 2</w:t>
            </w:r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0 відсотків суми, визначеної в д</w:t>
            </w:r>
            <w:r w:rsidR="00EC34D0" w:rsidRPr="00AA149C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оговорі</w:t>
            </w:r>
            <w:r w:rsidR="00EC34D0"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  <w:t>).</w:t>
            </w:r>
          </w:p>
          <w:p w:rsidR="006B2543" w:rsidRPr="002A765A" w:rsidRDefault="006B2543" w:rsidP="006B2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val="uk-UA" w:eastAsia="zh-CN"/>
              </w:rPr>
            </w:pPr>
            <w:bookmarkStart w:id="0" w:name="_GoBack"/>
            <w:bookmarkEnd w:id="0"/>
          </w:p>
          <w:p w:rsidR="002A765A" w:rsidRPr="002A765A" w:rsidRDefault="002A765A" w:rsidP="002A76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</w:pPr>
            <w:r w:rsidRPr="002A765A">
              <w:rPr>
                <w:rFonts w:ascii="Times New Roman" w:eastAsia="Times New Roman" w:hAnsi="Times New Roman" w:cs="Times New Roman CYR"/>
                <w:noProof/>
                <w:sz w:val="28"/>
                <w:szCs w:val="28"/>
                <w:lang w:eastAsia="zh-CN"/>
              </w:rPr>
              <w:t>Послуга надається за контейнерною системою.</w:t>
            </w:r>
          </w:p>
          <w:p w:rsidR="00920B18" w:rsidRPr="00920B18" w:rsidRDefault="00920B18" w:rsidP="0092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Під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час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збирання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змішаних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побутових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відходів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за контейнерною системою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використовується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технічно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справний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контейнер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місткістю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1,1 куб. метр,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що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належить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Споживачу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/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Замовнику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.</w:t>
            </w:r>
          </w:p>
          <w:p w:rsidR="00920B18" w:rsidRPr="00920B18" w:rsidRDefault="00920B18" w:rsidP="0092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</w:pP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Графік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перевезення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змішаних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побутових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відходів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за контейнерною системою: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Пн-Пт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 08 год. 00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хв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. до 17 год. 00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хв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. </w:t>
            </w:r>
          </w:p>
          <w:p w:rsidR="00560849" w:rsidRPr="002A765A" w:rsidRDefault="00920B18" w:rsidP="0092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rFonts w:ascii="Times New Roman" w:eastAsia="Times New Roman" w:hAnsi="Times New Roman" w:cs="Times New Roman CYR"/>
                <w:sz w:val="24"/>
                <w:szCs w:val="24"/>
                <w:lang w:val="uk-UA" w:eastAsia="zh-CN"/>
              </w:rPr>
            </w:pP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Критеріями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якості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надання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послуги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управління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побутовими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відходами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є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дотримання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графіка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збирання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та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перевезення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lastRenderedPageBreak/>
              <w:t>побутових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відходів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дотримання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правил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надання</w:t>
            </w:r>
            <w:proofErr w:type="spellEnd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920B18"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послу</w:t>
            </w:r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інших</w:t>
            </w:r>
            <w:proofErr w:type="spellEnd"/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вимог</w:t>
            </w:r>
            <w:proofErr w:type="spellEnd"/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 CYR"/>
                <w:sz w:val="28"/>
                <w:szCs w:val="28"/>
                <w:lang w:eastAsia="zh-CN"/>
              </w:rPr>
              <w:t>законодавства</w:t>
            </w:r>
            <w:proofErr w:type="spellEnd"/>
          </w:p>
        </w:tc>
      </w:tr>
      <w:tr w:rsidR="00912641" w:rsidRPr="006B2543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6B2543" w:rsidRDefault="00832266" w:rsidP="00832266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8322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026 рік, становить </w:t>
            </w:r>
            <w:r w:rsidRPr="008322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8322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83226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5867F4" w:rsidRPr="00EC34D0" w:rsidTr="00B22C89">
        <w:tc>
          <w:tcPr>
            <w:tcW w:w="534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912641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912641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843C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843C69" w:rsidRPr="00EC34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123</w:t>
            </w:r>
            <w:r w:rsidR="00DE4B2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43C69" w:rsidRPr="00EC34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46</w:t>
            </w:r>
            <w:r w:rsidR="002A76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грн</w:t>
            </w:r>
          </w:p>
          <w:p w:rsidR="00F97B07" w:rsidRPr="00912641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проведено у відповідності до порядку 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пункту 2</w:t>
            </w:r>
            <w:r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912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643461" w:rsidRDefault="003C5061" w:rsidP="003C506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зв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язку з 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обмежено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 конкуренцією на ринку послуг з управління змішаними побутовими відходами у м. Рені</w:t>
            </w:r>
            <w:r w:rsidRPr="003C5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неможливості отримання достатньої кількості інформації щодо актуальних ринкових цін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</w:t>
            </w:r>
            <w:r w:rsidR="00F97B07" w:rsidRPr="009126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еруючись вищевказаною Методикою, для визначення очікуваної вартості предмета закупівлі здійснювався розрахунок 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очікуваної вартості послуг</w:t>
            </w:r>
            <w:r w:rsid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643461" w:rsidRPr="00643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підставі закупіве</w:t>
            </w:r>
            <w:r w:rsidR="003C4B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льних цін попередніх </w:t>
            </w:r>
            <w:proofErr w:type="spellStart"/>
            <w:r w:rsidR="003C4B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</w:tr>
    </w:tbl>
    <w:p w:rsidR="006E7A9F" w:rsidRPr="00912641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912641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94606"/>
    <w:rsid w:val="000B6836"/>
    <w:rsid w:val="000C1787"/>
    <w:rsid w:val="00105DE0"/>
    <w:rsid w:val="00130C1E"/>
    <w:rsid w:val="00131FD5"/>
    <w:rsid w:val="001372D9"/>
    <w:rsid w:val="00157F23"/>
    <w:rsid w:val="00171041"/>
    <w:rsid w:val="001864AF"/>
    <w:rsid w:val="00191441"/>
    <w:rsid w:val="0019145B"/>
    <w:rsid w:val="00222A44"/>
    <w:rsid w:val="002A765A"/>
    <w:rsid w:val="002B3D8E"/>
    <w:rsid w:val="002C0F83"/>
    <w:rsid w:val="002D5497"/>
    <w:rsid w:val="00335384"/>
    <w:rsid w:val="00336F8E"/>
    <w:rsid w:val="003778F9"/>
    <w:rsid w:val="0038021F"/>
    <w:rsid w:val="0038791C"/>
    <w:rsid w:val="00394B51"/>
    <w:rsid w:val="003C476C"/>
    <w:rsid w:val="003C4B71"/>
    <w:rsid w:val="003C5061"/>
    <w:rsid w:val="003E14AF"/>
    <w:rsid w:val="00415284"/>
    <w:rsid w:val="005444AB"/>
    <w:rsid w:val="00550147"/>
    <w:rsid w:val="00560849"/>
    <w:rsid w:val="00566961"/>
    <w:rsid w:val="00581A04"/>
    <w:rsid w:val="005867F4"/>
    <w:rsid w:val="00595EE7"/>
    <w:rsid w:val="005A27FE"/>
    <w:rsid w:val="005F4B40"/>
    <w:rsid w:val="0060692C"/>
    <w:rsid w:val="00624E09"/>
    <w:rsid w:val="00630149"/>
    <w:rsid w:val="00643461"/>
    <w:rsid w:val="006B2543"/>
    <w:rsid w:val="006E7A9F"/>
    <w:rsid w:val="006F50D3"/>
    <w:rsid w:val="00711A5F"/>
    <w:rsid w:val="00766050"/>
    <w:rsid w:val="00772C64"/>
    <w:rsid w:val="007903AE"/>
    <w:rsid w:val="007C231B"/>
    <w:rsid w:val="007D6422"/>
    <w:rsid w:val="007E7B55"/>
    <w:rsid w:val="0080014F"/>
    <w:rsid w:val="008210B9"/>
    <w:rsid w:val="00832266"/>
    <w:rsid w:val="00832FA7"/>
    <w:rsid w:val="00843C69"/>
    <w:rsid w:val="00844C90"/>
    <w:rsid w:val="00854749"/>
    <w:rsid w:val="00860A40"/>
    <w:rsid w:val="008D5F30"/>
    <w:rsid w:val="008E5560"/>
    <w:rsid w:val="00912641"/>
    <w:rsid w:val="00920B18"/>
    <w:rsid w:val="00937340"/>
    <w:rsid w:val="009E0E2B"/>
    <w:rsid w:val="009E61B3"/>
    <w:rsid w:val="00A11D77"/>
    <w:rsid w:val="00A469FA"/>
    <w:rsid w:val="00AA6395"/>
    <w:rsid w:val="00AE4F95"/>
    <w:rsid w:val="00B07FC7"/>
    <w:rsid w:val="00B10290"/>
    <w:rsid w:val="00B1032B"/>
    <w:rsid w:val="00B22008"/>
    <w:rsid w:val="00B22C89"/>
    <w:rsid w:val="00B41F86"/>
    <w:rsid w:val="00B56CF7"/>
    <w:rsid w:val="00B8799D"/>
    <w:rsid w:val="00B97BD0"/>
    <w:rsid w:val="00BC080B"/>
    <w:rsid w:val="00C14F90"/>
    <w:rsid w:val="00C80841"/>
    <w:rsid w:val="00CA15D2"/>
    <w:rsid w:val="00CA76CC"/>
    <w:rsid w:val="00CD2080"/>
    <w:rsid w:val="00CE04A2"/>
    <w:rsid w:val="00CE6895"/>
    <w:rsid w:val="00DC28E1"/>
    <w:rsid w:val="00DE4B2A"/>
    <w:rsid w:val="00E53990"/>
    <w:rsid w:val="00E74B0E"/>
    <w:rsid w:val="00E95633"/>
    <w:rsid w:val="00EC34D0"/>
    <w:rsid w:val="00F01C01"/>
    <w:rsid w:val="00F10FA9"/>
    <w:rsid w:val="00F656C3"/>
    <w:rsid w:val="00F71BBB"/>
    <w:rsid w:val="00F97B07"/>
    <w:rsid w:val="00FA2C7A"/>
    <w:rsid w:val="00FB1DF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5497"/>
  <w15:docId w15:val="{4FE2A587-F10D-44A0-97E6-415DD678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paragraph" w:styleId="1">
    <w:name w:val="heading 1"/>
    <w:basedOn w:val="a"/>
    <w:next w:val="a"/>
    <w:link w:val="10"/>
    <w:uiPriority w:val="9"/>
    <w:qFormat/>
    <w:rsid w:val="005608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60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94</cp:revision>
  <dcterms:created xsi:type="dcterms:W3CDTF">2022-12-14T12:00:00Z</dcterms:created>
  <dcterms:modified xsi:type="dcterms:W3CDTF">2026-02-12T08:51:00Z</dcterms:modified>
</cp:coreProperties>
</file>