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585" w:rsidRDefault="002C4585" w:rsidP="002D4E1B">
      <w:pPr>
        <w:jc w:val="center"/>
        <w:rPr>
          <w:sz w:val="20"/>
          <w:szCs w:val="20"/>
          <w:lang w:val="uk-UA"/>
        </w:rPr>
      </w:pPr>
      <w:bookmarkStart w:id="0" w:name="_GoBack"/>
      <w:bookmarkEnd w:id="0"/>
    </w:p>
    <w:p w:rsidR="002C4585" w:rsidRPr="00F3043B" w:rsidRDefault="002C4585" w:rsidP="002C4585">
      <w:pPr>
        <w:jc w:val="center"/>
        <w:rPr>
          <w:b/>
          <w:sz w:val="28"/>
          <w:szCs w:val="28"/>
          <w:lang w:val="uk-UA"/>
        </w:rPr>
      </w:pPr>
      <w:r w:rsidRPr="00F3043B">
        <w:rPr>
          <w:b/>
          <w:sz w:val="28"/>
          <w:szCs w:val="28"/>
          <w:lang w:val="uk-UA"/>
        </w:rPr>
        <w:t>ПРОФІЛЬ ПОСАДИ</w:t>
      </w:r>
    </w:p>
    <w:p w:rsidR="002C4585" w:rsidRPr="00F3043B" w:rsidRDefault="002C4585" w:rsidP="002C4585">
      <w:pPr>
        <w:jc w:val="center"/>
        <w:rPr>
          <w:sz w:val="28"/>
          <w:szCs w:val="28"/>
          <w:lang w:val="uk-UA"/>
        </w:rPr>
      </w:pPr>
      <w:r w:rsidRPr="00F3043B">
        <w:rPr>
          <w:sz w:val="28"/>
          <w:szCs w:val="28"/>
          <w:lang w:val="uk-UA"/>
        </w:rPr>
        <w:t>головний державний інспектор</w:t>
      </w:r>
    </w:p>
    <w:p w:rsidR="00120E51" w:rsidRPr="00F3043B" w:rsidRDefault="002C4585" w:rsidP="00BD745B">
      <w:pPr>
        <w:jc w:val="center"/>
        <w:rPr>
          <w:sz w:val="28"/>
          <w:szCs w:val="28"/>
          <w:lang w:val="uk-UA"/>
        </w:rPr>
      </w:pPr>
      <w:r w:rsidRPr="00F3043B">
        <w:rPr>
          <w:sz w:val="28"/>
          <w:szCs w:val="28"/>
          <w:lang w:val="uk-UA"/>
        </w:rPr>
        <w:t>відділ</w:t>
      </w:r>
      <w:r w:rsidR="00BD745B" w:rsidRPr="00F3043B">
        <w:rPr>
          <w:sz w:val="28"/>
          <w:szCs w:val="28"/>
          <w:lang w:val="uk-UA"/>
        </w:rPr>
        <w:t>у</w:t>
      </w:r>
      <w:r w:rsidRPr="00F3043B">
        <w:rPr>
          <w:color w:val="FF0000"/>
          <w:sz w:val="28"/>
          <w:szCs w:val="28"/>
          <w:lang w:val="uk-UA"/>
        </w:rPr>
        <w:t xml:space="preserve"> </w:t>
      </w:r>
      <w:r w:rsidR="00BD745B" w:rsidRPr="00F3043B">
        <w:rPr>
          <w:sz w:val="28"/>
          <w:szCs w:val="28"/>
          <w:lang w:val="uk-UA"/>
        </w:rPr>
        <w:t>автоматизації інформаційного обміну Спеціалізованого управління розробки та супроводження програмного забезпечення Департаменту з питань цифрового розвитку, цифрових трансформацій і цифровізації Державної митної служби України</w:t>
      </w:r>
    </w:p>
    <w:p w:rsidR="00120E51" w:rsidRPr="00F3043B" w:rsidRDefault="00120E51" w:rsidP="007C4458">
      <w:pPr>
        <w:jc w:val="center"/>
        <w:rPr>
          <w:b/>
          <w:bCs/>
          <w:sz w:val="28"/>
          <w:szCs w:val="28"/>
          <w:lang w:val="uk-UA"/>
        </w:rPr>
      </w:pPr>
    </w:p>
    <w:p w:rsidR="00BD745B" w:rsidRPr="00F3043B" w:rsidRDefault="00BD745B" w:rsidP="007C4458">
      <w:pPr>
        <w:jc w:val="center"/>
        <w:rPr>
          <w:b/>
          <w:bCs/>
          <w:sz w:val="28"/>
          <w:szCs w:val="28"/>
          <w:lang w:val="uk-UA"/>
        </w:rPr>
        <w:sectPr w:rsidR="00BD745B" w:rsidRPr="00F3043B" w:rsidSect="00943138">
          <w:headerReference w:type="default" r:id="rId8"/>
          <w:footnotePr>
            <w:numFmt w:val="chicago"/>
          </w:footnotePr>
          <w:type w:val="continuous"/>
          <w:pgSz w:w="11906" w:h="16838" w:code="9"/>
          <w:pgMar w:top="567" w:right="1134" w:bottom="1701"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255"/>
        <w:gridCol w:w="982"/>
        <w:gridCol w:w="3641"/>
        <w:gridCol w:w="1067"/>
      </w:tblGrid>
      <w:tr w:rsidR="007C4458" w:rsidRPr="00F3043B" w:rsidTr="00943138">
        <w:tc>
          <w:tcPr>
            <w:tcW w:w="9854" w:type="dxa"/>
            <w:gridSpan w:val="5"/>
            <w:shd w:val="clear" w:color="auto" w:fill="auto"/>
          </w:tcPr>
          <w:p w:rsidR="007C4458" w:rsidRPr="00F3043B" w:rsidRDefault="007C4458" w:rsidP="007C4458">
            <w:pPr>
              <w:jc w:val="center"/>
              <w:rPr>
                <w:b/>
                <w:bCs/>
                <w:sz w:val="28"/>
                <w:szCs w:val="28"/>
                <w:lang w:val="uk-UA"/>
              </w:rPr>
            </w:pPr>
            <w:r w:rsidRPr="00F3043B">
              <w:rPr>
                <w:b/>
                <w:bCs/>
                <w:sz w:val="28"/>
                <w:szCs w:val="28"/>
                <w:lang w:val="uk-UA"/>
              </w:rPr>
              <w:t>І. ХАРАКТЕРИСТИКА ПОСАДИ</w:t>
            </w:r>
          </w:p>
        </w:tc>
      </w:tr>
      <w:tr w:rsidR="00030740" w:rsidRPr="00F3043B" w:rsidTr="00943138">
        <w:tc>
          <w:tcPr>
            <w:tcW w:w="690" w:type="dxa"/>
            <w:shd w:val="clear" w:color="auto" w:fill="auto"/>
          </w:tcPr>
          <w:p w:rsidR="005C3C0A" w:rsidRPr="00F3043B" w:rsidRDefault="005C3C0A" w:rsidP="000E7E3C">
            <w:pPr>
              <w:numPr>
                <w:ilvl w:val="0"/>
                <w:numId w:val="2"/>
              </w:numPr>
              <w:jc w:val="center"/>
              <w:rPr>
                <w:sz w:val="28"/>
                <w:szCs w:val="28"/>
                <w:lang w:val="uk-UA"/>
              </w:rPr>
            </w:pPr>
          </w:p>
        </w:tc>
        <w:tc>
          <w:tcPr>
            <w:tcW w:w="4345" w:type="dxa"/>
            <w:gridSpan w:val="2"/>
            <w:shd w:val="clear" w:color="auto" w:fill="auto"/>
          </w:tcPr>
          <w:p w:rsidR="005C3C0A" w:rsidRPr="00F3043B" w:rsidRDefault="005C3C0A" w:rsidP="003331D8">
            <w:pPr>
              <w:rPr>
                <w:i/>
                <w:sz w:val="28"/>
                <w:szCs w:val="28"/>
                <w:lang w:val="uk-UA"/>
              </w:rPr>
            </w:pPr>
            <w:r w:rsidRPr="00F3043B">
              <w:rPr>
                <w:i/>
                <w:sz w:val="28"/>
                <w:szCs w:val="28"/>
                <w:lang w:val="uk-UA"/>
              </w:rPr>
              <w:t>Найменування державного органу</w:t>
            </w:r>
          </w:p>
        </w:tc>
        <w:tc>
          <w:tcPr>
            <w:tcW w:w="4819" w:type="dxa"/>
            <w:gridSpan w:val="2"/>
            <w:shd w:val="clear" w:color="auto" w:fill="auto"/>
          </w:tcPr>
          <w:p w:rsidR="005C3C0A" w:rsidRPr="00F3043B" w:rsidRDefault="006106A5" w:rsidP="00E151B7">
            <w:pPr>
              <w:rPr>
                <w:sz w:val="28"/>
                <w:szCs w:val="28"/>
                <w:lang w:val="uk-UA"/>
              </w:rPr>
            </w:pPr>
            <w:r w:rsidRPr="00F3043B">
              <w:rPr>
                <w:sz w:val="28"/>
                <w:szCs w:val="28"/>
                <w:lang w:val="uk-UA"/>
              </w:rPr>
              <w:t>Державна митна служба України</w:t>
            </w:r>
          </w:p>
        </w:tc>
      </w:tr>
      <w:tr w:rsidR="00030740" w:rsidRPr="00F3043B" w:rsidTr="00943138">
        <w:tc>
          <w:tcPr>
            <w:tcW w:w="690" w:type="dxa"/>
            <w:shd w:val="clear" w:color="auto" w:fill="auto"/>
          </w:tcPr>
          <w:p w:rsidR="008F0997" w:rsidRPr="00F3043B" w:rsidRDefault="008F0997" w:rsidP="000E7E3C">
            <w:pPr>
              <w:numPr>
                <w:ilvl w:val="0"/>
                <w:numId w:val="2"/>
              </w:numPr>
              <w:jc w:val="center"/>
              <w:rPr>
                <w:sz w:val="28"/>
                <w:szCs w:val="28"/>
                <w:lang w:val="uk-UA"/>
              </w:rPr>
            </w:pPr>
          </w:p>
        </w:tc>
        <w:tc>
          <w:tcPr>
            <w:tcW w:w="4345" w:type="dxa"/>
            <w:gridSpan w:val="2"/>
            <w:shd w:val="clear" w:color="auto" w:fill="auto"/>
          </w:tcPr>
          <w:p w:rsidR="008F0997" w:rsidRPr="00F3043B" w:rsidRDefault="008F0997" w:rsidP="003331D8">
            <w:pPr>
              <w:rPr>
                <w:i/>
                <w:sz w:val="28"/>
                <w:szCs w:val="28"/>
                <w:lang w:val="uk-UA"/>
              </w:rPr>
            </w:pPr>
            <w:r w:rsidRPr="00F3043B">
              <w:rPr>
                <w:i/>
                <w:sz w:val="28"/>
                <w:szCs w:val="28"/>
                <w:lang w:val="uk-UA"/>
              </w:rPr>
              <w:t>Найменування структурного підрозділу</w:t>
            </w:r>
          </w:p>
        </w:tc>
        <w:tc>
          <w:tcPr>
            <w:tcW w:w="4819" w:type="dxa"/>
            <w:gridSpan w:val="2"/>
            <w:shd w:val="clear" w:color="auto" w:fill="auto"/>
          </w:tcPr>
          <w:p w:rsidR="00171BD0" w:rsidRPr="00F3043B" w:rsidRDefault="00C60ECB" w:rsidP="00030740">
            <w:pPr>
              <w:rPr>
                <w:sz w:val="28"/>
                <w:szCs w:val="28"/>
                <w:lang w:val="uk-UA"/>
              </w:rPr>
            </w:pPr>
            <w:r w:rsidRPr="00F3043B">
              <w:rPr>
                <w:sz w:val="28"/>
                <w:szCs w:val="28"/>
                <w:lang w:val="uk-UA"/>
              </w:rPr>
              <w:t>відділу</w:t>
            </w:r>
            <w:r w:rsidRPr="00F3043B">
              <w:rPr>
                <w:color w:val="FF0000"/>
                <w:sz w:val="28"/>
                <w:szCs w:val="28"/>
                <w:lang w:val="uk-UA"/>
              </w:rPr>
              <w:t xml:space="preserve"> </w:t>
            </w:r>
            <w:r w:rsidRPr="00F3043B">
              <w:rPr>
                <w:sz w:val="28"/>
                <w:szCs w:val="28"/>
                <w:lang w:val="uk-UA"/>
              </w:rPr>
              <w:t>автоматизації інформаційного обміну Спеціалізованого управління розробки та супроводження програмного забезпечення Департаменту з питань цифрового розвитку, цифрових трансформацій і цифровізації Державної митної служби України</w:t>
            </w:r>
          </w:p>
        </w:tc>
      </w:tr>
      <w:tr w:rsidR="00030740" w:rsidRPr="00F3043B" w:rsidTr="00943138">
        <w:tc>
          <w:tcPr>
            <w:tcW w:w="690" w:type="dxa"/>
            <w:shd w:val="clear" w:color="auto" w:fill="auto"/>
          </w:tcPr>
          <w:p w:rsidR="008F0997" w:rsidRPr="00F3043B" w:rsidRDefault="008F0997" w:rsidP="000E7E3C">
            <w:pPr>
              <w:numPr>
                <w:ilvl w:val="0"/>
                <w:numId w:val="2"/>
              </w:numPr>
              <w:jc w:val="center"/>
              <w:rPr>
                <w:sz w:val="28"/>
                <w:szCs w:val="28"/>
                <w:lang w:val="uk-UA"/>
              </w:rPr>
            </w:pPr>
          </w:p>
        </w:tc>
        <w:tc>
          <w:tcPr>
            <w:tcW w:w="4345" w:type="dxa"/>
            <w:gridSpan w:val="2"/>
            <w:shd w:val="clear" w:color="auto" w:fill="auto"/>
          </w:tcPr>
          <w:p w:rsidR="008F0997" w:rsidRPr="00F3043B" w:rsidRDefault="008F0997" w:rsidP="003331D8">
            <w:pPr>
              <w:rPr>
                <w:i/>
                <w:sz w:val="28"/>
                <w:szCs w:val="28"/>
                <w:lang w:val="uk-UA"/>
              </w:rPr>
            </w:pPr>
            <w:r w:rsidRPr="00F3043B">
              <w:rPr>
                <w:i/>
                <w:sz w:val="28"/>
                <w:szCs w:val="28"/>
                <w:lang w:val="uk-UA"/>
              </w:rPr>
              <w:t>Найменування посади</w:t>
            </w:r>
          </w:p>
        </w:tc>
        <w:tc>
          <w:tcPr>
            <w:tcW w:w="4819" w:type="dxa"/>
            <w:gridSpan w:val="2"/>
            <w:shd w:val="clear" w:color="auto" w:fill="auto"/>
          </w:tcPr>
          <w:p w:rsidR="00171BD0" w:rsidRPr="00F3043B" w:rsidRDefault="00552E6D" w:rsidP="00FE385F">
            <w:pPr>
              <w:jc w:val="both"/>
              <w:rPr>
                <w:sz w:val="28"/>
                <w:szCs w:val="28"/>
                <w:lang w:val="uk-UA"/>
              </w:rPr>
            </w:pPr>
            <w:r w:rsidRPr="00F3043B">
              <w:rPr>
                <w:sz w:val="28"/>
                <w:szCs w:val="28"/>
                <w:lang w:val="uk-UA"/>
              </w:rPr>
              <w:t>г</w:t>
            </w:r>
            <w:r w:rsidR="002D4E1B" w:rsidRPr="00F3043B">
              <w:rPr>
                <w:sz w:val="28"/>
                <w:szCs w:val="28"/>
                <w:lang w:val="uk-UA"/>
              </w:rPr>
              <w:t xml:space="preserve">оловний державний інспектор </w:t>
            </w:r>
            <w:r w:rsidR="00BD745B" w:rsidRPr="00F3043B">
              <w:rPr>
                <w:sz w:val="28"/>
                <w:szCs w:val="28"/>
                <w:lang w:val="uk-UA"/>
              </w:rPr>
              <w:t>відділу</w:t>
            </w:r>
            <w:r w:rsidR="00BD745B" w:rsidRPr="00F3043B">
              <w:rPr>
                <w:color w:val="FF0000"/>
                <w:sz w:val="28"/>
                <w:szCs w:val="28"/>
                <w:lang w:val="uk-UA"/>
              </w:rPr>
              <w:t xml:space="preserve"> </w:t>
            </w:r>
            <w:r w:rsidR="00BD745B" w:rsidRPr="00F3043B">
              <w:rPr>
                <w:sz w:val="28"/>
                <w:szCs w:val="28"/>
                <w:lang w:val="uk-UA"/>
              </w:rPr>
              <w:t xml:space="preserve">автоматизації інформаційного обміну Спеціалізованого управління розробки та супроводження програмного забезпечення Департаменту з питань цифрового розвитку, цифрових трансформацій і </w:t>
            </w:r>
            <w:r w:rsidR="00F66C8F" w:rsidRPr="00F3043B">
              <w:rPr>
                <w:sz w:val="28"/>
                <w:szCs w:val="28"/>
                <w:lang w:val="uk-UA"/>
              </w:rPr>
              <w:t>цифровізації Державної митної служби України</w:t>
            </w:r>
          </w:p>
        </w:tc>
      </w:tr>
      <w:tr w:rsidR="00030740" w:rsidRPr="00F3043B" w:rsidTr="00943138">
        <w:tc>
          <w:tcPr>
            <w:tcW w:w="690" w:type="dxa"/>
            <w:shd w:val="clear" w:color="auto" w:fill="auto"/>
          </w:tcPr>
          <w:p w:rsidR="001C418D" w:rsidRPr="00F3043B" w:rsidRDefault="001C418D" w:rsidP="000E7E3C">
            <w:pPr>
              <w:numPr>
                <w:ilvl w:val="0"/>
                <w:numId w:val="2"/>
              </w:numPr>
              <w:jc w:val="center"/>
              <w:rPr>
                <w:sz w:val="28"/>
                <w:szCs w:val="28"/>
                <w:lang w:val="uk-UA"/>
              </w:rPr>
            </w:pPr>
          </w:p>
        </w:tc>
        <w:tc>
          <w:tcPr>
            <w:tcW w:w="3332" w:type="dxa"/>
            <w:shd w:val="clear" w:color="auto" w:fill="auto"/>
          </w:tcPr>
          <w:p w:rsidR="001C418D" w:rsidRPr="00F3043B" w:rsidRDefault="001C418D" w:rsidP="003331D8">
            <w:pPr>
              <w:rPr>
                <w:i/>
                <w:sz w:val="28"/>
                <w:szCs w:val="28"/>
                <w:lang w:val="uk-UA"/>
              </w:rPr>
            </w:pPr>
            <w:r w:rsidRPr="00F3043B">
              <w:rPr>
                <w:i/>
                <w:sz w:val="28"/>
                <w:szCs w:val="28"/>
                <w:lang w:val="uk-UA"/>
              </w:rPr>
              <w:t>Категорія посади</w:t>
            </w:r>
          </w:p>
        </w:tc>
        <w:tc>
          <w:tcPr>
            <w:tcW w:w="1013" w:type="dxa"/>
            <w:shd w:val="clear" w:color="auto" w:fill="auto"/>
          </w:tcPr>
          <w:p w:rsidR="001C418D" w:rsidRPr="00F3043B" w:rsidRDefault="002D4E1B" w:rsidP="001C418D">
            <w:pPr>
              <w:rPr>
                <w:sz w:val="28"/>
                <w:szCs w:val="28"/>
                <w:lang w:val="uk-UA"/>
              </w:rPr>
            </w:pPr>
            <w:r w:rsidRPr="00F3043B">
              <w:rPr>
                <w:sz w:val="28"/>
                <w:szCs w:val="28"/>
                <w:lang w:val="uk-UA"/>
              </w:rPr>
              <w:t>В</w:t>
            </w:r>
          </w:p>
        </w:tc>
        <w:tc>
          <w:tcPr>
            <w:tcW w:w="3724" w:type="dxa"/>
            <w:shd w:val="clear" w:color="auto" w:fill="auto"/>
          </w:tcPr>
          <w:p w:rsidR="001C418D" w:rsidRPr="00F3043B" w:rsidRDefault="001C418D" w:rsidP="00E151B7">
            <w:pPr>
              <w:jc w:val="both"/>
              <w:rPr>
                <w:bCs/>
                <w:sz w:val="28"/>
                <w:szCs w:val="28"/>
                <w:lang w:val="uk-UA"/>
              </w:rPr>
            </w:pPr>
            <w:r w:rsidRPr="00F3043B">
              <w:rPr>
                <w:bCs/>
                <w:i/>
                <w:sz w:val="28"/>
                <w:szCs w:val="28"/>
                <w:lang w:val="uk-UA"/>
              </w:rPr>
              <w:t>Підкатегорія посади</w:t>
            </w:r>
          </w:p>
        </w:tc>
        <w:tc>
          <w:tcPr>
            <w:tcW w:w="1095" w:type="dxa"/>
            <w:shd w:val="clear" w:color="auto" w:fill="auto"/>
          </w:tcPr>
          <w:p w:rsidR="001C418D" w:rsidRPr="00F3043B" w:rsidRDefault="002D4E1B" w:rsidP="00E151B7">
            <w:pPr>
              <w:jc w:val="both"/>
              <w:rPr>
                <w:bCs/>
                <w:sz w:val="28"/>
                <w:szCs w:val="28"/>
                <w:lang w:val="en-US"/>
              </w:rPr>
            </w:pPr>
            <w:r w:rsidRPr="00F3043B">
              <w:rPr>
                <w:bCs/>
                <w:sz w:val="28"/>
                <w:szCs w:val="28"/>
                <w:lang w:val="uk-UA"/>
              </w:rPr>
              <w:t>В</w:t>
            </w:r>
            <w:r w:rsidR="002A46A7" w:rsidRPr="00F3043B">
              <w:rPr>
                <w:bCs/>
                <w:sz w:val="28"/>
                <w:szCs w:val="28"/>
                <w:lang w:val="en-US"/>
              </w:rPr>
              <w:t>1</w:t>
            </w:r>
          </w:p>
        </w:tc>
      </w:tr>
      <w:tr w:rsidR="00F602D1" w:rsidRPr="00F3043B" w:rsidTr="00943138">
        <w:tc>
          <w:tcPr>
            <w:tcW w:w="690" w:type="dxa"/>
            <w:shd w:val="clear" w:color="auto" w:fill="auto"/>
          </w:tcPr>
          <w:p w:rsidR="00F602D1" w:rsidRPr="00F3043B" w:rsidRDefault="00F602D1" w:rsidP="00F602D1">
            <w:pPr>
              <w:numPr>
                <w:ilvl w:val="0"/>
                <w:numId w:val="2"/>
              </w:numPr>
              <w:jc w:val="center"/>
              <w:rPr>
                <w:caps/>
                <w:sz w:val="28"/>
                <w:szCs w:val="28"/>
                <w:lang w:val="uk-UA"/>
              </w:rPr>
            </w:pPr>
          </w:p>
        </w:tc>
        <w:tc>
          <w:tcPr>
            <w:tcW w:w="4345" w:type="dxa"/>
            <w:gridSpan w:val="2"/>
            <w:shd w:val="clear" w:color="auto" w:fill="auto"/>
          </w:tcPr>
          <w:p w:rsidR="00F602D1" w:rsidRPr="00F3043B" w:rsidRDefault="00F602D1" w:rsidP="00F602D1">
            <w:pPr>
              <w:rPr>
                <w:caps/>
                <w:sz w:val="28"/>
                <w:szCs w:val="28"/>
                <w:lang w:val="uk-UA"/>
              </w:rPr>
            </w:pPr>
            <w:r w:rsidRPr="00F3043B">
              <w:rPr>
                <w:i/>
                <w:sz w:val="28"/>
                <w:szCs w:val="28"/>
                <w:lang w:val="uk-UA"/>
              </w:rPr>
              <w:t>Мета посади</w:t>
            </w:r>
          </w:p>
        </w:tc>
        <w:tc>
          <w:tcPr>
            <w:tcW w:w="4819" w:type="dxa"/>
            <w:gridSpan w:val="2"/>
            <w:shd w:val="clear" w:color="auto" w:fill="auto"/>
          </w:tcPr>
          <w:p w:rsidR="00BD745B" w:rsidRPr="00F3043B" w:rsidRDefault="00BD745B" w:rsidP="00BD745B">
            <w:pPr>
              <w:jc w:val="both"/>
              <w:rPr>
                <w:sz w:val="28"/>
                <w:szCs w:val="28"/>
                <w:lang w:val="uk-UA"/>
              </w:rPr>
            </w:pPr>
            <w:r w:rsidRPr="00F3043B">
              <w:rPr>
                <w:sz w:val="28"/>
                <w:szCs w:val="28"/>
                <w:lang w:val="uk-UA"/>
              </w:rPr>
              <w:t xml:space="preserve">Реалізація митної політики України, створення сприятливих умов для розвитку зовнішньоекономічної діяльності, захист митних інтересів України. </w:t>
            </w:r>
          </w:p>
          <w:p w:rsidR="00F602D1" w:rsidRPr="00F3043B" w:rsidRDefault="00BD745B" w:rsidP="00BD745B">
            <w:pPr>
              <w:jc w:val="both"/>
              <w:rPr>
                <w:sz w:val="28"/>
                <w:szCs w:val="28"/>
                <w:lang w:val="uk-UA"/>
              </w:rPr>
            </w:pPr>
            <w:r w:rsidRPr="00F3043B">
              <w:rPr>
                <w:sz w:val="28"/>
                <w:szCs w:val="28"/>
                <w:lang w:val="uk-UA"/>
              </w:rPr>
              <w:t xml:space="preserve">Проєктування, розробка, впровадження та супроводження автоматизованих систем інформаційного обміну з органами державної влади України, іноземними митними адміністраціями, міжнародними організаціями тощо, які є складовими єдиної автоматизованої </w:t>
            </w:r>
            <w:r w:rsidRPr="00F3043B">
              <w:rPr>
                <w:sz w:val="28"/>
                <w:szCs w:val="28"/>
                <w:lang w:val="uk-UA"/>
              </w:rPr>
              <w:lastRenderedPageBreak/>
              <w:t>інформаційної системи Державної митної служби України</w:t>
            </w:r>
          </w:p>
        </w:tc>
      </w:tr>
      <w:tr w:rsidR="00F602D1" w:rsidRPr="00F3043B" w:rsidTr="00943138">
        <w:tc>
          <w:tcPr>
            <w:tcW w:w="690" w:type="dxa"/>
            <w:shd w:val="clear" w:color="auto" w:fill="auto"/>
          </w:tcPr>
          <w:p w:rsidR="00F602D1" w:rsidRPr="00F3043B" w:rsidRDefault="00F602D1" w:rsidP="00F602D1">
            <w:pPr>
              <w:numPr>
                <w:ilvl w:val="0"/>
                <w:numId w:val="2"/>
              </w:numPr>
              <w:jc w:val="center"/>
              <w:rPr>
                <w:caps/>
                <w:sz w:val="28"/>
                <w:szCs w:val="28"/>
                <w:lang w:val="uk-UA"/>
              </w:rPr>
            </w:pPr>
          </w:p>
        </w:tc>
        <w:tc>
          <w:tcPr>
            <w:tcW w:w="4345" w:type="dxa"/>
            <w:gridSpan w:val="2"/>
            <w:shd w:val="clear" w:color="auto" w:fill="auto"/>
          </w:tcPr>
          <w:p w:rsidR="00F602D1" w:rsidRPr="00F3043B" w:rsidRDefault="00F602D1" w:rsidP="00F602D1">
            <w:pPr>
              <w:jc w:val="both"/>
              <w:rPr>
                <w:i/>
                <w:sz w:val="28"/>
                <w:szCs w:val="28"/>
                <w:lang w:val="uk-UA"/>
              </w:rPr>
            </w:pPr>
            <w:r w:rsidRPr="00F3043B">
              <w:rPr>
                <w:i/>
                <w:sz w:val="28"/>
                <w:szCs w:val="28"/>
                <w:lang w:val="uk-UA"/>
              </w:rPr>
              <w:t>Посадові обов’язки</w:t>
            </w:r>
          </w:p>
        </w:tc>
        <w:tc>
          <w:tcPr>
            <w:tcW w:w="4819" w:type="dxa"/>
            <w:gridSpan w:val="2"/>
            <w:shd w:val="clear" w:color="auto" w:fill="auto"/>
          </w:tcPr>
          <w:p w:rsidR="00F602D1" w:rsidRPr="00F3043B" w:rsidRDefault="00C60ECB" w:rsidP="008C43E6">
            <w:pPr>
              <w:jc w:val="both"/>
              <w:rPr>
                <w:sz w:val="28"/>
                <w:szCs w:val="28"/>
                <w:lang w:val="uk-UA"/>
              </w:rPr>
            </w:pPr>
            <w:r w:rsidRPr="00F3043B">
              <w:rPr>
                <w:sz w:val="28"/>
                <w:szCs w:val="28"/>
                <w:lang w:val="uk-UA"/>
              </w:rPr>
              <w:t>Проєктування, розробка та супроводження електронних інформаційних систем митних органів (далі – Системи), автоматизованих систем інформаційного обміну з органами державної влади України, іноземними митними адміністраціями, міжнародними організаціями та іншими суб’єктами-учасниками зовнішньоекономічних операцій, які є складовими єдиної автоматизованої інформаційної системи митних органів. Розробка архітектурних рішень побудови Систем шляхом створення та внесення змін до первинних структур об’єктів баз даних Систем (таблиць, індексів, представлень тощо), розробка програмного коду об’єктів, які зберігаються в базах даних Систем (функцій, процедур, пакетів, тригерів тощо). Забезпечення технічного, криптографічного захисту і кіберзахисту інформації, вимога щодо захисту якої встановлена законом, в інформаційних системах Держмитслужби</w:t>
            </w:r>
            <w:r w:rsidRPr="00F3043B">
              <w:rPr>
                <w:sz w:val="28"/>
                <w:szCs w:val="28"/>
              </w:rPr>
              <w:t>.</w:t>
            </w:r>
            <w:r w:rsidRPr="00F3043B">
              <w:rPr>
                <w:sz w:val="28"/>
                <w:szCs w:val="28"/>
                <w:lang w:val="uk-UA"/>
              </w:rPr>
              <w:t xml:space="preserve"> Участь у проєктуванні та розробці структури і форматів даних інформаційного обміну Здійснення взаємодії з органами державної влади,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в частині впровадження, удосконалення та модернізації систем електронної взаємодії та забезпечення інтероперабельності </w:t>
            </w:r>
            <w:r w:rsidRPr="00F3043B">
              <w:rPr>
                <w:sz w:val="28"/>
                <w:szCs w:val="28"/>
                <w:lang w:val="uk-UA"/>
              </w:rPr>
              <w:lastRenderedPageBreak/>
              <w:t>таких систем з Системами Держмитслужби.</w:t>
            </w:r>
          </w:p>
        </w:tc>
      </w:tr>
      <w:tr w:rsidR="007C4458" w:rsidRPr="00F3043B" w:rsidTr="00943138">
        <w:tc>
          <w:tcPr>
            <w:tcW w:w="9854" w:type="dxa"/>
            <w:gridSpan w:val="5"/>
            <w:shd w:val="clear" w:color="auto" w:fill="auto"/>
          </w:tcPr>
          <w:p w:rsidR="007C4458" w:rsidRPr="00F3043B" w:rsidRDefault="007C4458" w:rsidP="007C4458">
            <w:pPr>
              <w:jc w:val="center"/>
              <w:rPr>
                <w:sz w:val="28"/>
                <w:szCs w:val="28"/>
                <w:lang w:val="uk-UA"/>
              </w:rPr>
            </w:pPr>
            <w:r w:rsidRPr="00F3043B">
              <w:rPr>
                <w:b/>
                <w:sz w:val="28"/>
                <w:szCs w:val="28"/>
                <w:lang w:val="uk-UA"/>
              </w:rPr>
              <w:lastRenderedPageBreak/>
              <w:t xml:space="preserve">ІІ. </w:t>
            </w:r>
            <w:r w:rsidRPr="00F3043B">
              <w:rPr>
                <w:b/>
                <w:bCs/>
                <w:sz w:val="28"/>
                <w:szCs w:val="28"/>
                <w:lang w:val="uk-UA"/>
              </w:rPr>
              <w:t>КВАЛІФІКАЦІЙНІ ВИМОГИ</w:t>
            </w:r>
          </w:p>
        </w:tc>
      </w:tr>
      <w:tr w:rsidR="000E7E3C" w:rsidRPr="00F3043B" w:rsidTr="00943138">
        <w:tc>
          <w:tcPr>
            <w:tcW w:w="9854" w:type="dxa"/>
            <w:gridSpan w:val="5"/>
            <w:shd w:val="clear" w:color="auto" w:fill="auto"/>
          </w:tcPr>
          <w:p w:rsidR="000E7E3C" w:rsidRPr="00F3043B" w:rsidRDefault="000E7E3C" w:rsidP="000E7E3C">
            <w:pPr>
              <w:numPr>
                <w:ilvl w:val="0"/>
                <w:numId w:val="11"/>
              </w:numPr>
              <w:jc w:val="center"/>
              <w:rPr>
                <w:i/>
                <w:sz w:val="28"/>
                <w:szCs w:val="28"/>
                <w:lang w:val="uk-UA"/>
              </w:rPr>
            </w:pPr>
            <w:r w:rsidRPr="00F3043B">
              <w:rPr>
                <w:i/>
                <w:sz w:val="28"/>
                <w:szCs w:val="28"/>
                <w:lang w:val="uk-UA"/>
              </w:rPr>
              <w:t>Загальні вимоги</w:t>
            </w:r>
          </w:p>
        </w:tc>
      </w:tr>
      <w:tr w:rsidR="00030740" w:rsidRPr="00F3043B" w:rsidTr="00943138">
        <w:tc>
          <w:tcPr>
            <w:tcW w:w="690" w:type="dxa"/>
            <w:shd w:val="clear" w:color="auto" w:fill="auto"/>
          </w:tcPr>
          <w:p w:rsidR="008F0997" w:rsidRPr="00F3043B" w:rsidRDefault="008F0997" w:rsidP="003331D8">
            <w:pPr>
              <w:rPr>
                <w:sz w:val="28"/>
                <w:szCs w:val="28"/>
                <w:lang w:val="uk-UA"/>
              </w:rPr>
            </w:pPr>
            <w:r w:rsidRPr="00F3043B">
              <w:rPr>
                <w:sz w:val="28"/>
                <w:szCs w:val="28"/>
                <w:lang w:val="uk-UA"/>
              </w:rPr>
              <w:t>1.1</w:t>
            </w:r>
          </w:p>
        </w:tc>
        <w:tc>
          <w:tcPr>
            <w:tcW w:w="4345" w:type="dxa"/>
            <w:gridSpan w:val="2"/>
            <w:shd w:val="clear" w:color="auto" w:fill="auto"/>
          </w:tcPr>
          <w:p w:rsidR="00A67C3C" w:rsidRPr="00F3043B" w:rsidRDefault="00A67C3C" w:rsidP="00274E19">
            <w:pPr>
              <w:rPr>
                <w:i/>
                <w:sz w:val="28"/>
                <w:szCs w:val="28"/>
                <w:lang w:val="uk-UA"/>
              </w:rPr>
            </w:pPr>
            <w:r w:rsidRPr="00F3043B">
              <w:rPr>
                <w:i/>
                <w:sz w:val="28"/>
                <w:szCs w:val="28"/>
                <w:lang w:val="uk-UA"/>
              </w:rPr>
              <w:t>Освіта</w:t>
            </w:r>
          </w:p>
        </w:tc>
        <w:tc>
          <w:tcPr>
            <w:tcW w:w="4819" w:type="dxa"/>
            <w:gridSpan w:val="2"/>
            <w:shd w:val="clear" w:color="auto" w:fill="auto"/>
          </w:tcPr>
          <w:p w:rsidR="008F0997" w:rsidRPr="00F3043B" w:rsidRDefault="00CC69DC" w:rsidP="00B14586">
            <w:pPr>
              <w:rPr>
                <w:sz w:val="28"/>
                <w:szCs w:val="28"/>
                <w:lang w:val="uk-UA"/>
              </w:rPr>
            </w:pPr>
            <w:r w:rsidRPr="00F3043B">
              <w:rPr>
                <w:sz w:val="28"/>
                <w:szCs w:val="28"/>
                <w:lang w:val="uk-UA"/>
              </w:rPr>
              <w:t>В</w:t>
            </w:r>
            <w:r w:rsidR="00C821A6" w:rsidRPr="00F3043B">
              <w:rPr>
                <w:sz w:val="28"/>
                <w:szCs w:val="28"/>
                <w:lang w:val="uk-UA"/>
              </w:rPr>
              <w:t>ища</w:t>
            </w:r>
          </w:p>
        </w:tc>
      </w:tr>
      <w:tr w:rsidR="00030740" w:rsidRPr="00F3043B" w:rsidTr="00943138">
        <w:trPr>
          <w:trHeight w:val="380"/>
        </w:trPr>
        <w:tc>
          <w:tcPr>
            <w:tcW w:w="690" w:type="dxa"/>
            <w:shd w:val="clear" w:color="auto" w:fill="auto"/>
          </w:tcPr>
          <w:p w:rsidR="00FC6E60" w:rsidRPr="00F3043B" w:rsidRDefault="00FC6E60" w:rsidP="00FC6E60">
            <w:pPr>
              <w:rPr>
                <w:sz w:val="28"/>
                <w:szCs w:val="28"/>
                <w:lang w:val="uk-UA"/>
              </w:rPr>
            </w:pPr>
            <w:r w:rsidRPr="00F3043B">
              <w:rPr>
                <w:caps/>
                <w:sz w:val="28"/>
                <w:szCs w:val="28"/>
                <w:lang w:val="uk-UA"/>
              </w:rPr>
              <w:t>1.2</w:t>
            </w:r>
          </w:p>
        </w:tc>
        <w:tc>
          <w:tcPr>
            <w:tcW w:w="4345" w:type="dxa"/>
            <w:gridSpan w:val="2"/>
            <w:shd w:val="clear" w:color="auto" w:fill="auto"/>
          </w:tcPr>
          <w:p w:rsidR="000E7E3C" w:rsidRPr="00F3043B" w:rsidRDefault="00A67C3C" w:rsidP="00274E19">
            <w:pPr>
              <w:rPr>
                <w:i/>
                <w:sz w:val="28"/>
                <w:szCs w:val="28"/>
                <w:lang w:val="uk-UA"/>
              </w:rPr>
            </w:pPr>
            <w:r w:rsidRPr="00F3043B">
              <w:rPr>
                <w:i/>
                <w:sz w:val="28"/>
                <w:szCs w:val="28"/>
                <w:lang w:val="uk-UA"/>
              </w:rPr>
              <w:t>Досвід роботи</w:t>
            </w:r>
          </w:p>
        </w:tc>
        <w:tc>
          <w:tcPr>
            <w:tcW w:w="4819" w:type="dxa"/>
            <w:gridSpan w:val="2"/>
            <w:shd w:val="clear" w:color="auto" w:fill="auto"/>
          </w:tcPr>
          <w:p w:rsidR="00FC6E60" w:rsidRPr="00F3043B" w:rsidRDefault="00957910" w:rsidP="00957910">
            <w:pPr>
              <w:jc w:val="both"/>
              <w:rPr>
                <w:sz w:val="28"/>
                <w:szCs w:val="28"/>
                <w:lang w:val="uk-UA"/>
              </w:rPr>
            </w:pPr>
            <w:r w:rsidRPr="00F3043B">
              <w:rPr>
                <w:rStyle w:val="spanrvts0"/>
                <w:sz w:val="28"/>
                <w:szCs w:val="28"/>
                <w:lang w:val="uk-UA" w:eastAsia="uk-UA"/>
              </w:rPr>
              <w:t xml:space="preserve">Досвід роботи на посадах державної </w:t>
            </w:r>
            <w:r w:rsidRPr="00F3043B">
              <w:rPr>
                <w:rStyle w:val="spanrvts0"/>
                <w:sz w:val="28"/>
                <w:szCs w:val="28"/>
                <w:lang w:eastAsia="uk-UA"/>
              </w:rPr>
              <w:t>служби категорії "В" або досвід служби в органах місцевого самоврядування, установ та організацій незалежно від форми власності не менше двох років.</w:t>
            </w:r>
          </w:p>
        </w:tc>
      </w:tr>
      <w:tr w:rsidR="00030740" w:rsidRPr="00F3043B" w:rsidTr="00943138">
        <w:tc>
          <w:tcPr>
            <w:tcW w:w="690" w:type="dxa"/>
            <w:shd w:val="clear" w:color="auto" w:fill="auto"/>
          </w:tcPr>
          <w:p w:rsidR="008F0997" w:rsidRPr="00F3043B" w:rsidRDefault="009447DD" w:rsidP="00FC6E60">
            <w:pPr>
              <w:rPr>
                <w:caps/>
                <w:sz w:val="28"/>
                <w:szCs w:val="28"/>
                <w:lang w:val="uk-UA"/>
              </w:rPr>
            </w:pPr>
            <w:r w:rsidRPr="00F3043B">
              <w:rPr>
                <w:caps/>
                <w:sz w:val="28"/>
                <w:szCs w:val="28"/>
                <w:lang w:val="uk-UA"/>
              </w:rPr>
              <w:t>1.</w:t>
            </w:r>
            <w:r w:rsidR="00FC6E60" w:rsidRPr="00F3043B">
              <w:rPr>
                <w:caps/>
                <w:sz w:val="28"/>
                <w:szCs w:val="28"/>
                <w:lang w:val="en-US"/>
              </w:rPr>
              <w:t>3</w:t>
            </w:r>
          </w:p>
        </w:tc>
        <w:tc>
          <w:tcPr>
            <w:tcW w:w="4345" w:type="dxa"/>
            <w:gridSpan w:val="2"/>
            <w:shd w:val="clear" w:color="auto" w:fill="auto"/>
          </w:tcPr>
          <w:p w:rsidR="000E7E3C" w:rsidRPr="00F3043B" w:rsidRDefault="000E7E3C" w:rsidP="00274E19">
            <w:pPr>
              <w:jc w:val="both"/>
              <w:rPr>
                <w:i/>
                <w:caps/>
                <w:sz w:val="28"/>
                <w:szCs w:val="28"/>
                <w:lang w:val="uk-UA"/>
              </w:rPr>
            </w:pPr>
            <w:r w:rsidRPr="00F3043B">
              <w:rPr>
                <w:i/>
                <w:sz w:val="28"/>
                <w:szCs w:val="28"/>
                <w:lang w:val="uk-UA"/>
              </w:rPr>
              <w:t>Володіння державною мовою</w:t>
            </w:r>
          </w:p>
        </w:tc>
        <w:tc>
          <w:tcPr>
            <w:tcW w:w="4819" w:type="dxa"/>
            <w:gridSpan w:val="2"/>
            <w:shd w:val="clear" w:color="auto" w:fill="auto"/>
          </w:tcPr>
          <w:p w:rsidR="008F0997" w:rsidRPr="00F3043B" w:rsidRDefault="00CC69DC" w:rsidP="007F2A40">
            <w:pPr>
              <w:jc w:val="both"/>
              <w:rPr>
                <w:sz w:val="28"/>
                <w:szCs w:val="28"/>
                <w:lang w:val="uk-UA"/>
              </w:rPr>
            </w:pPr>
            <w:r w:rsidRPr="00F3043B">
              <w:rPr>
                <w:color w:val="333333"/>
                <w:sz w:val="28"/>
                <w:szCs w:val="28"/>
                <w:shd w:val="clear" w:color="auto" w:fill="FFFFFF"/>
                <w:lang w:val="uk-UA"/>
              </w:rPr>
              <w:t>В</w:t>
            </w:r>
            <w:r w:rsidR="00B41DDF" w:rsidRPr="00F3043B">
              <w:rPr>
                <w:color w:val="333333"/>
                <w:sz w:val="28"/>
                <w:szCs w:val="28"/>
                <w:shd w:val="clear" w:color="auto" w:fill="FFFFFF"/>
                <w:lang w:val="uk-UA"/>
              </w:rPr>
              <w:t>ільне володіння державною мовою</w:t>
            </w:r>
          </w:p>
        </w:tc>
      </w:tr>
      <w:tr w:rsidR="00030740" w:rsidRPr="00F3043B" w:rsidTr="00943138">
        <w:tc>
          <w:tcPr>
            <w:tcW w:w="690" w:type="dxa"/>
            <w:shd w:val="clear" w:color="auto" w:fill="auto"/>
          </w:tcPr>
          <w:p w:rsidR="000E093F" w:rsidRPr="00F3043B" w:rsidRDefault="000E093F" w:rsidP="00FC6E60">
            <w:pPr>
              <w:rPr>
                <w:caps/>
                <w:sz w:val="28"/>
                <w:szCs w:val="28"/>
                <w:lang w:val="uk-UA"/>
              </w:rPr>
            </w:pPr>
            <w:r w:rsidRPr="00F3043B">
              <w:rPr>
                <w:caps/>
                <w:sz w:val="28"/>
                <w:szCs w:val="28"/>
                <w:lang w:val="uk-UA"/>
              </w:rPr>
              <w:t>1.4</w:t>
            </w:r>
          </w:p>
        </w:tc>
        <w:tc>
          <w:tcPr>
            <w:tcW w:w="4345" w:type="dxa"/>
            <w:gridSpan w:val="2"/>
            <w:shd w:val="clear" w:color="auto" w:fill="auto"/>
          </w:tcPr>
          <w:p w:rsidR="000E093F" w:rsidRPr="00F3043B" w:rsidRDefault="000E093F" w:rsidP="00591B10">
            <w:pPr>
              <w:jc w:val="both"/>
              <w:rPr>
                <w:i/>
                <w:sz w:val="28"/>
                <w:szCs w:val="28"/>
                <w:lang w:val="uk-UA"/>
              </w:rPr>
            </w:pPr>
            <w:r w:rsidRPr="00F3043B">
              <w:rPr>
                <w:i/>
                <w:sz w:val="28"/>
                <w:szCs w:val="28"/>
                <w:lang w:val="uk-UA"/>
              </w:rPr>
              <w:t>Володіння іноземною мово</w:t>
            </w:r>
            <w:r w:rsidR="00591B10" w:rsidRPr="00F3043B">
              <w:rPr>
                <w:i/>
                <w:sz w:val="28"/>
                <w:szCs w:val="28"/>
                <w:lang w:val="uk-UA"/>
              </w:rPr>
              <w:t>ю</w:t>
            </w:r>
          </w:p>
        </w:tc>
        <w:tc>
          <w:tcPr>
            <w:tcW w:w="4819" w:type="dxa"/>
            <w:gridSpan w:val="2"/>
            <w:shd w:val="clear" w:color="auto" w:fill="auto"/>
          </w:tcPr>
          <w:p w:rsidR="000E093F" w:rsidRPr="00F3043B" w:rsidRDefault="00FF3E4C" w:rsidP="001361AC">
            <w:pPr>
              <w:jc w:val="both"/>
              <w:rPr>
                <w:sz w:val="28"/>
                <w:szCs w:val="28"/>
                <w:lang w:val="uk-UA" w:eastAsia="uk-UA"/>
              </w:rPr>
            </w:pPr>
            <w:r w:rsidRPr="00F3043B">
              <w:rPr>
                <w:rStyle w:val="spanrvts0"/>
                <w:sz w:val="28"/>
                <w:szCs w:val="28"/>
                <w:lang w:val="uk-UA" w:eastAsia="uk-UA"/>
              </w:rPr>
              <w:t>Володіння</w:t>
            </w:r>
            <w:r w:rsidR="00907822" w:rsidRPr="00F3043B">
              <w:rPr>
                <w:rStyle w:val="spanrvts0"/>
                <w:sz w:val="28"/>
                <w:szCs w:val="28"/>
                <w:lang w:val="uk-UA" w:eastAsia="uk-UA"/>
              </w:rPr>
              <w:t xml:space="preserve"> англійською мовою (</w:t>
            </w:r>
            <w:r w:rsidRPr="00F3043B">
              <w:rPr>
                <w:rStyle w:val="spanrvts0"/>
                <w:sz w:val="28"/>
                <w:szCs w:val="28"/>
                <w:lang w:val="uk-UA" w:eastAsia="uk-UA"/>
              </w:rPr>
              <w:t>рів</w:t>
            </w:r>
            <w:r w:rsidR="00907822" w:rsidRPr="00F3043B">
              <w:rPr>
                <w:rStyle w:val="spanrvts0"/>
                <w:sz w:val="28"/>
                <w:szCs w:val="28"/>
                <w:lang w:val="uk-UA" w:eastAsia="uk-UA"/>
              </w:rPr>
              <w:t>ень</w:t>
            </w:r>
            <w:r w:rsidRPr="00F3043B">
              <w:rPr>
                <w:rStyle w:val="spanrvts0"/>
                <w:sz w:val="28"/>
                <w:szCs w:val="28"/>
                <w:lang w:val="uk-UA" w:eastAsia="uk-UA"/>
              </w:rPr>
              <w:t xml:space="preserve"> вільного читання </w:t>
            </w:r>
            <w:r w:rsidR="00907822" w:rsidRPr="00F3043B">
              <w:rPr>
                <w:rStyle w:val="spanrvts0"/>
                <w:sz w:val="28"/>
                <w:szCs w:val="28"/>
                <w:lang w:val="uk-UA" w:eastAsia="uk-UA"/>
              </w:rPr>
              <w:t>та розуміння технічної документації)</w:t>
            </w:r>
            <w:r w:rsidR="00957910" w:rsidRPr="00F3043B">
              <w:rPr>
                <w:rStyle w:val="spanrvts0"/>
                <w:sz w:val="28"/>
                <w:szCs w:val="28"/>
                <w:lang w:val="uk-UA" w:eastAsia="uk-UA"/>
              </w:rPr>
              <w:t xml:space="preserve"> є додатковою перевагою</w:t>
            </w:r>
          </w:p>
        </w:tc>
      </w:tr>
      <w:tr w:rsidR="00030740" w:rsidRPr="00F3043B" w:rsidTr="00943138">
        <w:tc>
          <w:tcPr>
            <w:tcW w:w="690" w:type="dxa"/>
            <w:shd w:val="clear" w:color="auto" w:fill="auto"/>
          </w:tcPr>
          <w:p w:rsidR="007C26CB" w:rsidRPr="00F3043B" w:rsidRDefault="000E093F" w:rsidP="00FC6E60">
            <w:pPr>
              <w:rPr>
                <w:caps/>
                <w:sz w:val="28"/>
                <w:szCs w:val="28"/>
                <w:lang w:val="uk-UA"/>
              </w:rPr>
            </w:pPr>
            <w:r w:rsidRPr="00F3043B">
              <w:rPr>
                <w:caps/>
                <w:sz w:val="28"/>
                <w:szCs w:val="28"/>
                <w:lang w:val="uk-UA"/>
              </w:rPr>
              <w:t>1.5</w:t>
            </w:r>
          </w:p>
        </w:tc>
        <w:tc>
          <w:tcPr>
            <w:tcW w:w="4345" w:type="dxa"/>
            <w:gridSpan w:val="2"/>
            <w:shd w:val="clear" w:color="auto" w:fill="auto"/>
          </w:tcPr>
          <w:p w:rsidR="000E7E3C" w:rsidRPr="00F3043B" w:rsidRDefault="007C26CB" w:rsidP="00274E19">
            <w:pPr>
              <w:jc w:val="both"/>
              <w:rPr>
                <w:i/>
                <w:sz w:val="28"/>
                <w:szCs w:val="28"/>
                <w:lang w:val="uk-UA"/>
              </w:rPr>
            </w:pPr>
            <w:r w:rsidRPr="00F3043B">
              <w:rPr>
                <w:i/>
                <w:sz w:val="28"/>
                <w:szCs w:val="28"/>
                <w:lang w:val="uk-UA"/>
              </w:rPr>
              <w:t>Інформація про строковість призначення на посаду</w:t>
            </w:r>
            <w:r w:rsidR="00B41DDF" w:rsidRPr="00F3043B">
              <w:rPr>
                <w:i/>
                <w:sz w:val="28"/>
                <w:szCs w:val="28"/>
                <w:lang w:val="uk-UA"/>
              </w:rPr>
              <w:t xml:space="preserve"> (укладення контракту про проходження служби в митних органах)</w:t>
            </w:r>
          </w:p>
        </w:tc>
        <w:tc>
          <w:tcPr>
            <w:tcW w:w="4819" w:type="dxa"/>
            <w:gridSpan w:val="2"/>
            <w:shd w:val="clear" w:color="auto" w:fill="auto"/>
          </w:tcPr>
          <w:p w:rsidR="007C26CB" w:rsidRPr="00F3043B" w:rsidRDefault="007D60F8" w:rsidP="007D60F8">
            <w:pPr>
              <w:jc w:val="both"/>
              <w:rPr>
                <w:sz w:val="28"/>
                <w:szCs w:val="28"/>
                <w:lang w:val="uk-UA"/>
              </w:rPr>
            </w:pPr>
            <w:r w:rsidRPr="00F3043B">
              <w:rPr>
                <w:sz w:val="28"/>
                <w:szCs w:val="28"/>
                <w:lang w:val="uk-UA"/>
              </w:rPr>
              <w:t>Строкове призначення з укладенням контракту про проходження служби в митних органах</w:t>
            </w:r>
          </w:p>
        </w:tc>
      </w:tr>
      <w:tr w:rsidR="000E7E3C" w:rsidRPr="00F3043B" w:rsidTr="00943138">
        <w:tc>
          <w:tcPr>
            <w:tcW w:w="9854" w:type="dxa"/>
            <w:gridSpan w:val="5"/>
            <w:shd w:val="clear" w:color="auto" w:fill="auto"/>
          </w:tcPr>
          <w:p w:rsidR="000E7E3C" w:rsidRPr="00F3043B" w:rsidRDefault="000E7E3C" w:rsidP="000E7E3C">
            <w:pPr>
              <w:numPr>
                <w:ilvl w:val="0"/>
                <w:numId w:val="11"/>
              </w:numPr>
              <w:jc w:val="center"/>
              <w:rPr>
                <w:i/>
                <w:sz w:val="28"/>
                <w:szCs w:val="28"/>
                <w:lang w:val="uk-UA"/>
              </w:rPr>
            </w:pPr>
            <w:r w:rsidRPr="00F3043B">
              <w:rPr>
                <w:i/>
                <w:sz w:val="28"/>
                <w:szCs w:val="28"/>
                <w:lang w:val="uk-UA"/>
              </w:rPr>
              <w:t>Спеціальні вимоги</w:t>
            </w:r>
          </w:p>
        </w:tc>
      </w:tr>
      <w:tr w:rsidR="00030740" w:rsidRPr="00F3043B" w:rsidTr="00943138">
        <w:tc>
          <w:tcPr>
            <w:tcW w:w="690" w:type="dxa"/>
            <w:shd w:val="clear" w:color="auto" w:fill="auto"/>
          </w:tcPr>
          <w:p w:rsidR="00CC69DC" w:rsidRPr="00F3043B" w:rsidRDefault="00CC69DC" w:rsidP="00CC69DC">
            <w:pPr>
              <w:rPr>
                <w:caps/>
                <w:sz w:val="28"/>
                <w:szCs w:val="28"/>
                <w:lang w:val="uk-UA"/>
              </w:rPr>
            </w:pPr>
            <w:r w:rsidRPr="00F3043B">
              <w:rPr>
                <w:caps/>
                <w:sz w:val="28"/>
                <w:szCs w:val="28"/>
                <w:lang w:val="uk-UA"/>
              </w:rPr>
              <w:t>2.1</w:t>
            </w:r>
          </w:p>
        </w:tc>
        <w:tc>
          <w:tcPr>
            <w:tcW w:w="4345" w:type="dxa"/>
            <w:gridSpan w:val="2"/>
            <w:shd w:val="clear" w:color="auto" w:fill="auto"/>
          </w:tcPr>
          <w:p w:rsidR="00CC69DC" w:rsidRPr="00F3043B" w:rsidRDefault="00CC69DC" w:rsidP="00CC69DC">
            <w:pPr>
              <w:rPr>
                <w:i/>
                <w:caps/>
                <w:sz w:val="28"/>
                <w:szCs w:val="28"/>
                <w:lang w:val="uk-UA"/>
              </w:rPr>
            </w:pPr>
            <w:r w:rsidRPr="00F3043B">
              <w:rPr>
                <w:i/>
                <w:sz w:val="28"/>
                <w:szCs w:val="28"/>
                <w:lang w:val="uk-UA"/>
              </w:rPr>
              <w:t>Освіта (галузь знань, спеціальність)</w:t>
            </w:r>
          </w:p>
        </w:tc>
        <w:tc>
          <w:tcPr>
            <w:tcW w:w="4819" w:type="dxa"/>
            <w:gridSpan w:val="2"/>
            <w:shd w:val="clear" w:color="auto" w:fill="auto"/>
          </w:tcPr>
          <w:p w:rsidR="00CC69DC" w:rsidRPr="00F3043B" w:rsidRDefault="006724D8" w:rsidP="00CC69DC">
            <w:pPr>
              <w:rPr>
                <w:sz w:val="28"/>
                <w:szCs w:val="28"/>
                <w:lang w:val="uk-UA"/>
              </w:rPr>
            </w:pPr>
            <w:r w:rsidRPr="00F3043B">
              <w:rPr>
                <w:sz w:val="28"/>
                <w:szCs w:val="28"/>
                <w:lang w:val="uk-UA"/>
              </w:rPr>
              <w:t>Комп’ютерні науки</w:t>
            </w:r>
            <w:r w:rsidR="00C60ECB" w:rsidRPr="00F3043B">
              <w:rPr>
                <w:sz w:val="28"/>
                <w:szCs w:val="28"/>
              </w:rPr>
              <w:t>/</w:t>
            </w:r>
            <w:r w:rsidR="00C60ECB" w:rsidRPr="00F3043B">
              <w:rPr>
                <w:sz w:val="28"/>
                <w:szCs w:val="28"/>
                <w:lang w:val="uk-UA"/>
              </w:rPr>
              <w:t>Інженерія програмного забезпечення</w:t>
            </w:r>
          </w:p>
          <w:p w:rsidR="00FD69F7" w:rsidRPr="00F3043B" w:rsidRDefault="00FD69F7" w:rsidP="00CC69DC">
            <w:pPr>
              <w:rPr>
                <w:sz w:val="28"/>
                <w:szCs w:val="28"/>
                <w:lang w:val="uk-UA"/>
              </w:rPr>
            </w:pPr>
          </w:p>
        </w:tc>
      </w:tr>
      <w:tr w:rsidR="00030740" w:rsidRPr="00F3043B" w:rsidTr="00943138">
        <w:tc>
          <w:tcPr>
            <w:tcW w:w="690" w:type="dxa"/>
            <w:shd w:val="clear" w:color="auto" w:fill="auto"/>
          </w:tcPr>
          <w:p w:rsidR="00CC69DC" w:rsidRPr="00F3043B" w:rsidRDefault="00CC69DC" w:rsidP="00CC69DC">
            <w:pPr>
              <w:rPr>
                <w:caps/>
                <w:sz w:val="28"/>
                <w:szCs w:val="28"/>
                <w:lang w:val="uk-UA"/>
              </w:rPr>
            </w:pPr>
            <w:r w:rsidRPr="00F3043B">
              <w:rPr>
                <w:caps/>
                <w:sz w:val="28"/>
                <w:szCs w:val="28"/>
                <w:lang w:val="uk-UA"/>
              </w:rPr>
              <w:t>2.2</w:t>
            </w:r>
          </w:p>
        </w:tc>
        <w:tc>
          <w:tcPr>
            <w:tcW w:w="4345" w:type="dxa"/>
            <w:gridSpan w:val="2"/>
            <w:shd w:val="clear" w:color="auto" w:fill="auto"/>
          </w:tcPr>
          <w:p w:rsidR="00FD69F7" w:rsidRPr="00F3043B" w:rsidRDefault="00CC69DC" w:rsidP="00CC69DC">
            <w:pPr>
              <w:rPr>
                <w:i/>
                <w:sz w:val="28"/>
                <w:szCs w:val="28"/>
                <w:lang w:val="uk-UA"/>
              </w:rPr>
            </w:pPr>
            <w:r w:rsidRPr="00F3043B">
              <w:rPr>
                <w:i/>
                <w:sz w:val="28"/>
                <w:szCs w:val="28"/>
                <w:lang w:val="uk-UA"/>
              </w:rPr>
              <w:t>Спеціальний досвід роботи (тривалість, сфера чи напрямок роботи)</w:t>
            </w:r>
          </w:p>
        </w:tc>
        <w:tc>
          <w:tcPr>
            <w:tcW w:w="4819" w:type="dxa"/>
            <w:gridSpan w:val="2"/>
            <w:shd w:val="clear" w:color="auto" w:fill="auto"/>
          </w:tcPr>
          <w:p w:rsidR="00C23A33" w:rsidRPr="00F3043B" w:rsidRDefault="00C23A33" w:rsidP="007379EC">
            <w:pPr>
              <w:rPr>
                <w:sz w:val="28"/>
                <w:szCs w:val="28"/>
                <w:lang w:val="uk-UA"/>
              </w:rPr>
            </w:pPr>
            <w:r w:rsidRPr="00F3043B">
              <w:rPr>
                <w:sz w:val="28"/>
                <w:szCs w:val="28"/>
                <w:lang w:val="uk-UA"/>
              </w:rPr>
              <w:t>Впровадження інформаційно-комунікаційних і цифрових технологій.</w:t>
            </w:r>
          </w:p>
          <w:p w:rsidR="00C23A33" w:rsidRPr="00F3043B" w:rsidRDefault="00C23A33" w:rsidP="007379EC">
            <w:pPr>
              <w:rPr>
                <w:sz w:val="28"/>
                <w:szCs w:val="28"/>
                <w:lang w:val="uk-UA"/>
              </w:rPr>
            </w:pPr>
            <w:r w:rsidRPr="00F3043B">
              <w:rPr>
                <w:sz w:val="28"/>
                <w:szCs w:val="28"/>
                <w:lang w:val="uk-UA"/>
              </w:rPr>
              <w:t>Забезпечення функціонування електронни</w:t>
            </w:r>
            <w:r w:rsidR="00C60ECB" w:rsidRPr="00F3043B">
              <w:rPr>
                <w:sz w:val="28"/>
                <w:szCs w:val="28"/>
                <w:lang w:val="uk-UA"/>
              </w:rPr>
              <w:t>х</w:t>
            </w:r>
            <w:r w:rsidRPr="00F3043B">
              <w:rPr>
                <w:sz w:val="28"/>
                <w:szCs w:val="28"/>
                <w:lang w:val="uk-UA"/>
              </w:rPr>
              <w:t xml:space="preserve"> інформаційних ресурсів.</w:t>
            </w:r>
          </w:p>
          <w:p w:rsidR="00CC69DC" w:rsidRPr="00F3043B" w:rsidRDefault="00C23A33" w:rsidP="007379EC">
            <w:pPr>
              <w:rPr>
                <w:sz w:val="28"/>
                <w:szCs w:val="28"/>
                <w:lang w:val="uk-UA"/>
              </w:rPr>
            </w:pPr>
            <w:r w:rsidRPr="00F3043B">
              <w:rPr>
                <w:sz w:val="28"/>
                <w:szCs w:val="28"/>
                <w:lang w:val="uk-UA"/>
              </w:rPr>
              <w:t>Розробка та впровадження сучасних інформаційно-комунікаційних і цифрових технологій.</w:t>
            </w:r>
            <w:r w:rsidRPr="00F3043B">
              <w:rPr>
                <w:sz w:val="28"/>
                <w:szCs w:val="28"/>
                <w:lang w:val="uk-UA"/>
              </w:rPr>
              <w:br/>
            </w:r>
            <w:r w:rsidR="00C60ECB" w:rsidRPr="00F3043B">
              <w:rPr>
                <w:color w:val="000000"/>
                <w:sz w:val="28"/>
                <w:szCs w:val="28"/>
                <w:lang w:val="uk-UA"/>
              </w:rPr>
              <w:t>Проєктування</w:t>
            </w:r>
            <w:r w:rsidR="00C60ECB" w:rsidRPr="00F3043B">
              <w:rPr>
                <w:sz w:val="28"/>
                <w:szCs w:val="28"/>
                <w:lang w:val="uk-UA"/>
              </w:rPr>
              <w:t xml:space="preserve"> </w:t>
            </w:r>
            <w:r w:rsidRPr="00F3043B">
              <w:rPr>
                <w:sz w:val="28"/>
                <w:szCs w:val="28"/>
                <w:lang w:val="uk-UA"/>
              </w:rPr>
              <w:t>та реалізації змін до інформаційної інфраструктури.</w:t>
            </w:r>
          </w:p>
        </w:tc>
      </w:tr>
      <w:tr w:rsidR="00030740" w:rsidRPr="00F3043B" w:rsidTr="00943138">
        <w:tc>
          <w:tcPr>
            <w:tcW w:w="690" w:type="dxa"/>
            <w:shd w:val="clear" w:color="auto" w:fill="auto"/>
          </w:tcPr>
          <w:p w:rsidR="00CC69DC" w:rsidRPr="00F3043B" w:rsidRDefault="00CC69DC" w:rsidP="00CC69DC">
            <w:pPr>
              <w:rPr>
                <w:caps/>
                <w:sz w:val="28"/>
                <w:szCs w:val="28"/>
                <w:lang w:val="uk-UA"/>
              </w:rPr>
            </w:pPr>
            <w:r w:rsidRPr="00F3043B">
              <w:rPr>
                <w:sz w:val="28"/>
                <w:szCs w:val="28"/>
                <w:lang w:val="uk-UA"/>
              </w:rPr>
              <w:t>2.3</w:t>
            </w:r>
          </w:p>
        </w:tc>
        <w:tc>
          <w:tcPr>
            <w:tcW w:w="4345" w:type="dxa"/>
            <w:gridSpan w:val="2"/>
          </w:tcPr>
          <w:p w:rsidR="00CC69DC" w:rsidRPr="00F3043B" w:rsidRDefault="00CC69DC" w:rsidP="00CC69DC">
            <w:pPr>
              <w:rPr>
                <w:i/>
                <w:sz w:val="28"/>
                <w:szCs w:val="28"/>
                <w:lang w:val="uk-UA"/>
              </w:rPr>
            </w:pPr>
            <w:r w:rsidRPr="00F3043B">
              <w:rPr>
                <w:i/>
                <w:sz w:val="28"/>
                <w:szCs w:val="28"/>
                <w:lang w:val="uk-UA"/>
              </w:rPr>
              <w:t>Вимоги до компетентностей:</w:t>
            </w:r>
          </w:p>
        </w:tc>
        <w:tc>
          <w:tcPr>
            <w:tcW w:w="4819" w:type="dxa"/>
            <w:gridSpan w:val="2"/>
            <w:shd w:val="clear" w:color="auto" w:fill="auto"/>
          </w:tcPr>
          <w:p w:rsidR="00CC69DC" w:rsidRPr="00F3043B" w:rsidRDefault="00CC69DC" w:rsidP="00CC69DC">
            <w:pPr>
              <w:jc w:val="both"/>
              <w:rPr>
                <w:sz w:val="28"/>
                <w:szCs w:val="28"/>
                <w:lang w:val="uk-UA"/>
              </w:rPr>
            </w:pPr>
          </w:p>
        </w:tc>
      </w:tr>
      <w:tr w:rsidR="00030740" w:rsidRPr="00F3043B" w:rsidTr="00943138">
        <w:tc>
          <w:tcPr>
            <w:tcW w:w="690" w:type="dxa"/>
            <w:shd w:val="clear" w:color="auto" w:fill="auto"/>
          </w:tcPr>
          <w:p w:rsidR="00CC69DC" w:rsidRPr="00F3043B" w:rsidRDefault="00CC69DC" w:rsidP="00CC69DC">
            <w:pPr>
              <w:rPr>
                <w:sz w:val="28"/>
                <w:szCs w:val="28"/>
                <w:lang w:val="uk-UA"/>
              </w:rPr>
            </w:pPr>
          </w:p>
        </w:tc>
        <w:tc>
          <w:tcPr>
            <w:tcW w:w="4345" w:type="dxa"/>
            <w:gridSpan w:val="2"/>
            <w:vAlign w:val="center"/>
          </w:tcPr>
          <w:p w:rsidR="00CC69DC" w:rsidRPr="00F3043B" w:rsidRDefault="00CC69DC" w:rsidP="00CC69DC">
            <w:pPr>
              <w:rPr>
                <w:i/>
                <w:sz w:val="28"/>
                <w:szCs w:val="28"/>
                <w:lang w:val="uk-UA"/>
              </w:rPr>
            </w:pPr>
            <w:r w:rsidRPr="00F3043B">
              <w:rPr>
                <w:i/>
                <w:sz w:val="28"/>
                <w:szCs w:val="28"/>
                <w:lang w:val="uk-UA"/>
              </w:rPr>
              <w:t>1. Операційні (митні) компетенції</w:t>
            </w:r>
          </w:p>
        </w:tc>
        <w:tc>
          <w:tcPr>
            <w:tcW w:w="4819" w:type="dxa"/>
            <w:gridSpan w:val="2"/>
            <w:shd w:val="clear" w:color="auto" w:fill="auto"/>
          </w:tcPr>
          <w:p w:rsidR="00F3043B" w:rsidRPr="00F3043B" w:rsidRDefault="00F3043B" w:rsidP="00F3043B">
            <w:pPr>
              <w:pStyle w:val="af2"/>
              <w:ind w:firstLine="0"/>
              <w:jc w:val="both"/>
              <w:rPr>
                <w:szCs w:val="28"/>
              </w:rPr>
            </w:pPr>
            <w:r w:rsidRPr="00F3043B">
              <w:rPr>
                <w:szCs w:val="28"/>
              </w:rPr>
              <w:t>Здійснення проєктування, розробки, впровадження та супроводу автоматизованих систем інформаційного обміну з органами державної влади України та митними адміністраціями іноземних держав,</w:t>
            </w:r>
            <w:r w:rsidRPr="00F3043B">
              <w:rPr>
                <w:noProof/>
                <w:szCs w:val="28"/>
              </w:rPr>
              <w:t xml:space="preserve"> міжнародними організаціями та іншими суб’єктами-учасниками зовнішньоекономічних операцій, які є складовими єдиної автоматизованої інформаційної системи митних органів,</w:t>
            </w:r>
            <w:r w:rsidRPr="00F3043B">
              <w:rPr>
                <w:szCs w:val="28"/>
              </w:rPr>
              <w:t xml:space="preserve"> </w:t>
            </w:r>
            <w:r w:rsidRPr="00F3043B">
              <w:rPr>
                <w:noProof/>
                <w:szCs w:val="28"/>
              </w:rPr>
              <w:t>аналітичні здібності, прийняття змін, командна робота</w:t>
            </w:r>
          </w:p>
          <w:p w:rsidR="00171BD0" w:rsidRPr="00F3043B" w:rsidRDefault="00171BD0" w:rsidP="000E5B5D">
            <w:pPr>
              <w:rPr>
                <w:sz w:val="28"/>
                <w:szCs w:val="28"/>
                <w:lang w:val="uk-UA"/>
              </w:rPr>
            </w:pPr>
          </w:p>
        </w:tc>
      </w:tr>
      <w:tr w:rsidR="00030740" w:rsidRPr="00F3043B" w:rsidTr="00943138">
        <w:tc>
          <w:tcPr>
            <w:tcW w:w="690" w:type="dxa"/>
            <w:shd w:val="clear" w:color="auto" w:fill="auto"/>
          </w:tcPr>
          <w:p w:rsidR="00CC69DC" w:rsidRPr="00F3043B" w:rsidRDefault="00CC69DC" w:rsidP="00CC69DC">
            <w:pPr>
              <w:rPr>
                <w:sz w:val="28"/>
                <w:szCs w:val="28"/>
                <w:lang w:val="uk-UA"/>
              </w:rPr>
            </w:pPr>
          </w:p>
        </w:tc>
        <w:tc>
          <w:tcPr>
            <w:tcW w:w="4345" w:type="dxa"/>
            <w:gridSpan w:val="2"/>
          </w:tcPr>
          <w:p w:rsidR="00CC69DC" w:rsidRPr="00F3043B" w:rsidRDefault="00CC69DC" w:rsidP="00CC69DC">
            <w:pPr>
              <w:rPr>
                <w:i/>
                <w:sz w:val="28"/>
                <w:szCs w:val="28"/>
                <w:lang w:val="uk-UA"/>
              </w:rPr>
            </w:pPr>
            <w:r w:rsidRPr="00F3043B">
              <w:rPr>
                <w:i/>
                <w:sz w:val="28"/>
                <w:szCs w:val="28"/>
                <w:lang w:val="uk-UA"/>
              </w:rPr>
              <w:t>2. Управлінські компетенції</w:t>
            </w:r>
          </w:p>
        </w:tc>
        <w:tc>
          <w:tcPr>
            <w:tcW w:w="4819" w:type="dxa"/>
            <w:gridSpan w:val="2"/>
            <w:shd w:val="clear" w:color="auto" w:fill="auto"/>
          </w:tcPr>
          <w:p w:rsidR="00CC69DC" w:rsidRPr="00F3043B" w:rsidRDefault="00CC69DC" w:rsidP="00CC69DC">
            <w:pPr>
              <w:jc w:val="both"/>
              <w:rPr>
                <w:color w:val="FF0000"/>
                <w:sz w:val="28"/>
                <w:szCs w:val="28"/>
                <w:lang w:val="uk-UA"/>
              </w:rPr>
            </w:pPr>
            <w:r w:rsidRPr="00F3043B">
              <w:rPr>
                <w:i/>
                <w:sz w:val="28"/>
                <w:szCs w:val="28"/>
                <w:lang w:val="uk-UA"/>
              </w:rPr>
              <w:t xml:space="preserve">- </w:t>
            </w:r>
          </w:p>
        </w:tc>
      </w:tr>
      <w:tr w:rsidR="00030740" w:rsidRPr="00F3043B" w:rsidTr="00943138">
        <w:tc>
          <w:tcPr>
            <w:tcW w:w="690" w:type="dxa"/>
            <w:shd w:val="clear" w:color="auto" w:fill="auto"/>
          </w:tcPr>
          <w:p w:rsidR="00CC69DC" w:rsidRPr="00F3043B" w:rsidRDefault="00CC69DC" w:rsidP="00CC69DC">
            <w:pPr>
              <w:rPr>
                <w:sz w:val="28"/>
                <w:szCs w:val="28"/>
                <w:lang w:val="uk-UA"/>
              </w:rPr>
            </w:pPr>
          </w:p>
        </w:tc>
        <w:tc>
          <w:tcPr>
            <w:tcW w:w="4345" w:type="dxa"/>
            <w:gridSpan w:val="2"/>
          </w:tcPr>
          <w:p w:rsidR="00CC69DC" w:rsidRPr="00F3043B" w:rsidRDefault="00CC69DC" w:rsidP="00CC69DC">
            <w:pPr>
              <w:rPr>
                <w:i/>
                <w:sz w:val="28"/>
                <w:szCs w:val="28"/>
                <w:lang w:val="uk-UA"/>
              </w:rPr>
            </w:pPr>
            <w:r w:rsidRPr="00F3043B">
              <w:rPr>
                <w:i/>
                <w:sz w:val="28"/>
                <w:szCs w:val="28"/>
                <w:lang w:val="uk-UA"/>
              </w:rPr>
              <w:t xml:space="preserve">3. Професійні (поведінкові) </w:t>
            </w:r>
            <w:r w:rsidRPr="00F3043B">
              <w:rPr>
                <w:i/>
                <w:sz w:val="28"/>
                <w:szCs w:val="28"/>
                <w:lang w:val="uk-UA"/>
              </w:rPr>
              <w:lastRenderedPageBreak/>
              <w:t>компетенції</w:t>
            </w:r>
          </w:p>
        </w:tc>
        <w:tc>
          <w:tcPr>
            <w:tcW w:w="4819" w:type="dxa"/>
            <w:gridSpan w:val="2"/>
            <w:shd w:val="clear" w:color="auto" w:fill="auto"/>
          </w:tcPr>
          <w:p w:rsidR="007A2960" w:rsidRPr="00F3043B" w:rsidRDefault="00392D0F" w:rsidP="004D7E50">
            <w:pPr>
              <w:jc w:val="both"/>
              <w:rPr>
                <w:sz w:val="28"/>
                <w:szCs w:val="28"/>
                <w:lang w:val="uk-UA"/>
              </w:rPr>
            </w:pPr>
            <w:bookmarkStart w:id="1" w:name="_Hlk201925106"/>
            <w:r w:rsidRPr="00F3043B">
              <w:rPr>
                <w:sz w:val="28"/>
                <w:szCs w:val="28"/>
                <w:lang w:val="uk-UA"/>
              </w:rPr>
              <w:lastRenderedPageBreak/>
              <w:t>Аналітичні здібності</w:t>
            </w:r>
            <w:r w:rsidR="00F3043B">
              <w:rPr>
                <w:sz w:val="28"/>
                <w:szCs w:val="28"/>
                <w:lang w:val="uk-UA"/>
              </w:rPr>
              <w:t>, п</w:t>
            </w:r>
            <w:r w:rsidR="004D7E50" w:rsidRPr="00F3043B">
              <w:rPr>
                <w:sz w:val="28"/>
                <w:szCs w:val="28"/>
                <w:lang w:val="uk-UA"/>
              </w:rPr>
              <w:t>рийняття змін</w:t>
            </w:r>
            <w:r w:rsidR="00F3043B">
              <w:rPr>
                <w:sz w:val="28"/>
                <w:szCs w:val="28"/>
                <w:lang w:val="uk-UA"/>
              </w:rPr>
              <w:t xml:space="preserve">, </w:t>
            </w:r>
            <w:r w:rsidR="00F3043B">
              <w:rPr>
                <w:sz w:val="28"/>
                <w:szCs w:val="28"/>
                <w:lang w:val="uk-UA"/>
              </w:rPr>
              <w:lastRenderedPageBreak/>
              <w:t>к</w:t>
            </w:r>
            <w:r w:rsidR="005412ED" w:rsidRPr="00F3043B">
              <w:rPr>
                <w:sz w:val="28"/>
                <w:szCs w:val="28"/>
                <w:lang w:val="uk-UA"/>
              </w:rPr>
              <w:t>омандна робота</w:t>
            </w:r>
            <w:bookmarkEnd w:id="1"/>
          </w:p>
        </w:tc>
      </w:tr>
      <w:tr w:rsidR="00030740" w:rsidRPr="00F3043B" w:rsidTr="00943138">
        <w:tc>
          <w:tcPr>
            <w:tcW w:w="690" w:type="dxa"/>
            <w:shd w:val="clear" w:color="auto" w:fill="auto"/>
          </w:tcPr>
          <w:p w:rsidR="00CC69DC" w:rsidRPr="00F3043B" w:rsidRDefault="00CC69DC" w:rsidP="00CC69DC">
            <w:pPr>
              <w:rPr>
                <w:sz w:val="28"/>
                <w:szCs w:val="28"/>
                <w:lang w:val="uk-UA"/>
              </w:rPr>
            </w:pPr>
            <w:r w:rsidRPr="00F3043B">
              <w:rPr>
                <w:sz w:val="28"/>
                <w:szCs w:val="28"/>
                <w:lang w:val="uk-UA"/>
              </w:rPr>
              <w:lastRenderedPageBreak/>
              <w:t>2.4</w:t>
            </w:r>
          </w:p>
        </w:tc>
        <w:tc>
          <w:tcPr>
            <w:tcW w:w="4345" w:type="dxa"/>
            <w:gridSpan w:val="2"/>
            <w:shd w:val="clear" w:color="auto" w:fill="auto"/>
          </w:tcPr>
          <w:p w:rsidR="00CC69DC" w:rsidRPr="00F3043B" w:rsidRDefault="00CC69DC" w:rsidP="00CC69DC">
            <w:pPr>
              <w:rPr>
                <w:i/>
                <w:sz w:val="28"/>
                <w:szCs w:val="28"/>
                <w:lang w:val="uk-UA"/>
              </w:rPr>
            </w:pPr>
            <w:r w:rsidRPr="00F3043B">
              <w:rPr>
                <w:i/>
                <w:sz w:val="28"/>
                <w:szCs w:val="28"/>
                <w:lang w:val="uk-UA"/>
              </w:rPr>
              <w:t>Професійні знання:</w:t>
            </w:r>
          </w:p>
        </w:tc>
        <w:tc>
          <w:tcPr>
            <w:tcW w:w="4819" w:type="dxa"/>
            <w:gridSpan w:val="2"/>
            <w:shd w:val="clear" w:color="auto" w:fill="auto"/>
          </w:tcPr>
          <w:p w:rsidR="00CC69DC" w:rsidRPr="00F3043B" w:rsidRDefault="00CC69DC" w:rsidP="00CC69DC">
            <w:pPr>
              <w:jc w:val="both"/>
              <w:rPr>
                <w:sz w:val="28"/>
                <w:szCs w:val="28"/>
                <w:lang w:val="uk-UA"/>
              </w:rPr>
            </w:pPr>
          </w:p>
        </w:tc>
      </w:tr>
      <w:tr w:rsidR="00030740" w:rsidRPr="00F3043B" w:rsidTr="00B16CCB">
        <w:tc>
          <w:tcPr>
            <w:tcW w:w="690" w:type="dxa"/>
            <w:tcBorders>
              <w:bottom w:val="single" w:sz="4" w:space="0" w:color="auto"/>
            </w:tcBorders>
            <w:shd w:val="clear" w:color="auto" w:fill="auto"/>
          </w:tcPr>
          <w:p w:rsidR="00CC69DC" w:rsidRPr="00F3043B" w:rsidRDefault="00CC69DC" w:rsidP="00CC69DC">
            <w:pPr>
              <w:rPr>
                <w:sz w:val="28"/>
                <w:szCs w:val="28"/>
                <w:lang w:val="uk-UA"/>
              </w:rPr>
            </w:pPr>
          </w:p>
        </w:tc>
        <w:tc>
          <w:tcPr>
            <w:tcW w:w="4345" w:type="dxa"/>
            <w:gridSpan w:val="2"/>
            <w:tcBorders>
              <w:bottom w:val="single" w:sz="4" w:space="0" w:color="auto"/>
            </w:tcBorders>
            <w:shd w:val="clear" w:color="auto" w:fill="auto"/>
          </w:tcPr>
          <w:p w:rsidR="00CC69DC" w:rsidRPr="00F3043B" w:rsidRDefault="00CC69DC" w:rsidP="00CC69DC">
            <w:pPr>
              <w:rPr>
                <w:i/>
                <w:sz w:val="28"/>
                <w:szCs w:val="28"/>
                <w:lang w:val="uk-UA"/>
              </w:rPr>
            </w:pPr>
            <w:r w:rsidRPr="00F3043B">
              <w:rPr>
                <w:i/>
                <w:sz w:val="28"/>
                <w:szCs w:val="28"/>
                <w:lang w:val="uk-UA"/>
              </w:rPr>
              <w:t xml:space="preserve">1. Знання законодавства </w:t>
            </w:r>
          </w:p>
          <w:p w:rsidR="00CC69DC" w:rsidRPr="00F3043B" w:rsidRDefault="00CC69DC" w:rsidP="00CC69DC">
            <w:pPr>
              <w:rPr>
                <w:i/>
                <w:sz w:val="28"/>
                <w:szCs w:val="28"/>
                <w:lang w:val="uk-UA"/>
              </w:rPr>
            </w:pPr>
          </w:p>
        </w:tc>
        <w:tc>
          <w:tcPr>
            <w:tcW w:w="4819" w:type="dxa"/>
            <w:gridSpan w:val="2"/>
            <w:tcBorders>
              <w:bottom w:val="single" w:sz="4" w:space="0" w:color="auto"/>
            </w:tcBorders>
          </w:tcPr>
          <w:p w:rsidR="00CC69DC" w:rsidRPr="00F3043B" w:rsidRDefault="00CC69DC" w:rsidP="00CC69DC">
            <w:pPr>
              <w:jc w:val="both"/>
              <w:rPr>
                <w:b/>
                <w:sz w:val="28"/>
                <w:szCs w:val="28"/>
                <w:lang w:val="uk-UA"/>
              </w:rPr>
            </w:pPr>
            <w:r w:rsidRPr="00F3043B">
              <w:rPr>
                <w:b/>
                <w:sz w:val="28"/>
                <w:szCs w:val="28"/>
                <w:lang w:val="uk-UA"/>
              </w:rPr>
              <w:t>Знання:</w:t>
            </w:r>
          </w:p>
          <w:p w:rsidR="002F2F01" w:rsidRPr="00F3043B" w:rsidRDefault="002F2F01" w:rsidP="002F2F01">
            <w:pPr>
              <w:jc w:val="both"/>
              <w:rPr>
                <w:sz w:val="28"/>
                <w:szCs w:val="28"/>
                <w:lang w:val="uk-UA"/>
              </w:rPr>
            </w:pPr>
            <w:r w:rsidRPr="00F3043B">
              <w:rPr>
                <w:sz w:val="28"/>
                <w:szCs w:val="28"/>
                <w:lang w:val="uk-UA"/>
              </w:rPr>
              <w:t>Конституції України;</w:t>
            </w:r>
          </w:p>
          <w:p w:rsidR="005D4B49" w:rsidRPr="00F3043B" w:rsidRDefault="005D4B49" w:rsidP="002F2F01">
            <w:pPr>
              <w:jc w:val="both"/>
              <w:rPr>
                <w:sz w:val="28"/>
                <w:szCs w:val="28"/>
                <w:lang w:val="uk-UA"/>
              </w:rPr>
            </w:pPr>
            <w:r w:rsidRPr="00F3043B">
              <w:rPr>
                <w:sz w:val="28"/>
                <w:szCs w:val="28"/>
                <w:lang w:val="uk-UA"/>
              </w:rPr>
              <w:t>Митного кодексу України;</w:t>
            </w:r>
          </w:p>
          <w:p w:rsidR="002F2F01" w:rsidRPr="00F3043B" w:rsidRDefault="002F2F01" w:rsidP="002F2F01">
            <w:pPr>
              <w:jc w:val="both"/>
              <w:rPr>
                <w:sz w:val="28"/>
                <w:szCs w:val="28"/>
                <w:lang w:val="uk-UA"/>
              </w:rPr>
            </w:pPr>
            <w:r w:rsidRPr="00F3043B">
              <w:rPr>
                <w:sz w:val="28"/>
                <w:szCs w:val="28"/>
                <w:lang w:val="uk-UA"/>
              </w:rPr>
              <w:t>Закону України «Про державну службу»;</w:t>
            </w:r>
          </w:p>
          <w:p w:rsidR="00F87E7A" w:rsidRPr="00F3043B" w:rsidRDefault="002F2F01" w:rsidP="00043468">
            <w:pPr>
              <w:jc w:val="both"/>
              <w:rPr>
                <w:sz w:val="28"/>
                <w:szCs w:val="28"/>
                <w:lang w:val="uk-UA"/>
              </w:rPr>
            </w:pPr>
            <w:r w:rsidRPr="00F3043B">
              <w:rPr>
                <w:sz w:val="28"/>
                <w:szCs w:val="28"/>
                <w:lang w:val="uk-UA"/>
              </w:rPr>
              <w:t>Закону Украї</w:t>
            </w:r>
            <w:r w:rsidR="0019716E" w:rsidRPr="00F3043B">
              <w:rPr>
                <w:sz w:val="28"/>
                <w:szCs w:val="28"/>
                <w:lang w:val="uk-UA"/>
              </w:rPr>
              <w:t>ни «Про запобігання корупції»;</w:t>
            </w:r>
          </w:p>
        </w:tc>
      </w:tr>
      <w:tr w:rsidR="00030740" w:rsidRPr="00F3043B" w:rsidTr="00B16CCB">
        <w:tc>
          <w:tcPr>
            <w:tcW w:w="690" w:type="dxa"/>
            <w:tcBorders>
              <w:bottom w:val="single" w:sz="4" w:space="0" w:color="auto"/>
            </w:tcBorders>
            <w:shd w:val="clear" w:color="auto" w:fill="auto"/>
          </w:tcPr>
          <w:p w:rsidR="00CC69DC" w:rsidRPr="00F3043B" w:rsidRDefault="00CC69DC" w:rsidP="00CC69DC">
            <w:pPr>
              <w:rPr>
                <w:sz w:val="28"/>
                <w:szCs w:val="28"/>
                <w:lang w:val="uk-UA"/>
              </w:rPr>
            </w:pPr>
          </w:p>
        </w:tc>
        <w:tc>
          <w:tcPr>
            <w:tcW w:w="4345" w:type="dxa"/>
            <w:gridSpan w:val="2"/>
            <w:tcBorders>
              <w:bottom w:val="single" w:sz="4" w:space="0" w:color="auto"/>
            </w:tcBorders>
            <w:shd w:val="clear" w:color="auto" w:fill="auto"/>
          </w:tcPr>
          <w:p w:rsidR="00CC69DC" w:rsidRPr="00F3043B" w:rsidRDefault="00CC69DC" w:rsidP="00CC69DC">
            <w:pPr>
              <w:rPr>
                <w:i/>
                <w:sz w:val="28"/>
                <w:szCs w:val="28"/>
                <w:lang w:val="uk-UA"/>
              </w:rPr>
            </w:pPr>
            <w:r w:rsidRPr="00F3043B">
              <w:rPr>
                <w:i/>
                <w:sz w:val="28"/>
                <w:szCs w:val="28"/>
                <w:lang w:val="uk-UA"/>
              </w:rPr>
              <w:t>2. Знання законодавства у сфері</w:t>
            </w:r>
          </w:p>
        </w:tc>
        <w:tc>
          <w:tcPr>
            <w:tcW w:w="4819" w:type="dxa"/>
            <w:gridSpan w:val="2"/>
            <w:tcBorders>
              <w:bottom w:val="single" w:sz="4" w:space="0" w:color="auto"/>
            </w:tcBorders>
            <w:shd w:val="clear" w:color="auto" w:fill="auto"/>
          </w:tcPr>
          <w:p w:rsidR="00CC69DC" w:rsidRPr="00F3043B" w:rsidRDefault="00CC69DC" w:rsidP="00CC69DC">
            <w:pPr>
              <w:jc w:val="both"/>
              <w:rPr>
                <w:b/>
                <w:sz w:val="28"/>
                <w:szCs w:val="28"/>
                <w:lang w:val="uk-UA"/>
              </w:rPr>
            </w:pPr>
            <w:r w:rsidRPr="00F3043B">
              <w:rPr>
                <w:b/>
                <w:sz w:val="28"/>
                <w:szCs w:val="28"/>
                <w:lang w:val="uk-UA"/>
              </w:rPr>
              <w:t>Знання:</w:t>
            </w:r>
          </w:p>
          <w:p w:rsidR="00043468" w:rsidRPr="00F3043B" w:rsidRDefault="00043468" w:rsidP="00043468">
            <w:pPr>
              <w:jc w:val="both"/>
              <w:rPr>
                <w:sz w:val="28"/>
                <w:szCs w:val="28"/>
                <w:lang w:val="uk-UA"/>
              </w:rPr>
            </w:pPr>
            <w:r w:rsidRPr="00F3043B">
              <w:rPr>
                <w:sz w:val="28"/>
                <w:szCs w:val="28"/>
                <w:lang w:val="uk-UA"/>
              </w:rPr>
              <w:t>Закону України «Про доступ до публічної інформації»;</w:t>
            </w:r>
          </w:p>
          <w:p w:rsidR="005D4B49" w:rsidRPr="00F3043B" w:rsidRDefault="005D4B49" w:rsidP="00043468">
            <w:pPr>
              <w:jc w:val="both"/>
              <w:rPr>
                <w:sz w:val="28"/>
                <w:szCs w:val="28"/>
              </w:rPr>
            </w:pPr>
            <w:r w:rsidRPr="00F3043B">
              <w:rPr>
                <w:sz w:val="28"/>
                <w:szCs w:val="28"/>
                <w:lang w:val="uk-UA"/>
              </w:rPr>
              <w:t>Закон України «Про електронну ідентифікацію та електронні довірчі послуги»</w:t>
            </w:r>
            <w:r w:rsidRPr="00F3043B">
              <w:rPr>
                <w:sz w:val="28"/>
                <w:szCs w:val="28"/>
              </w:rPr>
              <w:t>;</w:t>
            </w:r>
          </w:p>
          <w:p w:rsidR="005D4B49" w:rsidRPr="00F3043B" w:rsidRDefault="005D4B49" w:rsidP="00043468">
            <w:pPr>
              <w:jc w:val="both"/>
              <w:rPr>
                <w:sz w:val="28"/>
                <w:szCs w:val="28"/>
                <w:lang w:val="uk-UA"/>
              </w:rPr>
            </w:pPr>
            <w:r w:rsidRPr="00F3043B">
              <w:rPr>
                <w:sz w:val="28"/>
                <w:szCs w:val="28"/>
                <w:lang w:val="uk-UA"/>
              </w:rPr>
              <w:t>Закону України «Про звернення громадян»;</w:t>
            </w:r>
          </w:p>
          <w:p w:rsidR="005D4B49" w:rsidRPr="00F3043B" w:rsidRDefault="005D4B49" w:rsidP="00043468">
            <w:pPr>
              <w:jc w:val="both"/>
              <w:rPr>
                <w:sz w:val="28"/>
                <w:szCs w:val="28"/>
              </w:rPr>
            </w:pPr>
            <w:r w:rsidRPr="00F3043B">
              <w:rPr>
                <w:sz w:val="28"/>
                <w:szCs w:val="28"/>
                <w:lang w:val="uk-UA"/>
              </w:rPr>
              <w:t>Закон України «Про електронні документи та електронний документообіг»</w:t>
            </w:r>
            <w:r w:rsidR="00D33403" w:rsidRPr="00F3043B">
              <w:rPr>
                <w:sz w:val="28"/>
                <w:szCs w:val="28"/>
              </w:rPr>
              <w:t>;</w:t>
            </w:r>
          </w:p>
          <w:p w:rsidR="0014448C" w:rsidRPr="00F3043B" w:rsidRDefault="00D33403" w:rsidP="00043468">
            <w:pPr>
              <w:jc w:val="both"/>
              <w:rPr>
                <w:sz w:val="28"/>
                <w:szCs w:val="28"/>
              </w:rPr>
            </w:pPr>
            <w:r w:rsidRPr="00F3043B">
              <w:rPr>
                <w:sz w:val="28"/>
                <w:szCs w:val="28"/>
                <w:lang w:val="uk-UA"/>
              </w:rPr>
              <w:t>Закон України «Про захист персональних даних»</w:t>
            </w:r>
            <w:r w:rsidRPr="00F3043B">
              <w:rPr>
                <w:sz w:val="28"/>
                <w:szCs w:val="28"/>
              </w:rPr>
              <w:t>;</w:t>
            </w:r>
          </w:p>
          <w:p w:rsidR="005247E2" w:rsidRPr="00F3043B" w:rsidRDefault="005247E2" w:rsidP="00043468">
            <w:pPr>
              <w:jc w:val="both"/>
              <w:rPr>
                <w:sz w:val="28"/>
                <w:szCs w:val="28"/>
                <w:lang w:val="uk-UA"/>
              </w:rPr>
            </w:pPr>
            <w:r w:rsidRPr="00F3043B">
              <w:rPr>
                <w:sz w:val="28"/>
                <w:szCs w:val="28"/>
                <w:lang w:val="uk-UA"/>
              </w:rPr>
              <w:t>тощо</w:t>
            </w:r>
          </w:p>
        </w:tc>
      </w:tr>
      <w:tr w:rsidR="00943138" w:rsidRPr="00F3043B" w:rsidTr="00B16CCB">
        <w:trPr>
          <w:trHeight w:val="690"/>
        </w:trPr>
        <w:tc>
          <w:tcPr>
            <w:tcW w:w="5035" w:type="dxa"/>
            <w:gridSpan w:val="3"/>
            <w:tcBorders>
              <w:top w:val="single" w:sz="4" w:space="0" w:color="auto"/>
              <w:left w:val="nil"/>
              <w:bottom w:val="nil"/>
              <w:right w:val="nil"/>
            </w:tcBorders>
            <w:shd w:val="clear" w:color="auto" w:fill="auto"/>
          </w:tcPr>
          <w:p w:rsidR="00B16CCB" w:rsidRPr="00F3043B" w:rsidRDefault="00B16CCB" w:rsidP="00943138">
            <w:pPr>
              <w:rPr>
                <w:i/>
                <w:sz w:val="28"/>
                <w:szCs w:val="28"/>
                <w:lang w:val="uk-UA"/>
              </w:rPr>
            </w:pPr>
          </w:p>
        </w:tc>
        <w:tc>
          <w:tcPr>
            <w:tcW w:w="4819" w:type="dxa"/>
            <w:gridSpan w:val="2"/>
            <w:tcBorders>
              <w:top w:val="single" w:sz="4" w:space="0" w:color="auto"/>
              <w:left w:val="nil"/>
              <w:bottom w:val="nil"/>
              <w:right w:val="nil"/>
            </w:tcBorders>
            <w:shd w:val="clear" w:color="auto" w:fill="auto"/>
          </w:tcPr>
          <w:p w:rsidR="00943138" w:rsidRPr="00F3043B" w:rsidRDefault="00943138" w:rsidP="00CC69DC">
            <w:pPr>
              <w:jc w:val="both"/>
              <w:rPr>
                <w:sz w:val="28"/>
                <w:szCs w:val="28"/>
                <w:lang w:val="en-US"/>
              </w:rPr>
            </w:pPr>
          </w:p>
        </w:tc>
      </w:tr>
      <w:tr w:rsidR="00943138" w:rsidRPr="00F3043B" w:rsidTr="00B16CCB">
        <w:trPr>
          <w:trHeight w:val="439"/>
        </w:trPr>
        <w:tc>
          <w:tcPr>
            <w:tcW w:w="5035" w:type="dxa"/>
            <w:gridSpan w:val="3"/>
            <w:tcBorders>
              <w:top w:val="nil"/>
              <w:left w:val="nil"/>
              <w:bottom w:val="nil"/>
              <w:right w:val="nil"/>
            </w:tcBorders>
            <w:shd w:val="clear" w:color="auto" w:fill="auto"/>
          </w:tcPr>
          <w:p w:rsidR="00943138" w:rsidRPr="00F3043B" w:rsidRDefault="00943138" w:rsidP="00B16CCB">
            <w:pPr>
              <w:jc w:val="both"/>
              <w:rPr>
                <w:sz w:val="28"/>
                <w:szCs w:val="28"/>
                <w:lang w:val="uk-UA"/>
              </w:rPr>
            </w:pPr>
          </w:p>
        </w:tc>
        <w:tc>
          <w:tcPr>
            <w:tcW w:w="4819" w:type="dxa"/>
            <w:gridSpan w:val="2"/>
            <w:tcBorders>
              <w:top w:val="nil"/>
              <w:left w:val="nil"/>
              <w:bottom w:val="nil"/>
              <w:right w:val="nil"/>
            </w:tcBorders>
            <w:shd w:val="clear" w:color="auto" w:fill="auto"/>
          </w:tcPr>
          <w:p w:rsidR="00943138" w:rsidRPr="00F3043B" w:rsidRDefault="00943138" w:rsidP="00CC69DC">
            <w:pPr>
              <w:jc w:val="both"/>
              <w:rPr>
                <w:sz w:val="28"/>
                <w:szCs w:val="28"/>
                <w:lang w:val="uk-UA"/>
              </w:rPr>
            </w:pPr>
          </w:p>
        </w:tc>
      </w:tr>
    </w:tbl>
    <w:p w:rsidR="00120E51" w:rsidRPr="00F3043B" w:rsidRDefault="00120E51" w:rsidP="006106A5">
      <w:pPr>
        <w:jc w:val="both"/>
        <w:rPr>
          <w:sz w:val="20"/>
          <w:szCs w:val="20"/>
          <w:lang w:val="uk-UA"/>
        </w:rPr>
        <w:sectPr w:rsidR="00120E51" w:rsidRPr="00F3043B" w:rsidSect="00943138">
          <w:footnotePr>
            <w:numFmt w:val="chicago"/>
          </w:footnotePr>
          <w:type w:val="continuous"/>
          <w:pgSz w:w="11906" w:h="16838" w:code="9"/>
          <w:pgMar w:top="567" w:right="1134" w:bottom="567" w:left="1134" w:header="709" w:footer="709" w:gutter="0"/>
          <w:cols w:space="708"/>
          <w:titlePg/>
          <w:docGrid w:linePitch="360"/>
        </w:sectPr>
      </w:pPr>
    </w:p>
    <w:p w:rsidR="00880FFB" w:rsidRPr="00943138" w:rsidRDefault="00880FFB" w:rsidP="00C22C7D">
      <w:pPr>
        <w:jc w:val="both"/>
        <w:rPr>
          <w:sz w:val="20"/>
          <w:szCs w:val="20"/>
          <w:lang w:val="uk-UA"/>
        </w:rPr>
      </w:pPr>
    </w:p>
    <w:sectPr w:rsidR="00880FFB" w:rsidRPr="00943138" w:rsidSect="00943138">
      <w:footnotePr>
        <w:numFmt w:val="chicago"/>
      </w:footnotePr>
      <w:pgSz w:w="11906" w:h="16838"/>
      <w:pgMar w:top="720" w:right="1134"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5C" w:rsidRDefault="00CE6F5C" w:rsidP="005C3C0A">
      <w:r>
        <w:separator/>
      </w:r>
    </w:p>
  </w:endnote>
  <w:endnote w:type="continuationSeparator" w:id="0">
    <w:p w:rsidR="00CE6F5C" w:rsidRDefault="00CE6F5C"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5C" w:rsidRDefault="00CE6F5C" w:rsidP="005C3C0A">
      <w:r>
        <w:separator/>
      </w:r>
    </w:p>
  </w:footnote>
  <w:footnote w:type="continuationSeparator" w:id="0">
    <w:p w:rsidR="00CE6F5C" w:rsidRDefault="00CE6F5C"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37" w:rsidRDefault="00A93137">
    <w:pPr>
      <w:pStyle w:val="a7"/>
      <w:jc w:val="center"/>
    </w:pPr>
    <w:r>
      <w:fldChar w:fldCharType="begin"/>
    </w:r>
    <w:r>
      <w:instrText>PAGE   \* MERGEFORMAT</w:instrText>
    </w:r>
    <w:r>
      <w:fldChar w:fldCharType="separate"/>
    </w:r>
    <w:r w:rsidR="007E6FAA">
      <w:rPr>
        <w:noProof/>
      </w:rPr>
      <w:t>2</w:t>
    </w:r>
    <w:r>
      <w:fldChar w:fldCharType="end"/>
    </w:r>
  </w:p>
  <w:p w:rsidR="00A93137" w:rsidRDefault="00A9313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47145B"/>
    <w:multiLevelType w:val="hybridMultilevel"/>
    <w:tmpl w:val="7C240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655DC0"/>
    <w:multiLevelType w:val="hybridMultilevel"/>
    <w:tmpl w:val="927AF2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7984B81"/>
    <w:multiLevelType w:val="hybridMultilevel"/>
    <w:tmpl w:val="7C240D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57287404"/>
    <w:multiLevelType w:val="hybridMultilevel"/>
    <w:tmpl w:val="FCE20C18"/>
    <w:lvl w:ilvl="0" w:tplc="91A60C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3F60A9"/>
    <w:multiLevelType w:val="hybridMultilevel"/>
    <w:tmpl w:val="3B1279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49A3CC9"/>
    <w:multiLevelType w:val="hybridMultilevel"/>
    <w:tmpl w:val="FB5CBB06"/>
    <w:lvl w:ilvl="0" w:tplc="560EE2D0">
      <w:numFmt w:val="bullet"/>
      <w:lvlText w:val="-"/>
      <w:lvlJc w:val="left"/>
      <w:pPr>
        <w:ind w:left="1065" w:hanging="7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13"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4"/>
  </w:num>
  <w:num w:numId="4">
    <w:abstractNumId w:val="2"/>
  </w:num>
  <w:num w:numId="5">
    <w:abstractNumId w:val="12"/>
  </w:num>
  <w:num w:numId="6">
    <w:abstractNumId w:val="13"/>
  </w:num>
  <w:num w:numId="7">
    <w:abstractNumId w:val="5"/>
  </w:num>
  <w:num w:numId="8">
    <w:abstractNumId w:val="0"/>
  </w:num>
  <w:num w:numId="9">
    <w:abstractNumId w:val="7"/>
  </w:num>
  <w:num w:numId="10">
    <w:abstractNumId w:val="1"/>
  </w:num>
  <w:num w:numId="11">
    <w:abstractNumId w:val="10"/>
  </w:num>
  <w:num w:numId="12">
    <w:abstractNumId w:val="6"/>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4213"/>
    <w:rsid w:val="00005E15"/>
    <w:rsid w:val="000108C2"/>
    <w:rsid w:val="000116AA"/>
    <w:rsid w:val="00013574"/>
    <w:rsid w:val="00014507"/>
    <w:rsid w:val="0001455F"/>
    <w:rsid w:val="00030740"/>
    <w:rsid w:val="00034506"/>
    <w:rsid w:val="00042472"/>
    <w:rsid w:val="00042F0B"/>
    <w:rsid w:val="00043468"/>
    <w:rsid w:val="000662EF"/>
    <w:rsid w:val="000741CB"/>
    <w:rsid w:val="00075724"/>
    <w:rsid w:val="00083999"/>
    <w:rsid w:val="000863BD"/>
    <w:rsid w:val="000A06EC"/>
    <w:rsid w:val="000A1998"/>
    <w:rsid w:val="000A3E17"/>
    <w:rsid w:val="000B4E9A"/>
    <w:rsid w:val="000C37E5"/>
    <w:rsid w:val="000D27E4"/>
    <w:rsid w:val="000D46C2"/>
    <w:rsid w:val="000D5ACB"/>
    <w:rsid w:val="000D6D2A"/>
    <w:rsid w:val="000E093F"/>
    <w:rsid w:val="000E5B5D"/>
    <w:rsid w:val="000E7E3C"/>
    <w:rsid w:val="000F0757"/>
    <w:rsid w:val="000F1238"/>
    <w:rsid w:val="000F70FB"/>
    <w:rsid w:val="000F712C"/>
    <w:rsid w:val="000F7209"/>
    <w:rsid w:val="00107D5F"/>
    <w:rsid w:val="00115E26"/>
    <w:rsid w:val="00120E51"/>
    <w:rsid w:val="00133F82"/>
    <w:rsid w:val="00134278"/>
    <w:rsid w:val="001361AC"/>
    <w:rsid w:val="00140866"/>
    <w:rsid w:val="00143645"/>
    <w:rsid w:val="0014448C"/>
    <w:rsid w:val="00163B39"/>
    <w:rsid w:val="00170C69"/>
    <w:rsid w:val="00171BD0"/>
    <w:rsid w:val="00177290"/>
    <w:rsid w:val="0018614D"/>
    <w:rsid w:val="0019716E"/>
    <w:rsid w:val="001B4264"/>
    <w:rsid w:val="001C3AF0"/>
    <w:rsid w:val="001C418D"/>
    <w:rsid w:val="001C7C98"/>
    <w:rsid w:val="001D1BEB"/>
    <w:rsid w:val="001D2C59"/>
    <w:rsid w:val="001D5109"/>
    <w:rsid w:val="001E4AFD"/>
    <w:rsid w:val="001E5529"/>
    <w:rsid w:val="001F46E7"/>
    <w:rsid w:val="00205DDB"/>
    <w:rsid w:val="002126C7"/>
    <w:rsid w:val="00212D6B"/>
    <w:rsid w:val="002149B0"/>
    <w:rsid w:val="00223C0E"/>
    <w:rsid w:val="00234692"/>
    <w:rsid w:val="0023672E"/>
    <w:rsid w:val="002374CE"/>
    <w:rsid w:val="0024637B"/>
    <w:rsid w:val="002558CE"/>
    <w:rsid w:val="00264BFA"/>
    <w:rsid w:val="00274E19"/>
    <w:rsid w:val="002762E2"/>
    <w:rsid w:val="002813AE"/>
    <w:rsid w:val="00284E63"/>
    <w:rsid w:val="002858F7"/>
    <w:rsid w:val="002A34FD"/>
    <w:rsid w:val="002A46A7"/>
    <w:rsid w:val="002C0280"/>
    <w:rsid w:val="002C142E"/>
    <w:rsid w:val="002C4585"/>
    <w:rsid w:val="002C5025"/>
    <w:rsid w:val="002C5898"/>
    <w:rsid w:val="002D4E1B"/>
    <w:rsid w:val="002E7CA9"/>
    <w:rsid w:val="002F2F01"/>
    <w:rsid w:val="002F38CA"/>
    <w:rsid w:val="003005FA"/>
    <w:rsid w:val="00302077"/>
    <w:rsid w:val="0031159E"/>
    <w:rsid w:val="00314570"/>
    <w:rsid w:val="00316440"/>
    <w:rsid w:val="003206C8"/>
    <w:rsid w:val="003331D8"/>
    <w:rsid w:val="003373F1"/>
    <w:rsid w:val="00344B42"/>
    <w:rsid w:val="003474F2"/>
    <w:rsid w:val="00347F95"/>
    <w:rsid w:val="003508CE"/>
    <w:rsid w:val="003633C4"/>
    <w:rsid w:val="00365649"/>
    <w:rsid w:val="00367264"/>
    <w:rsid w:val="00372890"/>
    <w:rsid w:val="00380D2F"/>
    <w:rsid w:val="00383BEA"/>
    <w:rsid w:val="00386F13"/>
    <w:rsid w:val="00392D0F"/>
    <w:rsid w:val="00394211"/>
    <w:rsid w:val="00394E36"/>
    <w:rsid w:val="00394F90"/>
    <w:rsid w:val="003A0ED6"/>
    <w:rsid w:val="003A4CE4"/>
    <w:rsid w:val="003A676E"/>
    <w:rsid w:val="003B145B"/>
    <w:rsid w:val="003C7A49"/>
    <w:rsid w:val="003E6ED5"/>
    <w:rsid w:val="003E7E91"/>
    <w:rsid w:val="003F1217"/>
    <w:rsid w:val="003F4F85"/>
    <w:rsid w:val="003F6C1E"/>
    <w:rsid w:val="00411F36"/>
    <w:rsid w:val="004250C4"/>
    <w:rsid w:val="00437B68"/>
    <w:rsid w:val="00441A38"/>
    <w:rsid w:val="00446999"/>
    <w:rsid w:val="00461FFE"/>
    <w:rsid w:val="004626E8"/>
    <w:rsid w:val="004654BB"/>
    <w:rsid w:val="00473613"/>
    <w:rsid w:val="004766DA"/>
    <w:rsid w:val="00477480"/>
    <w:rsid w:val="0048154E"/>
    <w:rsid w:val="00486C22"/>
    <w:rsid w:val="0049233A"/>
    <w:rsid w:val="00495C11"/>
    <w:rsid w:val="004A1ECF"/>
    <w:rsid w:val="004A38CE"/>
    <w:rsid w:val="004A6CE5"/>
    <w:rsid w:val="004B0896"/>
    <w:rsid w:val="004C2B8E"/>
    <w:rsid w:val="004C55E3"/>
    <w:rsid w:val="004D6AAC"/>
    <w:rsid w:val="004D7504"/>
    <w:rsid w:val="004D7B89"/>
    <w:rsid w:val="004D7E50"/>
    <w:rsid w:val="004F4DD5"/>
    <w:rsid w:val="00500FDE"/>
    <w:rsid w:val="00501E62"/>
    <w:rsid w:val="00506520"/>
    <w:rsid w:val="005112AC"/>
    <w:rsid w:val="00511FFB"/>
    <w:rsid w:val="005207DC"/>
    <w:rsid w:val="005247E2"/>
    <w:rsid w:val="0053131F"/>
    <w:rsid w:val="005412ED"/>
    <w:rsid w:val="0054149A"/>
    <w:rsid w:val="005415CA"/>
    <w:rsid w:val="0054788E"/>
    <w:rsid w:val="00550DB0"/>
    <w:rsid w:val="005528DF"/>
    <w:rsid w:val="00552E6D"/>
    <w:rsid w:val="005549A7"/>
    <w:rsid w:val="005607C6"/>
    <w:rsid w:val="005638FF"/>
    <w:rsid w:val="005653EE"/>
    <w:rsid w:val="00570E81"/>
    <w:rsid w:val="0059128B"/>
    <w:rsid w:val="00591B10"/>
    <w:rsid w:val="00593E5E"/>
    <w:rsid w:val="005951E0"/>
    <w:rsid w:val="00597B8F"/>
    <w:rsid w:val="005A31F0"/>
    <w:rsid w:val="005A4C8D"/>
    <w:rsid w:val="005B51A1"/>
    <w:rsid w:val="005B55D1"/>
    <w:rsid w:val="005B752F"/>
    <w:rsid w:val="005C058F"/>
    <w:rsid w:val="005C3229"/>
    <w:rsid w:val="005C3C0A"/>
    <w:rsid w:val="005C64BB"/>
    <w:rsid w:val="005D4B49"/>
    <w:rsid w:val="005E0222"/>
    <w:rsid w:val="005E35BA"/>
    <w:rsid w:val="005E47EC"/>
    <w:rsid w:val="005F4512"/>
    <w:rsid w:val="00610182"/>
    <w:rsid w:val="006106A5"/>
    <w:rsid w:val="006148A3"/>
    <w:rsid w:val="00616126"/>
    <w:rsid w:val="006173E8"/>
    <w:rsid w:val="00620A67"/>
    <w:rsid w:val="00632784"/>
    <w:rsid w:val="00641D3B"/>
    <w:rsid w:val="0064718D"/>
    <w:rsid w:val="0065497C"/>
    <w:rsid w:val="0065673F"/>
    <w:rsid w:val="006636EF"/>
    <w:rsid w:val="00665C53"/>
    <w:rsid w:val="0066606D"/>
    <w:rsid w:val="00666F0A"/>
    <w:rsid w:val="006724D8"/>
    <w:rsid w:val="006835DC"/>
    <w:rsid w:val="00683A02"/>
    <w:rsid w:val="00684165"/>
    <w:rsid w:val="006915CC"/>
    <w:rsid w:val="00694A9C"/>
    <w:rsid w:val="00695343"/>
    <w:rsid w:val="006A2E7E"/>
    <w:rsid w:val="006A5F04"/>
    <w:rsid w:val="006B25BC"/>
    <w:rsid w:val="006B7D21"/>
    <w:rsid w:val="006C19F6"/>
    <w:rsid w:val="006C2AA8"/>
    <w:rsid w:val="006D240A"/>
    <w:rsid w:val="006D2E91"/>
    <w:rsid w:val="006D4A8E"/>
    <w:rsid w:val="00705505"/>
    <w:rsid w:val="007064B3"/>
    <w:rsid w:val="00713F0F"/>
    <w:rsid w:val="00714CD9"/>
    <w:rsid w:val="00716087"/>
    <w:rsid w:val="007221EF"/>
    <w:rsid w:val="00723AE5"/>
    <w:rsid w:val="00727E3F"/>
    <w:rsid w:val="00731F7B"/>
    <w:rsid w:val="007379EC"/>
    <w:rsid w:val="0075264D"/>
    <w:rsid w:val="0075669E"/>
    <w:rsid w:val="007600C9"/>
    <w:rsid w:val="00765BDA"/>
    <w:rsid w:val="007714D1"/>
    <w:rsid w:val="00772A75"/>
    <w:rsid w:val="00774078"/>
    <w:rsid w:val="00782D3B"/>
    <w:rsid w:val="0078417B"/>
    <w:rsid w:val="00785807"/>
    <w:rsid w:val="0078708B"/>
    <w:rsid w:val="00790D0F"/>
    <w:rsid w:val="007A2960"/>
    <w:rsid w:val="007A2B98"/>
    <w:rsid w:val="007A2FC7"/>
    <w:rsid w:val="007A4E2A"/>
    <w:rsid w:val="007C26CB"/>
    <w:rsid w:val="007C4458"/>
    <w:rsid w:val="007C59D7"/>
    <w:rsid w:val="007D0BCA"/>
    <w:rsid w:val="007D60F8"/>
    <w:rsid w:val="007E1956"/>
    <w:rsid w:val="007E2A8B"/>
    <w:rsid w:val="007E2ACC"/>
    <w:rsid w:val="007E6FAA"/>
    <w:rsid w:val="007F0A27"/>
    <w:rsid w:val="007F2A40"/>
    <w:rsid w:val="00810DF2"/>
    <w:rsid w:val="008179E0"/>
    <w:rsid w:val="0082197A"/>
    <w:rsid w:val="008248E4"/>
    <w:rsid w:val="00827AEA"/>
    <w:rsid w:val="00834666"/>
    <w:rsid w:val="00852895"/>
    <w:rsid w:val="00853B9D"/>
    <w:rsid w:val="008543B0"/>
    <w:rsid w:val="008625E9"/>
    <w:rsid w:val="00867C27"/>
    <w:rsid w:val="0087291A"/>
    <w:rsid w:val="00875033"/>
    <w:rsid w:val="0087783F"/>
    <w:rsid w:val="00880FFB"/>
    <w:rsid w:val="00882B6F"/>
    <w:rsid w:val="008845BB"/>
    <w:rsid w:val="00885122"/>
    <w:rsid w:val="00885CBF"/>
    <w:rsid w:val="00887D34"/>
    <w:rsid w:val="00890D8B"/>
    <w:rsid w:val="00897BC6"/>
    <w:rsid w:val="008A2DAA"/>
    <w:rsid w:val="008A5F62"/>
    <w:rsid w:val="008B0173"/>
    <w:rsid w:val="008B4F87"/>
    <w:rsid w:val="008B521C"/>
    <w:rsid w:val="008B5C57"/>
    <w:rsid w:val="008C085B"/>
    <w:rsid w:val="008C43E6"/>
    <w:rsid w:val="008E1871"/>
    <w:rsid w:val="008E50C3"/>
    <w:rsid w:val="008E7D48"/>
    <w:rsid w:val="008F0997"/>
    <w:rsid w:val="008F5F9D"/>
    <w:rsid w:val="00907822"/>
    <w:rsid w:val="0091085C"/>
    <w:rsid w:val="0091192E"/>
    <w:rsid w:val="00916856"/>
    <w:rsid w:val="00925DCA"/>
    <w:rsid w:val="00927E43"/>
    <w:rsid w:val="009376F2"/>
    <w:rsid w:val="00940B33"/>
    <w:rsid w:val="00940F54"/>
    <w:rsid w:val="00943138"/>
    <w:rsid w:val="009447DD"/>
    <w:rsid w:val="00944F02"/>
    <w:rsid w:val="00955B0C"/>
    <w:rsid w:val="00956018"/>
    <w:rsid w:val="00957910"/>
    <w:rsid w:val="00960E8C"/>
    <w:rsid w:val="00963085"/>
    <w:rsid w:val="00967493"/>
    <w:rsid w:val="00974520"/>
    <w:rsid w:val="00984D58"/>
    <w:rsid w:val="00985519"/>
    <w:rsid w:val="00995F46"/>
    <w:rsid w:val="00996566"/>
    <w:rsid w:val="009B1854"/>
    <w:rsid w:val="009D5FBA"/>
    <w:rsid w:val="009D686D"/>
    <w:rsid w:val="009E376A"/>
    <w:rsid w:val="009E6508"/>
    <w:rsid w:val="009E7FB0"/>
    <w:rsid w:val="00A01803"/>
    <w:rsid w:val="00A03743"/>
    <w:rsid w:val="00A1095D"/>
    <w:rsid w:val="00A1691D"/>
    <w:rsid w:val="00A30B7F"/>
    <w:rsid w:val="00A321E6"/>
    <w:rsid w:val="00A329DB"/>
    <w:rsid w:val="00A46140"/>
    <w:rsid w:val="00A52AD6"/>
    <w:rsid w:val="00A61DBD"/>
    <w:rsid w:val="00A67438"/>
    <w:rsid w:val="00A67C3C"/>
    <w:rsid w:val="00A76545"/>
    <w:rsid w:val="00A804E7"/>
    <w:rsid w:val="00A8567D"/>
    <w:rsid w:val="00A93137"/>
    <w:rsid w:val="00AA7EBE"/>
    <w:rsid w:val="00AB0B99"/>
    <w:rsid w:val="00AB46DF"/>
    <w:rsid w:val="00AB64DC"/>
    <w:rsid w:val="00AC6320"/>
    <w:rsid w:val="00AD3DC9"/>
    <w:rsid w:val="00AE2BFC"/>
    <w:rsid w:val="00AE4D13"/>
    <w:rsid w:val="00AE6040"/>
    <w:rsid w:val="00AF34B2"/>
    <w:rsid w:val="00AF35BD"/>
    <w:rsid w:val="00B00104"/>
    <w:rsid w:val="00B00DFF"/>
    <w:rsid w:val="00B011AE"/>
    <w:rsid w:val="00B02BCD"/>
    <w:rsid w:val="00B074DB"/>
    <w:rsid w:val="00B11C24"/>
    <w:rsid w:val="00B132B3"/>
    <w:rsid w:val="00B14586"/>
    <w:rsid w:val="00B16CCB"/>
    <w:rsid w:val="00B2081F"/>
    <w:rsid w:val="00B30A9F"/>
    <w:rsid w:val="00B32835"/>
    <w:rsid w:val="00B41DDF"/>
    <w:rsid w:val="00B545B6"/>
    <w:rsid w:val="00B55284"/>
    <w:rsid w:val="00B625D1"/>
    <w:rsid w:val="00B64355"/>
    <w:rsid w:val="00B64C67"/>
    <w:rsid w:val="00B70FA3"/>
    <w:rsid w:val="00B76A0F"/>
    <w:rsid w:val="00B80240"/>
    <w:rsid w:val="00B836A4"/>
    <w:rsid w:val="00B9171F"/>
    <w:rsid w:val="00B95B7F"/>
    <w:rsid w:val="00BA346E"/>
    <w:rsid w:val="00BA5B28"/>
    <w:rsid w:val="00BB3158"/>
    <w:rsid w:val="00BB37D6"/>
    <w:rsid w:val="00BD5390"/>
    <w:rsid w:val="00BD745B"/>
    <w:rsid w:val="00BE4E04"/>
    <w:rsid w:val="00BE519D"/>
    <w:rsid w:val="00BE735B"/>
    <w:rsid w:val="00BF4073"/>
    <w:rsid w:val="00C01F43"/>
    <w:rsid w:val="00C1435E"/>
    <w:rsid w:val="00C21542"/>
    <w:rsid w:val="00C22C7D"/>
    <w:rsid w:val="00C23A33"/>
    <w:rsid w:val="00C25EA2"/>
    <w:rsid w:val="00C30352"/>
    <w:rsid w:val="00C36157"/>
    <w:rsid w:val="00C44BC5"/>
    <w:rsid w:val="00C51575"/>
    <w:rsid w:val="00C53A7A"/>
    <w:rsid w:val="00C5500A"/>
    <w:rsid w:val="00C60ECB"/>
    <w:rsid w:val="00C633AB"/>
    <w:rsid w:val="00C66C2F"/>
    <w:rsid w:val="00C742F1"/>
    <w:rsid w:val="00C765DB"/>
    <w:rsid w:val="00C81B66"/>
    <w:rsid w:val="00C821A6"/>
    <w:rsid w:val="00C8704B"/>
    <w:rsid w:val="00C94AA1"/>
    <w:rsid w:val="00C973CC"/>
    <w:rsid w:val="00CA6ECF"/>
    <w:rsid w:val="00CA7C2C"/>
    <w:rsid w:val="00CB11C2"/>
    <w:rsid w:val="00CB477F"/>
    <w:rsid w:val="00CC07B4"/>
    <w:rsid w:val="00CC674D"/>
    <w:rsid w:val="00CC69DC"/>
    <w:rsid w:val="00CD317C"/>
    <w:rsid w:val="00CD702C"/>
    <w:rsid w:val="00CE6F5C"/>
    <w:rsid w:val="00CF149D"/>
    <w:rsid w:val="00CF1F40"/>
    <w:rsid w:val="00CF596A"/>
    <w:rsid w:val="00D005DA"/>
    <w:rsid w:val="00D11BEA"/>
    <w:rsid w:val="00D152B7"/>
    <w:rsid w:val="00D2342C"/>
    <w:rsid w:val="00D275BE"/>
    <w:rsid w:val="00D32115"/>
    <w:rsid w:val="00D33403"/>
    <w:rsid w:val="00D412B4"/>
    <w:rsid w:val="00D45704"/>
    <w:rsid w:val="00D467A5"/>
    <w:rsid w:val="00D55950"/>
    <w:rsid w:val="00D60FE4"/>
    <w:rsid w:val="00D63AA7"/>
    <w:rsid w:val="00D63BD7"/>
    <w:rsid w:val="00D85BFA"/>
    <w:rsid w:val="00D87337"/>
    <w:rsid w:val="00DA23B6"/>
    <w:rsid w:val="00DA4D38"/>
    <w:rsid w:val="00DA5B10"/>
    <w:rsid w:val="00DA725F"/>
    <w:rsid w:val="00DB1183"/>
    <w:rsid w:val="00DB3278"/>
    <w:rsid w:val="00DC6BEA"/>
    <w:rsid w:val="00DF0977"/>
    <w:rsid w:val="00DF54D8"/>
    <w:rsid w:val="00E00485"/>
    <w:rsid w:val="00E03941"/>
    <w:rsid w:val="00E151B7"/>
    <w:rsid w:val="00E151BC"/>
    <w:rsid w:val="00E17229"/>
    <w:rsid w:val="00E21AA7"/>
    <w:rsid w:val="00E22378"/>
    <w:rsid w:val="00E23DC8"/>
    <w:rsid w:val="00E30875"/>
    <w:rsid w:val="00E40123"/>
    <w:rsid w:val="00E5198D"/>
    <w:rsid w:val="00E532E8"/>
    <w:rsid w:val="00E55C8D"/>
    <w:rsid w:val="00E65DB8"/>
    <w:rsid w:val="00E667DA"/>
    <w:rsid w:val="00E75FF7"/>
    <w:rsid w:val="00E80270"/>
    <w:rsid w:val="00E8092D"/>
    <w:rsid w:val="00E83AA6"/>
    <w:rsid w:val="00E87EE5"/>
    <w:rsid w:val="00E93B56"/>
    <w:rsid w:val="00EA3C5B"/>
    <w:rsid w:val="00EA4E6A"/>
    <w:rsid w:val="00EB2726"/>
    <w:rsid w:val="00EB5C89"/>
    <w:rsid w:val="00EC01AD"/>
    <w:rsid w:val="00EC7107"/>
    <w:rsid w:val="00ED2608"/>
    <w:rsid w:val="00ED5FFA"/>
    <w:rsid w:val="00EE52E6"/>
    <w:rsid w:val="00EF46D9"/>
    <w:rsid w:val="00F05768"/>
    <w:rsid w:val="00F07B46"/>
    <w:rsid w:val="00F11D71"/>
    <w:rsid w:val="00F147EC"/>
    <w:rsid w:val="00F147ED"/>
    <w:rsid w:val="00F2437B"/>
    <w:rsid w:val="00F24DD1"/>
    <w:rsid w:val="00F3043B"/>
    <w:rsid w:val="00F33635"/>
    <w:rsid w:val="00F3663F"/>
    <w:rsid w:val="00F440B0"/>
    <w:rsid w:val="00F53078"/>
    <w:rsid w:val="00F57DEF"/>
    <w:rsid w:val="00F57EAD"/>
    <w:rsid w:val="00F602D1"/>
    <w:rsid w:val="00F655A3"/>
    <w:rsid w:val="00F66C8F"/>
    <w:rsid w:val="00F76B09"/>
    <w:rsid w:val="00F778CB"/>
    <w:rsid w:val="00F823E0"/>
    <w:rsid w:val="00F83B11"/>
    <w:rsid w:val="00F8575E"/>
    <w:rsid w:val="00F87E7A"/>
    <w:rsid w:val="00F90936"/>
    <w:rsid w:val="00F94FC4"/>
    <w:rsid w:val="00F9636F"/>
    <w:rsid w:val="00FA0179"/>
    <w:rsid w:val="00FA0883"/>
    <w:rsid w:val="00FA0EBA"/>
    <w:rsid w:val="00FA2CAB"/>
    <w:rsid w:val="00FA2F65"/>
    <w:rsid w:val="00FA5C45"/>
    <w:rsid w:val="00FA6E3E"/>
    <w:rsid w:val="00FB4568"/>
    <w:rsid w:val="00FB745C"/>
    <w:rsid w:val="00FC6E60"/>
    <w:rsid w:val="00FD29F4"/>
    <w:rsid w:val="00FD5275"/>
    <w:rsid w:val="00FD69F7"/>
    <w:rsid w:val="00FE174C"/>
    <w:rsid w:val="00FE385F"/>
    <w:rsid w:val="00FF3E4C"/>
    <w:rsid w:val="00FF7E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03CE8-AE4F-44FE-84D5-5D1C90CD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character" w:default="1" w:styleId="a0">
    <w:name w:val="Шрифт абзацу за замовчуванням"/>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styleId="ad">
    <w:name w:val="List Paragraph"/>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styleId="ae">
    <w:name w:val="No Spacing"/>
    <w:uiPriority w:val="1"/>
    <w:qFormat/>
    <w:rsid w:val="00BB37D6"/>
    <w:rPr>
      <w:sz w:val="22"/>
      <w:szCs w:val="22"/>
      <w:lang w:val="ru-RU" w:eastAsia="en-US"/>
    </w:rPr>
  </w:style>
  <w:style w:type="character" w:customStyle="1" w:styleId="spanrvts0">
    <w:name w:val="span_rvts0"/>
    <w:rsid w:val="00890D8B"/>
    <w:rPr>
      <w:rFonts w:ascii="Times New Roman" w:eastAsia="Times New Roman" w:hAnsi="Times New Roman" w:cs="Times New Roman" w:hint="default"/>
      <w:b w:val="0"/>
      <w:bCs w:val="0"/>
      <w:i w:val="0"/>
      <w:iCs w:val="0"/>
      <w:sz w:val="24"/>
      <w:szCs w:val="24"/>
    </w:rPr>
  </w:style>
  <w:style w:type="paragraph" w:customStyle="1" w:styleId="21">
    <w:name w:val="Середня сітка 21"/>
    <w:uiPriority w:val="1"/>
    <w:qFormat/>
    <w:rsid w:val="007E2A8B"/>
    <w:rPr>
      <w:sz w:val="22"/>
      <w:szCs w:val="22"/>
      <w:lang w:val="ru-RU" w:eastAsia="en-US"/>
    </w:rPr>
  </w:style>
  <w:style w:type="table" w:styleId="af">
    <w:name w:val="Table Grid"/>
    <w:basedOn w:val="a1"/>
    <w:uiPriority w:val="59"/>
    <w:rsid w:val="007E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semiHidden/>
    <w:unhideWhenUsed/>
    <w:rsid w:val="00B64C67"/>
    <w:rPr>
      <w:color w:val="0000FF"/>
      <w:u w:val="single"/>
    </w:rPr>
  </w:style>
  <w:style w:type="paragraph" w:customStyle="1" w:styleId="rvps2">
    <w:name w:val="rvps2"/>
    <w:basedOn w:val="a"/>
    <w:rsid w:val="00B64C67"/>
    <w:pPr>
      <w:spacing w:before="100" w:beforeAutospacing="1" w:after="100" w:afterAutospacing="1"/>
    </w:pPr>
    <w:rPr>
      <w:lang w:val="uk-UA" w:eastAsia="uk-UA"/>
    </w:rPr>
  </w:style>
  <w:style w:type="character" w:styleId="af1">
    <w:name w:val="Strong"/>
    <w:uiPriority w:val="22"/>
    <w:qFormat/>
    <w:rsid w:val="00B11C24"/>
    <w:rPr>
      <w:b/>
      <w:bCs/>
    </w:rPr>
  </w:style>
  <w:style w:type="paragraph" w:customStyle="1" w:styleId="af2">
    <w:name w:val="Нормальний текст"/>
    <w:basedOn w:val="a"/>
    <w:uiPriority w:val="99"/>
    <w:rsid w:val="00F3043B"/>
    <w:pPr>
      <w:spacing w:before="120"/>
      <w:ind w:firstLine="567"/>
    </w:pPr>
    <w:rPr>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1433">
      <w:bodyDiv w:val="1"/>
      <w:marLeft w:val="0"/>
      <w:marRight w:val="0"/>
      <w:marTop w:val="0"/>
      <w:marBottom w:val="0"/>
      <w:divBdr>
        <w:top w:val="none" w:sz="0" w:space="0" w:color="auto"/>
        <w:left w:val="none" w:sz="0" w:space="0" w:color="auto"/>
        <w:bottom w:val="none" w:sz="0" w:space="0" w:color="auto"/>
        <w:right w:val="none" w:sz="0" w:space="0" w:color="auto"/>
      </w:divBdr>
    </w:div>
    <w:div w:id="239221644">
      <w:bodyDiv w:val="1"/>
      <w:marLeft w:val="0"/>
      <w:marRight w:val="0"/>
      <w:marTop w:val="0"/>
      <w:marBottom w:val="0"/>
      <w:divBdr>
        <w:top w:val="none" w:sz="0" w:space="0" w:color="auto"/>
        <w:left w:val="none" w:sz="0" w:space="0" w:color="auto"/>
        <w:bottom w:val="none" w:sz="0" w:space="0" w:color="auto"/>
        <w:right w:val="none" w:sz="0" w:space="0" w:color="auto"/>
      </w:divBdr>
    </w:div>
    <w:div w:id="476072428">
      <w:bodyDiv w:val="1"/>
      <w:marLeft w:val="0"/>
      <w:marRight w:val="0"/>
      <w:marTop w:val="0"/>
      <w:marBottom w:val="0"/>
      <w:divBdr>
        <w:top w:val="none" w:sz="0" w:space="0" w:color="auto"/>
        <w:left w:val="none" w:sz="0" w:space="0" w:color="auto"/>
        <w:bottom w:val="none" w:sz="0" w:space="0" w:color="auto"/>
        <w:right w:val="none" w:sz="0" w:space="0" w:color="auto"/>
      </w:divBdr>
    </w:div>
    <w:div w:id="479081583">
      <w:bodyDiv w:val="1"/>
      <w:marLeft w:val="0"/>
      <w:marRight w:val="0"/>
      <w:marTop w:val="0"/>
      <w:marBottom w:val="0"/>
      <w:divBdr>
        <w:top w:val="none" w:sz="0" w:space="0" w:color="auto"/>
        <w:left w:val="none" w:sz="0" w:space="0" w:color="auto"/>
        <w:bottom w:val="none" w:sz="0" w:space="0" w:color="auto"/>
        <w:right w:val="none" w:sz="0" w:space="0" w:color="auto"/>
      </w:divBdr>
    </w:div>
    <w:div w:id="1212571429">
      <w:bodyDiv w:val="1"/>
      <w:marLeft w:val="0"/>
      <w:marRight w:val="0"/>
      <w:marTop w:val="0"/>
      <w:marBottom w:val="0"/>
      <w:divBdr>
        <w:top w:val="none" w:sz="0" w:space="0" w:color="auto"/>
        <w:left w:val="none" w:sz="0" w:space="0" w:color="auto"/>
        <w:bottom w:val="none" w:sz="0" w:space="0" w:color="auto"/>
        <w:right w:val="none" w:sz="0" w:space="0" w:color="auto"/>
      </w:divBdr>
    </w:div>
    <w:div w:id="1278172891">
      <w:bodyDiv w:val="1"/>
      <w:marLeft w:val="0"/>
      <w:marRight w:val="0"/>
      <w:marTop w:val="0"/>
      <w:marBottom w:val="0"/>
      <w:divBdr>
        <w:top w:val="none" w:sz="0" w:space="0" w:color="auto"/>
        <w:left w:val="none" w:sz="0" w:space="0" w:color="auto"/>
        <w:bottom w:val="none" w:sz="0" w:space="0" w:color="auto"/>
        <w:right w:val="none" w:sz="0" w:space="0" w:color="auto"/>
      </w:divBdr>
    </w:div>
    <w:div w:id="1503280783">
      <w:bodyDiv w:val="1"/>
      <w:marLeft w:val="0"/>
      <w:marRight w:val="0"/>
      <w:marTop w:val="0"/>
      <w:marBottom w:val="0"/>
      <w:divBdr>
        <w:top w:val="none" w:sz="0" w:space="0" w:color="auto"/>
        <w:left w:val="none" w:sz="0" w:space="0" w:color="auto"/>
        <w:bottom w:val="none" w:sz="0" w:space="0" w:color="auto"/>
        <w:right w:val="none" w:sz="0" w:space="0" w:color="auto"/>
      </w:divBdr>
    </w:div>
    <w:div w:id="1518470214">
      <w:bodyDiv w:val="1"/>
      <w:marLeft w:val="0"/>
      <w:marRight w:val="0"/>
      <w:marTop w:val="0"/>
      <w:marBottom w:val="0"/>
      <w:divBdr>
        <w:top w:val="none" w:sz="0" w:space="0" w:color="auto"/>
        <w:left w:val="none" w:sz="0" w:space="0" w:color="auto"/>
        <w:bottom w:val="none" w:sz="0" w:space="0" w:color="auto"/>
        <w:right w:val="none" w:sz="0" w:space="0" w:color="auto"/>
      </w:divBdr>
    </w:div>
    <w:div w:id="1768693613">
      <w:bodyDiv w:val="1"/>
      <w:marLeft w:val="0"/>
      <w:marRight w:val="0"/>
      <w:marTop w:val="0"/>
      <w:marBottom w:val="0"/>
      <w:divBdr>
        <w:top w:val="none" w:sz="0" w:space="0" w:color="auto"/>
        <w:left w:val="none" w:sz="0" w:space="0" w:color="auto"/>
        <w:bottom w:val="none" w:sz="0" w:space="0" w:color="auto"/>
        <w:right w:val="none" w:sz="0" w:space="0" w:color="auto"/>
      </w:divBdr>
    </w:div>
    <w:div w:id="1818642998">
      <w:bodyDiv w:val="1"/>
      <w:marLeft w:val="0"/>
      <w:marRight w:val="0"/>
      <w:marTop w:val="0"/>
      <w:marBottom w:val="0"/>
      <w:divBdr>
        <w:top w:val="none" w:sz="0" w:space="0" w:color="auto"/>
        <w:left w:val="none" w:sz="0" w:space="0" w:color="auto"/>
        <w:bottom w:val="none" w:sz="0" w:space="0" w:color="auto"/>
        <w:right w:val="none" w:sz="0" w:space="0" w:color="auto"/>
      </w:divBdr>
    </w:div>
    <w:div w:id="19833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FB0A4-2AC2-43AF-B620-1EA1EEBA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3216</Words>
  <Characters>1834</Characters>
  <Application>Microsoft Office Word</Application>
  <DocSecurity>0</DocSecurity>
  <Lines>15</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ПРОФІЛЬ</vt:lpstr>
      <vt:lpstr>ПРОФІЛЬ</vt:lpstr>
      <vt:lpstr>ПРОФІЛЬ</vt:lpstr>
    </vt:vector>
  </TitlesOfParts>
  <Company>Grizli777</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cp:lastModifiedBy>User</cp:lastModifiedBy>
  <cp:revision>2</cp:revision>
  <cp:lastPrinted>2025-05-20T13:41:00Z</cp:lastPrinted>
  <dcterms:created xsi:type="dcterms:W3CDTF">2026-02-13T12:57:00Z</dcterms:created>
  <dcterms:modified xsi:type="dcterms:W3CDTF">2026-02-13T12:57:00Z</dcterms:modified>
</cp:coreProperties>
</file>