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847" w:rsidRPr="00C675EF" w:rsidRDefault="00D22847" w:rsidP="00D22847">
      <w:pPr>
        <w:jc w:val="center"/>
        <w:rPr>
          <w:lang w:val="uk-UA"/>
        </w:rPr>
      </w:pPr>
      <w:r w:rsidRPr="00C675EF">
        <w:rPr>
          <w:lang w:val="uk-UA"/>
        </w:rPr>
        <w:t>Інформаці</w:t>
      </w:r>
      <w:r w:rsidR="00533B47" w:rsidRPr="00C675EF">
        <w:rPr>
          <w:lang w:val="uk-UA"/>
        </w:rPr>
        <w:t>я</w:t>
      </w:r>
    </w:p>
    <w:p w:rsidR="007328D3" w:rsidRDefault="00D22847" w:rsidP="00D22847">
      <w:pPr>
        <w:jc w:val="center"/>
        <w:rPr>
          <w:lang w:val="uk-UA"/>
        </w:rPr>
      </w:pPr>
      <w:r w:rsidRPr="00C675EF">
        <w:rPr>
          <w:lang w:val="uk-UA"/>
        </w:rPr>
        <w:t xml:space="preserve">про майно, яке перебуває на балансі Одеської митниці, первісна (переоцінена) вартість якого становить більш як </w:t>
      </w:r>
    </w:p>
    <w:p w:rsidR="00D22847" w:rsidRPr="00C675EF" w:rsidRDefault="00D22847" w:rsidP="00D22847">
      <w:pPr>
        <w:jc w:val="center"/>
        <w:rPr>
          <w:lang w:val="uk-UA"/>
        </w:rPr>
      </w:pPr>
      <w:r w:rsidRPr="00C675EF">
        <w:rPr>
          <w:lang w:val="uk-UA"/>
        </w:rPr>
        <w:t xml:space="preserve">50 тис. гривень та яке не використовується, у тому числі морально застаріле та фізично зношене </w:t>
      </w:r>
    </w:p>
    <w:p w:rsidR="00533B47" w:rsidRPr="00C675EF" w:rsidRDefault="00533B47" w:rsidP="00D22847">
      <w:pPr>
        <w:jc w:val="center"/>
        <w:rPr>
          <w:lang w:val="uk-UA"/>
        </w:rPr>
      </w:pPr>
    </w:p>
    <w:tbl>
      <w:tblPr>
        <w:tblStyle w:val="a3"/>
        <w:tblW w:w="14466" w:type="dxa"/>
        <w:tblInd w:w="413" w:type="dxa"/>
        <w:tblLook w:val="04A0" w:firstRow="1" w:lastRow="0" w:firstColumn="1" w:lastColumn="0" w:noHBand="0" w:noVBand="1"/>
      </w:tblPr>
      <w:tblGrid>
        <w:gridCol w:w="558"/>
        <w:gridCol w:w="2993"/>
        <w:gridCol w:w="1843"/>
        <w:gridCol w:w="2087"/>
        <w:gridCol w:w="2367"/>
        <w:gridCol w:w="1370"/>
        <w:gridCol w:w="3248"/>
      </w:tblGrid>
      <w:tr w:rsidR="003D1439" w:rsidRPr="00C675EF" w:rsidTr="007328D3">
        <w:tc>
          <w:tcPr>
            <w:tcW w:w="558" w:type="dxa"/>
            <w:vAlign w:val="center"/>
          </w:tcPr>
          <w:p w:rsidR="00960E18" w:rsidRPr="00C675EF" w:rsidRDefault="00960E18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№</w:t>
            </w:r>
          </w:p>
          <w:p w:rsidR="00960E18" w:rsidRPr="00C675EF" w:rsidRDefault="00960E18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з/п</w:t>
            </w:r>
          </w:p>
        </w:tc>
        <w:tc>
          <w:tcPr>
            <w:tcW w:w="2993" w:type="dxa"/>
            <w:vAlign w:val="center"/>
          </w:tcPr>
          <w:p w:rsidR="00960E18" w:rsidRPr="00C675EF" w:rsidRDefault="00960E18" w:rsidP="00960E18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 xml:space="preserve">Найменування </w:t>
            </w:r>
          </w:p>
        </w:tc>
        <w:tc>
          <w:tcPr>
            <w:tcW w:w="1843" w:type="dxa"/>
            <w:vAlign w:val="center"/>
          </w:tcPr>
          <w:p w:rsidR="00960E18" w:rsidRPr="00C675EF" w:rsidRDefault="00960E18" w:rsidP="001B597E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Інв</w:t>
            </w:r>
            <w:r w:rsidR="001B597E" w:rsidRPr="00C675EF">
              <w:rPr>
                <w:lang w:val="uk-UA"/>
              </w:rPr>
              <w:t xml:space="preserve">ентарний </w:t>
            </w:r>
            <w:r w:rsidRPr="00C675EF">
              <w:rPr>
                <w:lang w:val="uk-UA"/>
              </w:rPr>
              <w:t>номер</w:t>
            </w:r>
          </w:p>
        </w:tc>
        <w:tc>
          <w:tcPr>
            <w:tcW w:w="2087" w:type="dxa"/>
            <w:vAlign w:val="center"/>
          </w:tcPr>
          <w:p w:rsidR="00960E18" w:rsidRPr="00C675EF" w:rsidRDefault="00020D4E" w:rsidP="00D22847">
            <w:pPr>
              <w:ind w:firstLine="0"/>
              <w:jc w:val="center"/>
              <w:rPr>
                <w:lang w:val="uk-UA"/>
              </w:rPr>
            </w:pPr>
            <w:r>
              <w:rPr>
                <w:lang w:val="uk-UA"/>
              </w:rPr>
              <w:t>Рік</w:t>
            </w:r>
            <w:r w:rsidR="00960E18" w:rsidRPr="00C675EF">
              <w:rPr>
                <w:lang w:val="uk-UA"/>
              </w:rPr>
              <w:t xml:space="preserve"> введення в експлуатацію </w:t>
            </w:r>
          </w:p>
        </w:tc>
        <w:tc>
          <w:tcPr>
            <w:tcW w:w="2367" w:type="dxa"/>
            <w:vAlign w:val="center"/>
          </w:tcPr>
          <w:p w:rsidR="00960E18" w:rsidRPr="00C675EF" w:rsidRDefault="00746B52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П</w:t>
            </w:r>
            <w:r w:rsidR="00960E18" w:rsidRPr="00C675EF">
              <w:rPr>
                <w:lang w:val="uk-UA"/>
              </w:rPr>
              <w:t>ервісна (переоцінена) вартість</w:t>
            </w:r>
            <w:r w:rsidRPr="00C675EF">
              <w:rPr>
                <w:lang w:val="uk-UA"/>
              </w:rPr>
              <w:t>, грн</w:t>
            </w:r>
          </w:p>
        </w:tc>
        <w:tc>
          <w:tcPr>
            <w:tcW w:w="1370" w:type="dxa"/>
            <w:vAlign w:val="center"/>
          </w:tcPr>
          <w:p w:rsidR="00960E18" w:rsidRPr="00C675EF" w:rsidRDefault="00746B52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>Стан об’єкта</w:t>
            </w:r>
          </w:p>
        </w:tc>
        <w:tc>
          <w:tcPr>
            <w:tcW w:w="3248" w:type="dxa"/>
            <w:vAlign w:val="center"/>
          </w:tcPr>
          <w:p w:rsidR="00960E18" w:rsidRPr="00C675EF" w:rsidRDefault="00746B52" w:rsidP="00D22847">
            <w:pPr>
              <w:ind w:firstLine="0"/>
              <w:jc w:val="center"/>
              <w:rPr>
                <w:lang w:val="uk-UA"/>
              </w:rPr>
            </w:pPr>
            <w:r w:rsidRPr="00C675EF">
              <w:rPr>
                <w:lang w:val="uk-UA"/>
              </w:rPr>
              <w:t xml:space="preserve">Примітка </w:t>
            </w:r>
          </w:p>
        </w:tc>
      </w:tr>
      <w:tr w:rsidR="003148B2" w:rsidRPr="003148B2" w:rsidTr="007328D3">
        <w:trPr>
          <w:trHeight w:val="1412"/>
        </w:trPr>
        <w:tc>
          <w:tcPr>
            <w:tcW w:w="558" w:type="dxa"/>
            <w:vAlign w:val="center"/>
          </w:tcPr>
          <w:p w:rsidR="003148B2" w:rsidRPr="003148B2" w:rsidRDefault="003148B2" w:rsidP="003148B2">
            <w:pPr>
              <w:ind w:firstLine="0"/>
              <w:jc w:val="center"/>
              <w:rPr>
                <w:lang w:val="uk-UA"/>
              </w:rPr>
            </w:pPr>
            <w:r w:rsidRPr="003148B2">
              <w:rPr>
                <w:lang w:val="uk-UA"/>
              </w:rPr>
              <w:t>1.</w:t>
            </w:r>
          </w:p>
        </w:tc>
        <w:tc>
          <w:tcPr>
            <w:tcW w:w="2993" w:type="dxa"/>
            <w:vAlign w:val="center"/>
          </w:tcPr>
          <w:p w:rsidR="003148B2" w:rsidRPr="003148B2" w:rsidRDefault="003148B2" w:rsidP="003148B2">
            <w:pPr>
              <w:ind w:firstLine="0"/>
              <w:jc w:val="left"/>
              <w:rPr>
                <w:lang w:eastAsia="ru-RU"/>
              </w:rPr>
            </w:pPr>
            <w:proofErr w:type="spellStart"/>
            <w:r w:rsidRPr="003148B2">
              <w:t>Радіоактивне</w:t>
            </w:r>
            <w:proofErr w:type="spellEnd"/>
            <w:r w:rsidRPr="003148B2">
              <w:t xml:space="preserve"> </w:t>
            </w:r>
            <w:proofErr w:type="spellStart"/>
            <w:r w:rsidRPr="003148B2">
              <w:t>джерело</w:t>
            </w:r>
            <w:proofErr w:type="spellEnd"/>
            <w:r w:rsidRPr="003148B2">
              <w:t xml:space="preserve"> Кобальт-60</w:t>
            </w:r>
          </w:p>
        </w:tc>
        <w:tc>
          <w:tcPr>
            <w:tcW w:w="1843" w:type="dxa"/>
            <w:vAlign w:val="center"/>
          </w:tcPr>
          <w:p w:rsidR="003148B2" w:rsidRPr="003148B2" w:rsidRDefault="003148B2" w:rsidP="003148B2">
            <w:pPr>
              <w:ind w:firstLine="0"/>
              <w:jc w:val="center"/>
              <w:rPr>
                <w:lang w:eastAsia="ru-RU"/>
              </w:rPr>
            </w:pPr>
            <w:r w:rsidRPr="003148B2">
              <w:rPr>
                <w:lang w:eastAsia="ru-RU"/>
              </w:rPr>
              <w:t>10499562</w:t>
            </w:r>
          </w:p>
        </w:tc>
        <w:tc>
          <w:tcPr>
            <w:tcW w:w="2087" w:type="dxa"/>
            <w:vAlign w:val="center"/>
          </w:tcPr>
          <w:p w:rsidR="003148B2" w:rsidRPr="003148B2" w:rsidRDefault="003148B2" w:rsidP="003148B2">
            <w:pPr>
              <w:rPr>
                <w:lang w:eastAsia="ru-RU"/>
              </w:rPr>
            </w:pPr>
            <w:r w:rsidRPr="003148B2">
              <w:rPr>
                <w:lang w:eastAsia="ru-RU"/>
              </w:rPr>
              <w:t>2015</w:t>
            </w:r>
          </w:p>
        </w:tc>
        <w:tc>
          <w:tcPr>
            <w:tcW w:w="2367" w:type="dxa"/>
            <w:vAlign w:val="center"/>
          </w:tcPr>
          <w:p w:rsidR="003148B2" w:rsidRPr="003148B2" w:rsidRDefault="003148B2" w:rsidP="003148B2">
            <w:pPr>
              <w:spacing w:before="120" w:after="120"/>
              <w:ind w:firstLine="0"/>
              <w:jc w:val="center"/>
              <w:rPr>
                <w:lang w:val="uk-UA"/>
              </w:rPr>
            </w:pPr>
            <w:r w:rsidRPr="003148B2">
              <w:rPr>
                <w:lang w:eastAsia="ru-RU"/>
              </w:rPr>
              <w:t>1 538 870,73</w:t>
            </w:r>
          </w:p>
        </w:tc>
        <w:tc>
          <w:tcPr>
            <w:tcW w:w="1370" w:type="dxa"/>
            <w:vAlign w:val="center"/>
          </w:tcPr>
          <w:p w:rsidR="003148B2" w:rsidRPr="003148B2" w:rsidRDefault="003148B2" w:rsidP="003148B2">
            <w:pPr>
              <w:spacing w:before="120" w:after="120"/>
              <w:ind w:firstLine="17"/>
              <w:jc w:val="center"/>
              <w:rPr>
                <w:lang w:val="uk-UA"/>
              </w:rPr>
            </w:pPr>
            <w:r w:rsidRPr="003148B2">
              <w:rPr>
                <w:lang w:val="uk-UA"/>
              </w:rPr>
              <w:t xml:space="preserve">Невідомо </w:t>
            </w:r>
          </w:p>
        </w:tc>
        <w:tc>
          <w:tcPr>
            <w:tcW w:w="3248" w:type="dxa"/>
            <w:vAlign w:val="center"/>
          </w:tcPr>
          <w:p w:rsidR="003148B2" w:rsidRPr="0094622C" w:rsidRDefault="00791FD8" w:rsidP="003D1439">
            <w:pPr>
              <w:tabs>
                <w:tab w:val="left" w:pos="5103"/>
              </w:tabs>
              <w:spacing w:before="120" w:after="120"/>
              <w:ind w:firstLine="15"/>
              <w:jc w:val="center"/>
              <w:rPr>
                <w:lang w:val="uk-UA"/>
              </w:rPr>
            </w:pPr>
            <w:r w:rsidRPr="0094622C">
              <w:rPr>
                <w:lang w:val="uk-UA"/>
              </w:rPr>
              <w:t>Призначен</w:t>
            </w:r>
            <w:r w:rsidR="003D1439">
              <w:rPr>
                <w:lang w:val="uk-UA"/>
              </w:rPr>
              <w:t>о</w:t>
            </w:r>
            <w:r w:rsidRPr="0094622C">
              <w:rPr>
                <w:lang w:val="uk-UA"/>
              </w:rPr>
              <w:t xml:space="preserve"> для </w:t>
            </w:r>
            <w:r w:rsidR="003D1439">
              <w:rPr>
                <w:lang w:val="uk-UA"/>
              </w:rPr>
              <w:t>використання у</w:t>
            </w:r>
            <w:r w:rsidR="0094622C">
              <w:rPr>
                <w:lang w:val="uk-UA"/>
              </w:rPr>
              <w:t xml:space="preserve"> складі </w:t>
            </w:r>
            <w:r w:rsidR="0094622C" w:rsidRPr="0094622C">
              <w:rPr>
                <w:lang w:val="uk-UA"/>
              </w:rPr>
              <w:t>мобільно</w:t>
            </w:r>
            <w:r w:rsidR="003D1439">
              <w:rPr>
                <w:lang w:val="uk-UA"/>
              </w:rPr>
              <w:t>ї</w:t>
            </w:r>
            <w:r w:rsidRPr="0094622C">
              <w:rPr>
                <w:lang w:val="uk-UA"/>
              </w:rPr>
              <w:t xml:space="preserve"> </w:t>
            </w:r>
            <w:proofErr w:type="spellStart"/>
            <w:r w:rsidRPr="0094622C">
              <w:rPr>
                <w:lang w:val="uk-UA"/>
              </w:rPr>
              <w:t>скануючо</w:t>
            </w:r>
            <w:r w:rsidR="003D1439">
              <w:rPr>
                <w:lang w:val="uk-UA"/>
              </w:rPr>
              <w:t>ї</w:t>
            </w:r>
            <w:proofErr w:type="spellEnd"/>
            <w:r w:rsidRPr="0094622C">
              <w:rPr>
                <w:lang w:val="uk-UA"/>
              </w:rPr>
              <w:t xml:space="preserve"> сист</w:t>
            </w:r>
            <w:r w:rsidR="003D1439">
              <w:rPr>
                <w:lang w:val="uk-UA"/>
              </w:rPr>
              <w:t>еми</w:t>
            </w:r>
            <w:r w:rsidRPr="0094622C">
              <w:rPr>
                <w:lang w:val="uk-UA"/>
              </w:rPr>
              <w:t xml:space="preserve">  </w:t>
            </w:r>
            <w:r w:rsidR="00A518D2" w:rsidRPr="0094622C">
              <w:rPr>
                <w:lang w:val="uk-UA"/>
              </w:rPr>
              <w:t>VACIS</w:t>
            </w:r>
          </w:p>
        </w:tc>
      </w:tr>
    </w:tbl>
    <w:p w:rsidR="00554691" w:rsidRDefault="00554691" w:rsidP="00C675EF">
      <w:pPr>
        <w:ind w:firstLine="0"/>
        <w:rPr>
          <w:lang w:val="uk-UA"/>
        </w:rPr>
      </w:pPr>
      <w:bookmarkStart w:id="0" w:name="_GoBack"/>
      <w:bookmarkEnd w:id="0"/>
    </w:p>
    <w:sectPr w:rsidR="00554691" w:rsidSect="007328D3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47"/>
    <w:rsid w:val="00020D4E"/>
    <w:rsid w:val="000B2429"/>
    <w:rsid w:val="00164AE4"/>
    <w:rsid w:val="001B3751"/>
    <w:rsid w:val="001B597E"/>
    <w:rsid w:val="00213FD4"/>
    <w:rsid w:val="003148B2"/>
    <w:rsid w:val="003D1439"/>
    <w:rsid w:val="003E217F"/>
    <w:rsid w:val="004211AC"/>
    <w:rsid w:val="00533B47"/>
    <w:rsid w:val="00554691"/>
    <w:rsid w:val="007328D3"/>
    <w:rsid w:val="00746B52"/>
    <w:rsid w:val="00791FD8"/>
    <w:rsid w:val="00885B0E"/>
    <w:rsid w:val="0094622C"/>
    <w:rsid w:val="00960E18"/>
    <w:rsid w:val="00A518D2"/>
    <w:rsid w:val="00A63ACA"/>
    <w:rsid w:val="00AE402B"/>
    <w:rsid w:val="00B007C5"/>
    <w:rsid w:val="00C675EF"/>
    <w:rsid w:val="00C7547A"/>
    <w:rsid w:val="00CE409B"/>
    <w:rsid w:val="00D22847"/>
    <w:rsid w:val="00D34978"/>
    <w:rsid w:val="00D73DA0"/>
    <w:rsid w:val="00DD32BC"/>
    <w:rsid w:val="00E4084A"/>
    <w:rsid w:val="00E952A5"/>
    <w:rsid w:val="00F3347F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DF7E-682C-46C2-B200-6598BE40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1"/>
    <w:basedOn w:val="a"/>
    <w:uiPriority w:val="99"/>
    <w:rsid w:val="003148B2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dcterms:created xsi:type="dcterms:W3CDTF">2026-03-16T11:13:00Z</dcterms:created>
  <dcterms:modified xsi:type="dcterms:W3CDTF">2026-03-17T13:16:00Z</dcterms:modified>
</cp:coreProperties>
</file>