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035164" w:rsidRDefault="006E0648" w:rsidP="00F5430D">
      <w:pPr>
        <w:ind w:firstLine="567"/>
        <w:contextualSpacing/>
        <w:jc w:val="both"/>
        <w:rPr>
          <w:b/>
        </w:rPr>
      </w:pPr>
      <w:r w:rsidRPr="0003516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035164" w:rsidRDefault="002E22B7" w:rsidP="00F5430D">
      <w:pPr>
        <w:ind w:firstLine="567"/>
        <w:contextualSpacing/>
        <w:jc w:val="both"/>
        <w:rPr>
          <w:b/>
        </w:rPr>
      </w:pPr>
    </w:p>
    <w:p w14:paraId="23F02F84" w14:textId="6642168E" w:rsidR="006E0648" w:rsidRPr="00035164" w:rsidRDefault="00F5430D" w:rsidP="00F5430D">
      <w:pPr>
        <w:ind w:firstLine="567"/>
        <w:contextualSpacing/>
        <w:jc w:val="both"/>
      </w:pPr>
      <w:r w:rsidRPr="00035164">
        <w:rPr>
          <w:b/>
        </w:rPr>
        <w:t>Закарпатська митниця</w:t>
      </w:r>
      <w:r w:rsidR="00452DA4" w:rsidRPr="00035164">
        <w:rPr>
          <w:b/>
        </w:rPr>
        <w:t>;</w:t>
      </w:r>
      <w:r w:rsidR="00452DA4" w:rsidRPr="00035164">
        <w:t xml:space="preserve"> </w:t>
      </w:r>
      <w:r w:rsidRPr="00035164">
        <w:rPr>
          <w:color w:val="2C2931"/>
          <w:shd w:val="clear" w:color="auto" w:fill="FFFFFF"/>
        </w:rPr>
        <w:t>88000, Закарпатська область, Ужгород, Собранецька, 20</w:t>
      </w:r>
      <w:r w:rsidR="006E0648" w:rsidRPr="00035164">
        <w:t xml:space="preserve">; код ЄДРПОУ </w:t>
      </w:r>
      <w:r w:rsidR="006438F8" w:rsidRPr="00035164">
        <w:t>ВП:</w:t>
      </w:r>
      <w:r w:rsidRPr="00035164">
        <w:t xml:space="preserve"> </w:t>
      </w:r>
      <w:r w:rsidRPr="00035164">
        <w:rPr>
          <w:color w:val="2C2931"/>
          <w:shd w:val="clear" w:color="auto" w:fill="FFFFFF"/>
        </w:rPr>
        <w:t>43985560</w:t>
      </w:r>
      <w:r w:rsidR="006E0648" w:rsidRPr="00035164">
        <w:t>; категорія замовника – орган державної  влади.</w:t>
      </w:r>
    </w:p>
    <w:p w14:paraId="505BA49B" w14:textId="77777777" w:rsidR="006E0648" w:rsidRPr="00035164" w:rsidRDefault="006E0648" w:rsidP="00F5430D">
      <w:pPr>
        <w:ind w:firstLine="567"/>
        <w:contextualSpacing/>
        <w:jc w:val="both"/>
      </w:pPr>
    </w:p>
    <w:p w14:paraId="12896E25" w14:textId="77777777" w:rsidR="002E22B7" w:rsidRPr="00035164" w:rsidRDefault="006E0648" w:rsidP="00F5430D">
      <w:pPr>
        <w:ind w:firstLine="567"/>
        <w:contextualSpacing/>
        <w:jc w:val="both"/>
        <w:rPr>
          <w:b/>
        </w:rPr>
      </w:pPr>
      <w:r w:rsidRPr="0003516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035164" w:rsidRDefault="002E22B7" w:rsidP="00F5430D">
      <w:pPr>
        <w:ind w:firstLine="567"/>
        <w:contextualSpacing/>
        <w:jc w:val="both"/>
      </w:pPr>
    </w:p>
    <w:p w14:paraId="5E4459CC" w14:textId="477925F7" w:rsidR="007B7D98" w:rsidRPr="00035164" w:rsidRDefault="00035164"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035164">
        <w:rPr>
          <w:rFonts w:ascii="Times New Roman" w:hAnsi="Times New Roman" w:cs="Times New Roman"/>
          <w:color w:val="2C2931"/>
          <w:sz w:val="24"/>
          <w:szCs w:val="24"/>
          <w:shd w:val="clear" w:color="auto" w:fill="FFFFFF"/>
        </w:rPr>
        <w:t>знищення непридатних для подальшого використання наркотичних засобів, психотропних речовин і прекурсорів а також відходів та неякісних лікарських засобів, що містять наркотичні засоби, психотропні речовини та (або) прекурсори</w:t>
      </w:r>
      <w:r w:rsidR="00DC0ECE" w:rsidRPr="00035164">
        <w:rPr>
          <w:rFonts w:ascii="Times New Roman" w:hAnsi="Times New Roman" w:cs="Times New Roman"/>
          <w:color w:val="2C2931"/>
          <w:sz w:val="24"/>
          <w:szCs w:val="24"/>
          <w:shd w:val="clear" w:color="auto" w:fill="FFFFFF"/>
        </w:rPr>
        <w:t xml:space="preserve"> </w:t>
      </w:r>
      <w:r w:rsidR="00D067E2" w:rsidRPr="00035164">
        <w:rPr>
          <w:rFonts w:ascii="Times New Roman" w:eastAsia="Times New Roman" w:hAnsi="Times New Roman" w:cs="Times New Roman"/>
          <w:b w:val="0"/>
          <w:bCs w:val="0"/>
          <w:kern w:val="0"/>
          <w:sz w:val="24"/>
          <w:szCs w:val="24"/>
          <w:lang w:eastAsia="ru-RU"/>
        </w:rPr>
        <w:t xml:space="preserve">за кодом ДК 021:2015: </w:t>
      </w:r>
      <w:r w:rsidRPr="00035164">
        <w:rPr>
          <w:rFonts w:ascii="Times New Roman" w:hAnsi="Times New Roman" w:cs="Times New Roman"/>
          <w:sz w:val="24"/>
          <w:szCs w:val="24"/>
          <w:shd w:val="clear" w:color="auto" w:fill="FFFFFF"/>
        </w:rPr>
        <w:t>90520000-8 Послуги у сфері поводження з радіоактивними, токсичними, медичними та небезпечними відходами</w:t>
      </w:r>
      <w:r w:rsidR="00F5430D" w:rsidRPr="00035164">
        <w:rPr>
          <w:rFonts w:ascii="Times New Roman" w:hAnsi="Times New Roman" w:cs="Times New Roman"/>
          <w:color w:val="222222"/>
          <w:sz w:val="24"/>
          <w:szCs w:val="24"/>
          <w:shd w:val="clear" w:color="auto" w:fill="FFFFFF"/>
        </w:rPr>
        <w:t>.</w:t>
      </w:r>
    </w:p>
    <w:p w14:paraId="0A605214" w14:textId="77777777" w:rsidR="0063692F" w:rsidRPr="00035164" w:rsidRDefault="0063692F" w:rsidP="00F5430D">
      <w:pPr>
        <w:rPr>
          <w:rFonts w:eastAsia="Calibri"/>
          <w:lang w:eastAsia="uk-UA"/>
        </w:rPr>
      </w:pPr>
    </w:p>
    <w:p w14:paraId="101ADDBA" w14:textId="1B57AD99" w:rsidR="00C908AE" w:rsidRPr="00035164" w:rsidRDefault="006E0648" w:rsidP="00F5430D">
      <w:pPr>
        <w:tabs>
          <w:tab w:val="left" w:pos="360"/>
          <w:tab w:val="left" w:pos="567"/>
        </w:tabs>
        <w:ind w:firstLine="567"/>
        <w:contextualSpacing/>
        <w:jc w:val="both"/>
        <w:rPr>
          <w:b/>
        </w:rPr>
      </w:pPr>
      <w:r w:rsidRPr="00035164">
        <w:rPr>
          <w:b/>
        </w:rPr>
        <w:t>3. Ідентифікатор закупів</w:t>
      </w:r>
      <w:r w:rsidR="007C2BD8" w:rsidRPr="00035164">
        <w:rPr>
          <w:b/>
        </w:rPr>
        <w:t>л</w:t>
      </w:r>
      <w:r w:rsidR="00AF41A4" w:rsidRPr="00035164">
        <w:rPr>
          <w:b/>
        </w:rPr>
        <w:t>і</w:t>
      </w:r>
      <w:r w:rsidRPr="00035164">
        <w:rPr>
          <w:b/>
        </w:rPr>
        <w:t>: —</w:t>
      </w:r>
      <w:r w:rsidR="000274C4" w:rsidRPr="00035164">
        <w:rPr>
          <w:b/>
        </w:rPr>
        <w:t xml:space="preserve"> </w:t>
      </w:r>
      <w:r w:rsidR="00035164" w:rsidRPr="00035164">
        <w:rPr>
          <w:rFonts w:eastAsia="Batang"/>
          <w:shd w:val="clear" w:color="auto" w:fill="FFFFFF"/>
        </w:rPr>
        <w:t>UA-2025-10-17-014888-a</w:t>
      </w:r>
      <w:r w:rsidR="00F5430D" w:rsidRPr="00035164">
        <w:rPr>
          <w:rFonts w:eastAsia="Batang"/>
          <w:b/>
          <w:shd w:val="clear" w:color="auto" w:fill="FFFFFF"/>
        </w:rPr>
        <w:t>.</w:t>
      </w:r>
    </w:p>
    <w:p w14:paraId="21F9E478" w14:textId="77777777" w:rsidR="00445D32" w:rsidRPr="00035164" w:rsidRDefault="00445D32" w:rsidP="00F5430D">
      <w:pPr>
        <w:tabs>
          <w:tab w:val="left" w:pos="360"/>
          <w:tab w:val="left" w:pos="567"/>
        </w:tabs>
        <w:contextualSpacing/>
        <w:jc w:val="both"/>
        <w:rPr>
          <w:b/>
        </w:rPr>
      </w:pPr>
    </w:p>
    <w:p w14:paraId="71B8F525" w14:textId="77777777" w:rsidR="00006754" w:rsidRPr="00035164" w:rsidRDefault="00A0247F" w:rsidP="00F5430D">
      <w:pPr>
        <w:ind w:firstLine="567"/>
        <w:contextualSpacing/>
        <w:jc w:val="both"/>
      </w:pPr>
      <w:r w:rsidRPr="00035164">
        <w:rPr>
          <w:b/>
        </w:rPr>
        <w:t>4. Обґрунтування технічних та якісних характеристик предмета закупівлі:</w:t>
      </w:r>
      <w:r w:rsidRPr="00035164">
        <w:t xml:space="preserve"> технічні та якісні характеристики предмета закупівлі визначені відповідно до потреб замовника</w:t>
      </w:r>
      <w:r w:rsidR="00006754" w:rsidRPr="00035164">
        <w:t>.</w:t>
      </w:r>
    </w:p>
    <w:p w14:paraId="2AF7E7B2" w14:textId="77777777" w:rsidR="00F5430D" w:rsidRPr="00035164" w:rsidRDefault="00F5430D" w:rsidP="00F5430D">
      <w:pPr>
        <w:contextualSpacing/>
        <w:jc w:val="center"/>
        <w:rPr>
          <w:b/>
          <w:bCs/>
        </w:rPr>
      </w:pPr>
    </w:p>
    <w:p w14:paraId="5127B10F" w14:textId="77777777" w:rsidR="00035164" w:rsidRPr="00035164" w:rsidRDefault="00035164" w:rsidP="00035164">
      <w:pPr>
        <w:ind w:right="-142"/>
        <w:contextualSpacing/>
        <w:jc w:val="center"/>
        <w:rPr>
          <w:b/>
          <w:bCs/>
        </w:rPr>
      </w:pPr>
      <w:r w:rsidRPr="00035164">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7AC07DD0" w14:textId="77777777" w:rsidR="00035164" w:rsidRPr="00035164" w:rsidRDefault="00035164" w:rsidP="00035164">
      <w:pPr>
        <w:ind w:right="-142"/>
        <w:contextualSpacing/>
        <w:jc w:val="center"/>
        <w:rPr>
          <w:b/>
          <w:bCs/>
        </w:rPr>
      </w:pPr>
    </w:p>
    <w:p w14:paraId="45A78DF2" w14:textId="77777777" w:rsidR="00035164" w:rsidRPr="00035164" w:rsidRDefault="00035164" w:rsidP="00035164">
      <w:pPr>
        <w:jc w:val="center"/>
        <w:rPr>
          <w:b/>
        </w:rPr>
      </w:pPr>
      <w:bookmarkStart w:id="0" w:name="_Hlk123638621"/>
      <w:r w:rsidRPr="00035164">
        <w:rPr>
          <w:b/>
        </w:rPr>
        <w:t>ТЕХНІЧНІ ВИМОГИ ДО ПРЕДМЕТУ ЗАКУПІВЛІ</w:t>
      </w:r>
    </w:p>
    <w:p w14:paraId="47FD60A5" w14:textId="77777777" w:rsidR="00035164" w:rsidRPr="00035164" w:rsidRDefault="00035164" w:rsidP="00035164">
      <w:pPr>
        <w:pStyle w:val="1"/>
        <w:shd w:val="clear" w:color="auto" w:fill="FFFFFF"/>
        <w:spacing w:before="0" w:after="0"/>
        <w:jc w:val="center"/>
        <w:textAlignment w:val="baseline"/>
        <w:rPr>
          <w:rFonts w:ascii="Times New Roman" w:hAnsi="Times New Roman" w:cs="Times New Roman"/>
          <w:sz w:val="24"/>
          <w:szCs w:val="24"/>
        </w:rPr>
      </w:pPr>
    </w:p>
    <w:p w14:paraId="5E716AB6" w14:textId="77777777" w:rsidR="00035164" w:rsidRPr="00035164" w:rsidRDefault="00035164" w:rsidP="00035164">
      <w:pPr>
        <w:pStyle w:val="1"/>
        <w:numPr>
          <w:ilvl w:val="0"/>
          <w:numId w:val="47"/>
        </w:numPr>
        <w:shd w:val="clear" w:color="auto" w:fill="FFFFFF"/>
        <w:spacing w:before="0" w:after="0"/>
        <w:jc w:val="both"/>
        <w:textAlignment w:val="baseline"/>
        <w:rPr>
          <w:rFonts w:ascii="Times New Roman" w:eastAsia="Arial Unicode MS" w:hAnsi="Times New Roman" w:cs="Times New Roman"/>
          <w:sz w:val="24"/>
          <w:szCs w:val="24"/>
          <w:lang w:eastAsia="ru-RU"/>
        </w:rPr>
      </w:pPr>
      <w:r w:rsidRPr="00035164">
        <w:rPr>
          <w:rFonts w:ascii="Times New Roman" w:hAnsi="Times New Roman" w:cs="Times New Roman"/>
          <w:sz w:val="24"/>
          <w:szCs w:val="24"/>
        </w:rPr>
        <w:t xml:space="preserve">Предмет закупівлі: </w:t>
      </w:r>
      <w:r w:rsidRPr="00035164">
        <w:rPr>
          <w:rFonts w:ascii="Times New Roman" w:hAnsi="Times New Roman" w:cs="Times New Roman"/>
          <w:b w:val="0"/>
          <w:color w:val="222222"/>
          <w:sz w:val="24"/>
          <w:szCs w:val="24"/>
          <w:shd w:val="clear" w:color="auto" w:fill="FFFFFF"/>
        </w:rPr>
        <w:t>Знищення непридатних для подальшого використання наркотичних засобів, психотропних речовин і прекурсорів а також відходів та неякісних лікарських засобів, що містять наркотичні засоби, психотропні речовини та (або) прекурсори,</w:t>
      </w:r>
      <w:r w:rsidRPr="00035164">
        <w:rPr>
          <w:rFonts w:ascii="Times New Roman" w:hAnsi="Times New Roman" w:cs="Times New Roman"/>
          <w:color w:val="222222"/>
          <w:sz w:val="24"/>
          <w:szCs w:val="24"/>
          <w:shd w:val="clear" w:color="auto" w:fill="FFFFFF"/>
        </w:rPr>
        <w:t xml:space="preserve"> к</w:t>
      </w:r>
      <w:r w:rsidRPr="00035164">
        <w:rPr>
          <w:rFonts w:ascii="Times New Roman" w:eastAsia="Times New Roman" w:hAnsi="Times New Roman" w:cs="Times New Roman"/>
          <w:b w:val="0"/>
          <w:bCs w:val="0"/>
          <w:sz w:val="24"/>
          <w:szCs w:val="24"/>
        </w:rPr>
        <w:t xml:space="preserve">од ДК 021:2015: </w:t>
      </w:r>
      <w:r w:rsidRPr="00035164">
        <w:rPr>
          <w:rFonts w:ascii="Times New Roman" w:hAnsi="Times New Roman" w:cs="Times New Roman"/>
          <w:b w:val="0"/>
          <w:color w:val="222222"/>
          <w:sz w:val="24"/>
          <w:szCs w:val="24"/>
          <w:shd w:val="clear" w:color="auto" w:fill="FFFFFF"/>
        </w:rPr>
        <w:t>90520000-8 Послуги у сфері поводження з радіоактивними, токсичними, медичними та небезпечними відходами</w:t>
      </w:r>
      <w:r w:rsidRPr="00035164">
        <w:rPr>
          <w:rFonts w:ascii="Times New Roman" w:hAnsi="Times New Roman" w:cs="Times New Roman"/>
          <w:color w:val="222222"/>
          <w:sz w:val="24"/>
          <w:szCs w:val="24"/>
          <w:shd w:val="clear" w:color="auto" w:fill="FFFFFF"/>
        </w:rPr>
        <w:t>.</w:t>
      </w:r>
    </w:p>
    <w:p w14:paraId="4017C0FA" w14:textId="77777777" w:rsidR="00035164" w:rsidRPr="00035164" w:rsidRDefault="00035164" w:rsidP="00035164"/>
    <w:p w14:paraId="6A531022" w14:textId="77777777" w:rsidR="00035164" w:rsidRPr="00035164" w:rsidRDefault="00035164" w:rsidP="00035164">
      <w:pPr>
        <w:pStyle w:val="af"/>
        <w:numPr>
          <w:ilvl w:val="0"/>
          <w:numId w:val="47"/>
        </w:numPr>
        <w:contextualSpacing/>
        <w:rPr>
          <w:rFonts w:ascii="Times New Roman" w:hAnsi="Times New Roman" w:cs="Times New Roman"/>
          <w:b/>
        </w:rPr>
      </w:pPr>
      <w:r w:rsidRPr="00035164">
        <w:rPr>
          <w:rFonts w:ascii="Times New Roman" w:hAnsi="Times New Roman" w:cs="Times New Roman"/>
          <w:b/>
        </w:rPr>
        <w:t>Обсяг надання послуг: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586"/>
        <w:gridCol w:w="1276"/>
        <w:gridCol w:w="1275"/>
      </w:tblGrid>
      <w:tr w:rsidR="00035164" w:rsidRPr="00035164" w14:paraId="0CF9D7AE" w14:textId="77777777" w:rsidTr="005C0A57">
        <w:trPr>
          <w:trHeight w:val="1085"/>
        </w:trPr>
        <w:tc>
          <w:tcPr>
            <w:tcW w:w="610" w:type="dxa"/>
            <w:tcBorders>
              <w:top w:val="single" w:sz="4" w:space="0" w:color="auto"/>
              <w:left w:val="single" w:sz="4" w:space="0" w:color="auto"/>
              <w:bottom w:val="single" w:sz="4" w:space="0" w:color="auto"/>
              <w:right w:val="single" w:sz="4" w:space="0" w:color="auto"/>
            </w:tcBorders>
            <w:vAlign w:val="center"/>
          </w:tcPr>
          <w:p w14:paraId="0F9ED5FA" w14:textId="77777777" w:rsidR="00035164" w:rsidRPr="00035164" w:rsidRDefault="00035164" w:rsidP="005C0A57">
            <w:pPr>
              <w:jc w:val="center"/>
              <w:rPr>
                <w:b/>
                <w:bCs/>
                <w:lang w:eastAsia="zh-CN"/>
              </w:rPr>
            </w:pPr>
            <w:r w:rsidRPr="00035164">
              <w:rPr>
                <w:b/>
                <w:bCs/>
              </w:rPr>
              <w:t>№</w:t>
            </w:r>
          </w:p>
          <w:p w14:paraId="5B838154" w14:textId="77777777" w:rsidR="00035164" w:rsidRPr="00035164" w:rsidRDefault="00035164" w:rsidP="005C0A57">
            <w:pPr>
              <w:suppressAutoHyphens/>
              <w:jc w:val="center"/>
              <w:rPr>
                <w:lang w:eastAsia="zh-CN"/>
              </w:rPr>
            </w:pPr>
            <w:r w:rsidRPr="00035164">
              <w:rPr>
                <w:b/>
                <w:bCs/>
              </w:rPr>
              <w:t>з/п</w:t>
            </w:r>
          </w:p>
        </w:tc>
        <w:tc>
          <w:tcPr>
            <w:tcW w:w="6586" w:type="dxa"/>
            <w:tcBorders>
              <w:top w:val="single" w:sz="4" w:space="0" w:color="auto"/>
              <w:left w:val="single" w:sz="4" w:space="0" w:color="auto"/>
              <w:bottom w:val="single" w:sz="4" w:space="0" w:color="auto"/>
              <w:right w:val="single" w:sz="4" w:space="0" w:color="auto"/>
            </w:tcBorders>
            <w:vAlign w:val="center"/>
          </w:tcPr>
          <w:p w14:paraId="5F05657B" w14:textId="77777777" w:rsidR="00035164" w:rsidRPr="00035164" w:rsidRDefault="00035164" w:rsidP="005C0A57">
            <w:pPr>
              <w:suppressAutoHyphens/>
              <w:jc w:val="center"/>
              <w:rPr>
                <w:b/>
                <w:bCs/>
              </w:rPr>
            </w:pPr>
            <w:r w:rsidRPr="00035164">
              <w:rPr>
                <w:b/>
                <w:bCs/>
              </w:rPr>
              <w:t>Найменування відходів/</w:t>
            </w:r>
            <w:r w:rsidRPr="00035164">
              <w:t xml:space="preserve"> </w:t>
            </w:r>
            <w:r w:rsidRPr="00035164">
              <w:rPr>
                <w:b/>
              </w:rPr>
              <w:t>Номенклатурна назва предмету закупівлі</w:t>
            </w:r>
          </w:p>
        </w:tc>
        <w:tc>
          <w:tcPr>
            <w:tcW w:w="1276" w:type="dxa"/>
            <w:tcBorders>
              <w:top w:val="single" w:sz="4" w:space="0" w:color="auto"/>
              <w:left w:val="single" w:sz="4" w:space="0" w:color="auto"/>
              <w:bottom w:val="single" w:sz="4" w:space="0" w:color="auto"/>
              <w:right w:val="single" w:sz="4" w:space="0" w:color="auto"/>
            </w:tcBorders>
          </w:tcPr>
          <w:p w14:paraId="6D130416" w14:textId="77777777" w:rsidR="00035164" w:rsidRPr="00035164" w:rsidRDefault="00035164" w:rsidP="005C0A57">
            <w:pPr>
              <w:suppressAutoHyphens/>
              <w:jc w:val="center"/>
              <w:rPr>
                <w:b/>
                <w:bCs/>
              </w:rPr>
            </w:pPr>
            <w:r w:rsidRPr="00035164">
              <w:rPr>
                <w:b/>
                <w:bCs/>
              </w:rPr>
              <w:t>Одиниця виміру</w:t>
            </w:r>
          </w:p>
        </w:tc>
        <w:tc>
          <w:tcPr>
            <w:tcW w:w="1275" w:type="dxa"/>
            <w:tcBorders>
              <w:top w:val="single" w:sz="4" w:space="0" w:color="auto"/>
              <w:left w:val="single" w:sz="4" w:space="0" w:color="auto"/>
              <w:bottom w:val="single" w:sz="4" w:space="0" w:color="auto"/>
              <w:right w:val="single" w:sz="4" w:space="0" w:color="auto"/>
            </w:tcBorders>
            <w:vAlign w:val="center"/>
          </w:tcPr>
          <w:p w14:paraId="0D90A91F" w14:textId="77777777" w:rsidR="00035164" w:rsidRPr="00035164" w:rsidRDefault="00035164" w:rsidP="005C0A57">
            <w:pPr>
              <w:suppressAutoHyphens/>
              <w:jc w:val="center"/>
              <w:rPr>
                <w:b/>
                <w:bCs/>
              </w:rPr>
            </w:pPr>
            <w:r w:rsidRPr="00035164">
              <w:rPr>
                <w:b/>
                <w:bCs/>
              </w:rPr>
              <w:t>Кількість</w:t>
            </w:r>
          </w:p>
          <w:p w14:paraId="01B4B7BF" w14:textId="77777777" w:rsidR="00035164" w:rsidRPr="00035164" w:rsidRDefault="00035164" w:rsidP="005C0A57">
            <w:pPr>
              <w:suppressAutoHyphens/>
              <w:jc w:val="center"/>
              <w:rPr>
                <w:lang w:eastAsia="zh-CN"/>
              </w:rPr>
            </w:pPr>
          </w:p>
        </w:tc>
      </w:tr>
      <w:tr w:rsidR="00035164" w:rsidRPr="00035164" w14:paraId="64184FEF" w14:textId="77777777" w:rsidTr="005C0A57">
        <w:trPr>
          <w:trHeight w:val="821"/>
        </w:trPr>
        <w:tc>
          <w:tcPr>
            <w:tcW w:w="610" w:type="dxa"/>
            <w:tcBorders>
              <w:top w:val="single" w:sz="4" w:space="0" w:color="auto"/>
              <w:left w:val="single" w:sz="4" w:space="0" w:color="auto"/>
              <w:bottom w:val="single" w:sz="4" w:space="0" w:color="auto"/>
              <w:right w:val="single" w:sz="4" w:space="0" w:color="auto"/>
            </w:tcBorders>
            <w:vAlign w:val="center"/>
          </w:tcPr>
          <w:p w14:paraId="67D3F804" w14:textId="77777777" w:rsidR="00035164" w:rsidRPr="00035164" w:rsidRDefault="00035164" w:rsidP="005C0A57">
            <w:pPr>
              <w:suppressAutoHyphens/>
              <w:jc w:val="center"/>
              <w:rPr>
                <w:lang w:eastAsia="zh-CN"/>
              </w:rPr>
            </w:pPr>
            <w:r w:rsidRPr="00035164">
              <w:t>1</w:t>
            </w:r>
          </w:p>
        </w:tc>
        <w:tc>
          <w:tcPr>
            <w:tcW w:w="6586" w:type="dxa"/>
            <w:tcBorders>
              <w:top w:val="single" w:sz="4" w:space="0" w:color="auto"/>
              <w:left w:val="single" w:sz="4" w:space="0" w:color="auto"/>
              <w:bottom w:val="single" w:sz="4" w:space="0" w:color="auto"/>
              <w:right w:val="single" w:sz="4" w:space="0" w:color="auto"/>
            </w:tcBorders>
            <w:vAlign w:val="center"/>
          </w:tcPr>
          <w:p w14:paraId="49DE9F10" w14:textId="77777777" w:rsidR="00035164" w:rsidRPr="00035164" w:rsidRDefault="00035164" w:rsidP="005C0A57">
            <w:pPr>
              <w:suppressAutoHyphens/>
              <w:jc w:val="center"/>
            </w:pPr>
            <w:r w:rsidRPr="00035164">
              <w:rPr>
                <w:bCs/>
                <w:color w:val="0D0D0D"/>
              </w:rPr>
              <w:t>Послуги зі знищення наркотичних засобів, психотропних речовин, включених до таблиць II і III Переліку та прекурсорів, включених то таблиці IV Переліку.</w:t>
            </w:r>
          </w:p>
        </w:tc>
        <w:tc>
          <w:tcPr>
            <w:tcW w:w="1276" w:type="dxa"/>
            <w:tcBorders>
              <w:top w:val="single" w:sz="4" w:space="0" w:color="auto"/>
              <w:left w:val="single" w:sz="4" w:space="0" w:color="auto"/>
              <w:bottom w:val="single" w:sz="4" w:space="0" w:color="auto"/>
              <w:right w:val="single" w:sz="4" w:space="0" w:color="auto"/>
            </w:tcBorders>
            <w:vAlign w:val="center"/>
          </w:tcPr>
          <w:p w14:paraId="7C890FC3" w14:textId="77777777" w:rsidR="00035164" w:rsidRPr="00035164" w:rsidRDefault="00035164" w:rsidP="005C0A57">
            <w:pPr>
              <w:suppressAutoHyphens/>
              <w:jc w:val="center"/>
              <w:rPr>
                <w:lang w:eastAsia="zh-CN"/>
              </w:rPr>
            </w:pPr>
            <w:r w:rsidRPr="00035164">
              <w:t>кг</w:t>
            </w:r>
          </w:p>
        </w:tc>
        <w:tc>
          <w:tcPr>
            <w:tcW w:w="1275" w:type="dxa"/>
            <w:tcBorders>
              <w:top w:val="single" w:sz="4" w:space="0" w:color="auto"/>
              <w:left w:val="single" w:sz="4" w:space="0" w:color="auto"/>
              <w:bottom w:val="single" w:sz="4" w:space="0" w:color="auto"/>
              <w:right w:val="single" w:sz="4" w:space="0" w:color="auto"/>
            </w:tcBorders>
            <w:vAlign w:val="center"/>
          </w:tcPr>
          <w:p w14:paraId="312E9BB6" w14:textId="77777777" w:rsidR="00035164" w:rsidRPr="00035164" w:rsidRDefault="00035164" w:rsidP="005C0A57">
            <w:pPr>
              <w:suppressAutoHyphens/>
              <w:jc w:val="center"/>
              <w:rPr>
                <w:lang w:eastAsia="zh-CN"/>
              </w:rPr>
            </w:pPr>
            <w:r w:rsidRPr="00035164">
              <w:rPr>
                <w:lang w:eastAsia="zh-CN"/>
              </w:rPr>
              <w:t>до 50</w:t>
            </w:r>
          </w:p>
        </w:tc>
      </w:tr>
    </w:tbl>
    <w:p w14:paraId="13BF7438" w14:textId="77777777" w:rsidR="00035164" w:rsidRPr="00035164" w:rsidRDefault="00035164" w:rsidP="00035164">
      <w:pPr>
        <w:autoSpaceDN w:val="0"/>
        <w:jc w:val="center"/>
        <w:textAlignment w:val="baseline"/>
        <w:rPr>
          <w:b/>
          <w:bCs/>
        </w:rPr>
      </w:pPr>
    </w:p>
    <w:p w14:paraId="32DA4D81" w14:textId="77777777" w:rsidR="00035164" w:rsidRPr="00035164" w:rsidRDefault="00035164" w:rsidP="00035164">
      <w:pPr>
        <w:autoSpaceDN w:val="0"/>
        <w:ind w:firstLine="426"/>
        <w:jc w:val="both"/>
        <w:textAlignment w:val="baseline"/>
        <w:rPr>
          <w:b/>
          <w:bCs/>
        </w:rPr>
      </w:pPr>
      <w:r w:rsidRPr="00035164">
        <w:rPr>
          <w:b/>
          <w:bCs/>
        </w:rPr>
        <w:t>Вимоги до послуг, що надаються :</w:t>
      </w:r>
    </w:p>
    <w:p w14:paraId="7BDC1A70" w14:textId="77777777" w:rsidR="00035164" w:rsidRPr="00035164" w:rsidRDefault="00035164" w:rsidP="00035164">
      <w:pPr>
        <w:autoSpaceDN w:val="0"/>
        <w:ind w:firstLine="426"/>
        <w:jc w:val="both"/>
        <w:textAlignment w:val="baseline"/>
        <w:rPr>
          <w:bCs/>
        </w:rPr>
      </w:pPr>
      <w:r w:rsidRPr="00035164">
        <w:rPr>
          <w:b/>
          <w:bCs/>
        </w:rPr>
        <w:t xml:space="preserve">- </w:t>
      </w:r>
      <w:r w:rsidRPr="00035164">
        <w:rPr>
          <w:bCs/>
        </w:rPr>
        <w:t>надання послуги в повному обсязі;</w:t>
      </w:r>
    </w:p>
    <w:p w14:paraId="45EF2CF4" w14:textId="77777777" w:rsidR="00035164" w:rsidRPr="00035164" w:rsidRDefault="00035164" w:rsidP="00035164">
      <w:pPr>
        <w:autoSpaceDN w:val="0"/>
        <w:ind w:firstLine="426"/>
        <w:jc w:val="both"/>
        <w:textAlignment w:val="baseline"/>
        <w:rPr>
          <w:bCs/>
        </w:rPr>
      </w:pPr>
      <w:r w:rsidRPr="00035164">
        <w:rPr>
          <w:bCs/>
        </w:rPr>
        <w:lastRenderedPageBreak/>
        <w:t xml:space="preserve">- </w:t>
      </w:r>
      <w:r w:rsidRPr="00035164">
        <w:t>знищення переданих відходів із застосуванням методів, зазначених у письмовому дозволі Державної служби України з лікарських засобів та контролю за наркотиками;</w:t>
      </w:r>
    </w:p>
    <w:p w14:paraId="039C66A2" w14:textId="77777777" w:rsidR="00035164" w:rsidRPr="00035164" w:rsidRDefault="00035164" w:rsidP="00035164">
      <w:pPr>
        <w:ind w:firstLine="426"/>
        <w:jc w:val="both"/>
        <w:rPr>
          <w:iCs/>
          <w:lang w:eastAsia="ar-SA"/>
        </w:rPr>
      </w:pPr>
      <w:r w:rsidRPr="00035164">
        <w:rPr>
          <w:iCs/>
          <w:lang w:eastAsia="ar-SA"/>
        </w:rPr>
        <w:t xml:space="preserve">- наявність у Учасника ліцензії Державної служби України з лікарських засобів та контролю за наркотиками на знищення наркотичних засобів, психотропних речовин, прекурсорів; </w:t>
      </w:r>
    </w:p>
    <w:p w14:paraId="221A0E19" w14:textId="77777777" w:rsidR="00035164" w:rsidRPr="00035164" w:rsidRDefault="00035164" w:rsidP="00035164">
      <w:pPr>
        <w:ind w:firstLine="426"/>
        <w:jc w:val="both"/>
      </w:pPr>
      <w:r w:rsidRPr="00035164">
        <w:rPr>
          <w:iCs/>
          <w:lang w:eastAsia="ar-SA"/>
        </w:rPr>
        <w:t xml:space="preserve">- </w:t>
      </w:r>
      <w:r w:rsidRPr="00035164">
        <w:t>знищення Учасником наркотичних засобів методом знищення, визначеним Державною службою України з лікарських засобів та контролю за наркотиками;</w:t>
      </w:r>
    </w:p>
    <w:p w14:paraId="5C9BA63A" w14:textId="77777777" w:rsidR="00035164" w:rsidRPr="00035164" w:rsidRDefault="00035164" w:rsidP="00035164">
      <w:pPr>
        <w:ind w:firstLine="426"/>
        <w:jc w:val="both"/>
        <w:rPr>
          <w:iCs/>
          <w:lang w:eastAsia="ar-SA"/>
        </w:rPr>
      </w:pPr>
      <w:r w:rsidRPr="00035164">
        <w:t xml:space="preserve">- забезпечення Учасником  присутності представника структурного підрозділу з питань боротьби з </w:t>
      </w:r>
      <w:proofErr w:type="spellStart"/>
      <w:r w:rsidRPr="00035164">
        <w:t>наркозлочинністю</w:t>
      </w:r>
      <w:proofErr w:type="spellEnd"/>
      <w:r w:rsidRPr="00035164">
        <w:t xml:space="preserve"> територіального органу Національної поліції в комісії по знищенню наркотичних засобів;</w:t>
      </w:r>
    </w:p>
    <w:p w14:paraId="5A44F468" w14:textId="77777777" w:rsidR="00035164" w:rsidRPr="00035164" w:rsidRDefault="00035164" w:rsidP="00035164">
      <w:pPr>
        <w:ind w:firstLine="426"/>
        <w:jc w:val="both"/>
        <w:rPr>
          <w:iCs/>
          <w:lang w:eastAsia="ar-SA"/>
        </w:rPr>
      </w:pPr>
      <w:r w:rsidRPr="00035164">
        <w:rPr>
          <w:iCs/>
          <w:lang w:eastAsia="ar-SA"/>
        </w:rPr>
        <w:t>- забезпечення належних, безпечних для людей та довкілля умов знищення відходів;</w:t>
      </w:r>
    </w:p>
    <w:p w14:paraId="226124DB" w14:textId="77777777" w:rsidR="00035164" w:rsidRPr="00035164" w:rsidRDefault="00035164" w:rsidP="00035164">
      <w:pPr>
        <w:ind w:firstLine="426"/>
        <w:jc w:val="both"/>
        <w:rPr>
          <w:iCs/>
          <w:lang w:eastAsia="ar-SA"/>
        </w:rPr>
      </w:pPr>
      <w:r w:rsidRPr="00035164">
        <w:rPr>
          <w:iCs/>
          <w:lang w:eastAsia="ar-SA"/>
        </w:rPr>
        <w:t>- забезпечення знищення відходів з додержанням вимог відповідних нормативно-правових актів і нормативних документів;</w:t>
      </w:r>
    </w:p>
    <w:p w14:paraId="03CFAEB1" w14:textId="77777777" w:rsidR="00035164" w:rsidRPr="00035164" w:rsidRDefault="00035164" w:rsidP="00035164">
      <w:pPr>
        <w:pStyle w:val="rvps2"/>
        <w:shd w:val="clear" w:color="auto" w:fill="FFFFFF"/>
        <w:spacing w:before="0" w:beforeAutospacing="0" w:after="0" w:afterAutospacing="0"/>
        <w:ind w:firstLine="426"/>
        <w:jc w:val="both"/>
        <w:rPr>
          <w:color w:val="000000"/>
          <w:lang w:val="uk-UA"/>
        </w:rPr>
      </w:pPr>
      <w:r w:rsidRPr="00035164">
        <w:rPr>
          <w:color w:val="000000"/>
          <w:lang w:val="uk-UA"/>
        </w:rPr>
        <w:t xml:space="preserve">- під час процедури знищення забезпечення безперешкодного доступу до приміщень, де відбувається знищення, </w:t>
      </w:r>
      <w:r w:rsidRPr="00035164">
        <w:rPr>
          <w:lang w:val="uk-UA"/>
        </w:rPr>
        <w:t>представникам членів комісії Замовника, утвореної відповідно до пункту 7 Порядку № 1340, або окремого уповноваженого представника (представників) цієї комісії;</w:t>
      </w:r>
    </w:p>
    <w:p w14:paraId="516D7A91" w14:textId="77777777" w:rsidR="00035164" w:rsidRPr="00035164" w:rsidRDefault="00035164" w:rsidP="00035164">
      <w:pPr>
        <w:ind w:firstLine="426"/>
        <w:jc w:val="both"/>
      </w:pPr>
      <w:r w:rsidRPr="00035164">
        <w:t xml:space="preserve">- складання </w:t>
      </w:r>
      <w:proofErr w:type="spellStart"/>
      <w:r w:rsidRPr="00035164">
        <w:t>Акта</w:t>
      </w:r>
      <w:proofErr w:type="spellEnd"/>
      <w:r w:rsidRPr="00035164">
        <w:t xml:space="preserve"> про знищення непридатних для подальшого використання наркотичних засобів, психотропних речовин і прекурсорів, а також відходів та неякісних лікарських засобів, що містять наркотичні засоби, психотропні речовини та (або) прекурсори, включені до таблиць II і III переліку, та або прекурсори, включені до таблиці IV переліку, в кількості, що перевищує гранично допустиму.</w:t>
      </w:r>
    </w:p>
    <w:bookmarkEnd w:id="0"/>
    <w:p w14:paraId="7003E457" w14:textId="77777777" w:rsidR="00035164" w:rsidRPr="00035164" w:rsidRDefault="00035164" w:rsidP="00035164">
      <w:pPr>
        <w:ind w:firstLine="426"/>
        <w:jc w:val="both"/>
      </w:pPr>
      <w:r w:rsidRPr="00035164">
        <w:t>Послуги за вищезазначеним предметом закупівлі включають в себе наступне:</w:t>
      </w:r>
    </w:p>
    <w:p w14:paraId="605BCB60" w14:textId="77777777" w:rsidR="00035164" w:rsidRPr="00035164" w:rsidRDefault="00035164" w:rsidP="00035164">
      <w:pPr>
        <w:numPr>
          <w:ilvl w:val="0"/>
          <w:numId w:val="48"/>
        </w:numPr>
        <w:ind w:left="0" w:firstLine="426"/>
        <w:jc w:val="both"/>
      </w:pPr>
      <w:r w:rsidRPr="00035164">
        <w:t xml:space="preserve">Знищення </w:t>
      </w:r>
      <w:r w:rsidRPr="00035164">
        <w:rPr>
          <w:bCs/>
          <w:color w:val="0D0D0D"/>
        </w:rPr>
        <w:t>непридатних для подальшого використання наркотичних засобів, психотропних речовин та прекурсорів, а також лікарських засобів, що місять наркотичні засоби, психотропні речовини та (або) прекурсори</w:t>
      </w:r>
      <w:r w:rsidRPr="00035164">
        <w:t>.</w:t>
      </w:r>
    </w:p>
    <w:p w14:paraId="3C95FFC3" w14:textId="77777777" w:rsidR="00035164" w:rsidRPr="00035164" w:rsidRDefault="00035164" w:rsidP="00035164">
      <w:pPr>
        <w:ind w:firstLine="426"/>
        <w:jc w:val="both"/>
      </w:pPr>
      <w:r w:rsidRPr="00035164">
        <w:t>Кількість, яка підлягає знищенню – до 50 (п’ятдесят) кг.</w:t>
      </w:r>
    </w:p>
    <w:p w14:paraId="6181A62B" w14:textId="77777777" w:rsidR="00035164" w:rsidRPr="00035164" w:rsidRDefault="00035164" w:rsidP="00035164">
      <w:pPr>
        <w:pStyle w:val="15"/>
        <w:tabs>
          <w:tab w:val="left" w:pos="1134"/>
        </w:tabs>
        <w:ind w:left="0" w:firstLine="426"/>
        <w:jc w:val="both"/>
      </w:pPr>
      <w:r w:rsidRPr="00035164">
        <w:t xml:space="preserve">Місце знаходження майна: м. Ужгород, </w:t>
      </w:r>
      <w:proofErr w:type="spellStart"/>
      <w:r w:rsidRPr="00035164">
        <w:t>вуд</w:t>
      </w:r>
      <w:proofErr w:type="spellEnd"/>
      <w:r w:rsidRPr="00035164">
        <w:t>. Собранецька, 220.</w:t>
      </w:r>
    </w:p>
    <w:p w14:paraId="22978EEB" w14:textId="77777777" w:rsidR="002E22B7" w:rsidRPr="00035164" w:rsidRDefault="002E22B7" w:rsidP="00F5430D">
      <w:pPr>
        <w:pStyle w:val="af"/>
        <w:ind w:left="1419"/>
        <w:jc w:val="both"/>
        <w:rPr>
          <w:rFonts w:ascii="Times New Roman" w:hAnsi="Times New Roman" w:cs="Times New Roman"/>
          <w:lang w:eastAsia="uk-UA"/>
        </w:rPr>
      </w:pPr>
    </w:p>
    <w:p w14:paraId="599F2B14" w14:textId="6FB0091F" w:rsidR="0044255F" w:rsidRPr="00035164" w:rsidRDefault="00A0247F" w:rsidP="00F5430D">
      <w:pPr>
        <w:tabs>
          <w:tab w:val="left" w:pos="180"/>
        </w:tabs>
        <w:ind w:firstLine="426"/>
        <w:jc w:val="both"/>
        <w:rPr>
          <w:b/>
        </w:rPr>
      </w:pPr>
      <w:r w:rsidRPr="00035164">
        <w:rPr>
          <w:b/>
        </w:rPr>
        <w:t>5. Обґрунтування розміру бюджетного призначення:</w:t>
      </w:r>
      <w:r w:rsidRPr="00035164">
        <w:t xml:space="preserve"> розмір бюджетного призначення </w:t>
      </w:r>
      <w:r w:rsidR="0044255F" w:rsidRPr="00035164">
        <w:t>для предмет</w:t>
      </w:r>
      <w:r w:rsidR="00270EDE" w:rsidRPr="00035164">
        <w:t>у</w:t>
      </w:r>
      <w:r w:rsidR="0044255F" w:rsidRPr="00035164">
        <w:t xml:space="preserve"> закупів</w:t>
      </w:r>
      <w:r w:rsidR="007C2BD8" w:rsidRPr="00035164">
        <w:t>л</w:t>
      </w:r>
      <w:r w:rsidR="00270EDE" w:rsidRPr="00035164">
        <w:t>і</w:t>
      </w:r>
      <w:r w:rsidR="0044255F" w:rsidRPr="00035164">
        <w:t xml:space="preserve"> відповідає розрахунку видатків до кошторису </w:t>
      </w:r>
      <w:r w:rsidR="00290903" w:rsidRPr="00035164">
        <w:t>Вінницької</w:t>
      </w:r>
      <w:r w:rsidR="00270EDE" w:rsidRPr="00035164">
        <w:t xml:space="preserve"> митниці </w:t>
      </w:r>
      <w:r w:rsidR="0044255F" w:rsidRPr="00035164">
        <w:t>на 202</w:t>
      </w:r>
      <w:r w:rsidR="00035164" w:rsidRPr="00035164">
        <w:t>5</w:t>
      </w:r>
      <w:r w:rsidR="0044255F" w:rsidRPr="00035164">
        <w:t xml:space="preserve"> рік </w:t>
      </w:r>
      <w:r w:rsidR="00EF4CD6" w:rsidRPr="00035164">
        <w:t xml:space="preserve">(зі змінами) по </w:t>
      </w:r>
      <w:r w:rsidR="0044255F" w:rsidRPr="00035164">
        <w:t>загальн</w:t>
      </w:r>
      <w:r w:rsidR="00EF4CD6" w:rsidRPr="00035164">
        <w:t>ому</w:t>
      </w:r>
      <w:r w:rsidR="0044255F" w:rsidRPr="00035164">
        <w:t xml:space="preserve"> фонд</w:t>
      </w:r>
      <w:r w:rsidR="00EF4CD6" w:rsidRPr="00035164">
        <w:t>у</w:t>
      </w:r>
      <w:r w:rsidR="0044255F" w:rsidRPr="00035164">
        <w:t xml:space="preserve"> за КПКВК 3506010 «Керівництво та управління у сфері митної політики»</w:t>
      </w:r>
      <w:r w:rsidR="00853255" w:rsidRPr="00035164">
        <w:t xml:space="preserve"> з урахуванням середньої ринкової вартості аналогічних </w:t>
      </w:r>
      <w:r w:rsidR="00726764" w:rsidRPr="00035164">
        <w:t>п</w:t>
      </w:r>
      <w:r w:rsidR="00853255" w:rsidRPr="00035164">
        <w:t>о</w:t>
      </w:r>
      <w:r w:rsidR="00726764" w:rsidRPr="00035164">
        <w:t>слуг</w:t>
      </w:r>
      <w:r w:rsidR="0044255F" w:rsidRPr="00035164">
        <w:t>.</w:t>
      </w:r>
    </w:p>
    <w:p w14:paraId="4A447243" w14:textId="77777777" w:rsidR="0044255F" w:rsidRPr="00035164" w:rsidRDefault="0044255F" w:rsidP="00F5430D">
      <w:pPr>
        <w:ind w:firstLine="567"/>
        <w:contextualSpacing/>
        <w:jc w:val="both"/>
      </w:pPr>
    </w:p>
    <w:p w14:paraId="3EE03F91" w14:textId="66F94722" w:rsidR="007F146A" w:rsidRPr="00035164" w:rsidRDefault="00A0247F" w:rsidP="00F5430D">
      <w:pPr>
        <w:ind w:firstLine="426"/>
        <w:contextualSpacing/>
        <w:jc w:val="both"/>
      </w:pPr>
      <w:r w:rsidRPr="00035164">
        <w:rPr>
          <w:b/>
        </w:rPr>
        <w:t>6. Очікувана вартість предмета закупівлі:</w:t>
      </w:r>
      <w:r w:rsidR="00500435" w:rsidRPr="00035164">
        <w:rPr>
          <w:b/>
        </w:rPr>
        <w:t xml:space="preserve"> </w:t>
      </w:r>
      <w:r w:rsidR="00035164" w:rsidRPr="00035164">
        <w:rPr>
          <w:b/>
          <w:color w:val="2C2931"/>
          <w:shd w:val="clear" w:color="auto" w:fill="FFFFFF"/>
        </w:rPr>
        <w:t>18 500.00</w:t>
      </w:r>
      <w:r w:rsidR="00DC5925" w:rsidRPr="00035164">
        <w:rPr>
          <w:b/>
        </w:rPr>
        <w:t xml:space="preserve"> </w:t>
      </w:r>
      <w:r w:rsidR="00EF4CD6" w:rsidRPr="00035164">
        <w:rPr>
          <w:b/>
        </w:rPr>
        <w:t>грн. з ПДВ</w:t>
      </w:r>
      <w:r w:rsidR="007B3889" w:rsidRPr="00035164">
        <w:rPr>
          <w:b/>
        </w:rPr>
        <w:t>.</w:t>
      </w:r>
    </w:p>
    <w:p w14:paraId="3BF3859A" w14:textId="1B8B6332" w:rsidR="00057AFB" w:rsidRPr="00035164" w:rsidRDefault="00500435" w:rsidP="00F5430D">
      <w:pPr>
        <w:ind w:firstLine="567"/>
        <w:contextualSpacing/>
        <w:jc w:val="both"/>
      </w:pPr>
      <w:r w:rsidRPr="00035164">
        <w:t xml:space="preserve"> </w:t>
      </w:r>
    </w:p>
    <w:p w14:paraId="08593C51" w14:textId="77777777" w:rsidR="00964E6F" w:rsidRPr="00035164" w:rsidRDefault="00A0247F" w:rsidP="00F5430D">
      <w:pPr>
        <w:ind w:firstLine="426"/>
        <w:contextualSpacing/>
        <w:jc w:val="both"/>
      </w:pPr>
      <w:r w:rsidRPr="00035164">
        <w:rPr>
          <w:b/>
        </w:rPr>
        <w:t>7. Обґрунтування очікуваної вартості предмета закупівлі:</w:t>
      </w:r>
      <w:r w:rsidRPr="00035164">
        <w:t xml:space="preserve"> </w:t>
      </w:r>
    </w:p>
    <w:p w14:paraId="626B9AF5" w14:textId="1AF03AB4" w:rsidR="00006754" w:rsidRPr="00035164" w:rsidRDefault="00853255" w:rsidP="00F5430D">
      <w:pPr>
        <w:ind w:firstLine="567"/>
        <w:contextualSpacing/>
        <w:jc w:val="both"/>
      </w:pPr>
      <w:r w:rsidRPr="00035164">
        <w:t>Н</w:t>
      </w:r>
      <w:r w:rsidR="00006754" w:rsidRPr="00035164">
        <w:t>аказом Міністерства розвитку економіки, торгівлі та сільського господарства України від 18.02.2020 №</w:t>
      </w:r>
      <w:r w:rsidRPr="00035164">
        <w:t xml:space="preserve"> </w:t>
      </w:r>
      <w:r w:rsidR="00006754" w:rsidRPr="00035164">
        <w:t>275 затверджена примірна методика визначення очікуваної вартості предмет</w:t>
      </w:r>
      <w:r w:rsidR="009E158C" w:rsidRPr="00035164">
        <w:t>а</w:t>
      </w:r>
      <w:r w:rsidR="00006754" w:rsidRPr="00035164">
        <w:t xml:space="preserve"> закупівлі, якою передбачені методи визначення очікуваної вартості предмет</w:t>
      </w:r>
      <w:r w:rsidR="009E158C" w:rsidRPr="00035164">
        <w:t>а</w:t>
      </w:r>
      <w:r w:rsidR="00006754" w:rsidRPr="00035164">
        <w:t xml:space="preserve"> закупівлі.</w:t>
      </w:r>
    </w:p>
    <w:p w14:paraId="5524974C" w14:textId="1923C8CC" w:rsidR="00006754" w:rsidRPr="00035164" w:rsidRDefault="00006754" w:rsidP="00F5430D">
      <w:pPr>
        <w:ind w:firstLine="426"/>
        <w:contextualSpacing/>
        <w:jc w:val="both"/>
      </w:pPr>
      <w:r w:rsidRPr="00035164">
        <w:t>Так, очікувана вартість предмет</w:t>
      </w:r>
      <w:r w:rsidR="009E158C" w:rsidRPr="00035164">
        <w:t>а</w:t>
      </w:r>
      <w:r w:rsidRPr="00035164">
        <w:t xml:space="preserve"> закупівлі визначена на підставі аналізу загальнодоступної інформації про ціну </w:t>
      </w:r>
      <w:r w:rsidR="00F41163" w:rsidRPr="00035164">
        <w:t>т</w:t>
      </w:r>
      <w:r w:rsidRPr="00035164">
        <w:t>о</w:t>
      </w:r>
      <w:r w:rsidR="00F41163" w:rsidRPr="00035164">
        <w:t>вар</w:t>
      </w:r>
      <w:r w:rsidRPr="00035164">
        <w:t>у (тобто інформація про ціни, що міст</w:t>
      </w:r>
      <w:r w:rsidR="00064CCA" w:rsidRPr="00035164">
        <w:t>я</w:t>
      </w:r>
      <w:r w:rsidRPr="00035164">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035164">
        <w:t>Pr</w:t>
      </w:r>
      <w:r w:rsidRPr="00035164">
        <w:t>о</w:t>
      </w:r>
      <w:r w:rsidR="00F70454" w:rsidRPr="00035164">
        <w:t>z</w:t>
      </w:r>
      <w:r w:rsidRPr="00035164">
        <w:t>о</w:t>
      </w:r>
      <w:r w:rsidR="00F70454" w:rsidRPr="00035164">
        <w:t>rr</w:t>
      </w:r>
      <w:r w:rsidRPr="00035164">
        <w:t>о</w:t>
      </w:r>
      <w:proofErr w:type="spellEnd"/>
      <w:r w:rsidRPr="00035164">
        <w:t>» тощо.</w:t>
      </w:r>
      <w:r w:rsidR="00057AFB" w:rsidRPr="00035164">
        <w:t xml:space="preserve"> </w:t>
      </w:r>
      <w:r w:rsidRPr="00035164">
        <w:t>Відповідно до вказаної методики, очікувана вартість предмет</w:t>
      </w:r>
      <w:r w:rsidR="009E158C" w:rsidRPr="00035164">
        <w:t>а</w:t>
      </w:r>
      <w:r w:rsidRPr="00035164">
        <w:t xml:space="preserve"> закупівлі становить </w:t>
      </w:r>
      <w:bookmarkStart w:id="1" w:name="_GoBack"/>
      <w:r w:rsidR="00035164" w:rsidRPr="00035164">
        <w:rPr>
          <w:b/>
          <w:color w:val="2C2931"/>
          <w:shd w:val="clear" w:color="auto" w:fill="FFFFFF"/>
        </w:rPr>
        <w:t>18 500.00</w:t>
      </w:r>
      <w:r w:rsidR="00F5430D" w:rsidRPr="00035164">
        <w:rPr>
          <w:b/>
        </w:rPr>
        <w:t xml:space="preserve"> </w:t>
      </w:r>
      <w:bookmarkEnd w:id="1"/>
      <w:r w:rsidR="005901C0" w:rsidRPr="00035164">
        <w:rPr>
          <w:b/>
        </w:rPr>
        <w:t>грн</w:t>
      </w:r>
      <w:r w:rsidR="0067200A" w:rsidRPr="00035164">
        <w:rPr>
          <w:b/>
        </w:rPr>
        <w:t xml:space="preserve"> з ПДВ</w:t>
      </w:r>
      <w:r w:rsidRPr="00035164">
        <w:t>, що відповідає розміру бюджетного призначення.</w:t>
      </w:r>
    </w:p>
    <w:p w14:paraId="54C5FDFB" w14:textId="77777777" w:rsidR="00F5430D" w:rsidRPr="00035164" w:rsidRDefault="00F5430D" w:rsidP="00F5430D">
      <w:pPr>
        <w:ind w:firstLine="426"/>
        <w:contextualSpacing/>
        <w:jc w:val="both"/>
        <w:rPr>
          <w:b/>
          <w:lang w:val="ru-RU"/>
        </w:rPr>
      </w:pPr>
    </w:p>
    <w:p w14:paraId="77CD26D5" w14:textId="77777777" w:rsidR="00BC7695" w:rsidRPr="00035164" w:rsidRDefault="00BF492B" w:rsidP="00F5430D">
      <w:pPr>
        <w:ind w:firstLine="426"/>
        <w:contextualSpacing/>
        <w:jc w:val="both"/>
      </w:pPr>
      <w:r w:rsidRPr="00035164">
        <w:rPr>
          <w:b/>
        </w:rPr>
        <w:t>8. Застосування виключення:</w:t>
      </w:r>
      <w:r w:rsidRPr="00035164">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45FC8" w14:textId="77777777" w:rsidR="006C56A5" w:rsidRDefault="006C56A5">
      <w:r>
        <w:separator/>
      </w:r>
    </w:p>
  </w:endnote>
  <w:endnote w:type="continuationSeparator" w:id="0">
    <w:p w14:paraId="030EA0D6" w14:textId="77777777" w:rsidR="006C56A5" w:rsidRDefault="006C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B9A50" w14:textId="77777777" w:rsidR="006C56A5" w:rsidRDefault="006C56A5">
      <w:r>
        <w:separator/>
      </w:r>
    </w:p>
  </w:footnote>
  <w:footnote w:type="continuationSeparator" w:id="0">
    <w:p w14:paraId="1C7AC076" w14:textId="77777777" w:rsidR="006C56A5" w:rsidRDefault="006C5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953000"/>
    <w:multiLevelType w:val="hybridMultilevel"/>
    <w:tmpl w:val="300EE344"/>
    <w:lvl w:ilvl="0" w:tplc="49F834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3">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5">
    <w:nsid w:val="73F54FAA"/>
    <w:multiLevelType w:val="hybridMultilevel"/>
    <w:tmpl w:val="3266E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7">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36"/>
  </w:num>
  <w:num w:numId="4">
    <w:abstractNumId w:val="19"/>
  </w:num>
  <w:num w:numId="5">
    <w:abstractNumId w:val="3"/>
  </w:num>
  <w:num w:numId="6">
    <w:abstractNumId w:val="2"/>
  </w:num>
  <w:num w:numId="7">
    <w:abstractNumId w:val="44"/>
  </w:num>
  <w:num w:numId="8">
    <w:abstractNumId w:val="7"/>
  </w:num>
  <w:num w:numId="9">
    <w:abstractNumId w:val="8"/>
  </w:num>
  <w:num w:numId="10">
    <w:abstractNumId w:val="20"/>
  </w:num>
  <w:num w:numId="11">
    <w:abstractNumId w:val="34"/>
  </w:num>
  <w:num w:numId="12">
    <w:abstractNumId w:val="30"/>
  </w:num>
  <w:num w:numId="13">
    <w:abstractNumId w:val="40"/>
  </w:num>
  <w:num w:numId="14">
    <w:abstractNumId w:val="23"/>
  </w:num>
  <w:num w:numId="15">
    <w:abstractNumId w:val="5"/>
  </w:num>
  <w:num w:numId="16">
    <w:abstractNumId w:val="4"/>
  </w:num>
  <w:num w:numId="17">
    <w:abstractNumId w:val="24"/>
  </w:num>
  <w:num w:numId="18">
    <w:abstractNumId w:val="41"/>
  </w:num>
  <w:num w:numId="19">
    <w:abstractNumId w:val="21"/>
  </w:num>
  <w:num w:numId="20">
    <w:abstractNumId w:val="4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37"/>
  </w:num>
  <w:num w:numId="25">
    <w:abstractNumId w:val="26"/>
  </w:num>
  <w:num w:numId="26">
    <w:abstractNumId w:val="35"/>
  </w:num>
  <w:num w:numId="27">
    <w:abstractNumId w:val="27"/>
  </w:num>
  <w:num w:numId="28">
    <w:abstractNumId w:val="48"/>
  </w:num>
  <w:num w:numId="29">
    <w:abstractNumId w:val="14"/>
  </w:num>
  <w:num w:numId="30">
    <w:abstractNumId w:val="28"/>
  </w:num>
  <w:num w:numId="31">
    <w:abstractNumId w:val="39"/>
  </w:num>
  <w:num w:numId="32">
    <w:abstractNumId w:val="43"/>
  </w:num>
  <w:num w:numId="33">
    <w:abstractNumId w:val="47"/>
  </w:num>
  <w:num w:numId="34">
    <w:abstractNumId w:val="32"/>
  </w:num>
  <w:num w:numId="35">
    <w:abstractNumId w:val="10"/>
  </w:num>
  <w:num w:numId="36">
    <w:abstractNumId w:val="11"/>
  </w:num>
  <w:num w:numId="37">
    <w:abstractNumId w:val="17"/>
  </w:num>
  <w:num w:numId="38">
    <w:abstractNumId w:val="9"/>
  </w:num>
  <w:num w:numId="39">
    <w:abstractNumId w:val="18"/>
  </w:num>
  <w:num w:numId="40">
    <w:abstractNumId w:val="46"/>
  </w:num>
  <w:num w:numId="41">
    <w:abstractNumId w:val="16"/>
  </w:num>
  <w:num w:numId="42">
    <w:abstractNumId w:val="6"/>
  </w:num>
  <w:num w:numId="43">
    <w:abstractNumId w:val="13"/>
  </w:num>
  <w:num w:numId="44">
    <w:abstractNumId w:val="29"/>
  </w:num>
  <w:num w:numId="45">
    <w:abstractNumId w:val="38"/>
  </w:num>
  <w:num w:numId="46">
    <w:abstractNumId w:val="25"/>
  </w:num>
  <w:num w:numId="47">
    <w:abstractNumId w:val="31"/>
  </w:num>
  <w:num w:numId="48">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516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C56A5"/>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uiPriority w:val="34"/>
    <w:qFormat/>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uiPriority w:val="34"/>
    <w:qFormat/>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3554</Words>
  <Characters>2026</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2026-03-23T14:23:00Z</dcterms:modified>
</cp:coreProperties>
</file>