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647F57" w:rsidRDefault="006E0648" w:rsidP="00F5430D">
      <w:pPr>
        <w:ind w:firstLine="567"/>
        <w:contextualSpacing/>
        <w:jc w:val="both"/>
        <w:rPr>
          <w:b/>
        </w:rPr>
      </w:pPr>
      <w:r w:rsidRPr="00647F57">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647F57" w:rsidRDefault="002E22B7" w:rsidP="00F5430D">
      <w:pPr>
        <w:ind w:firstLine="567"/>
        <w:contextualSpacing/>
        <w:jc w:val="both"/>
        <w:rPr>
          <w:b/>
        </w:rPr>
      </w:pPr>
    </w:p>
    <w:p w14:paraId="23F02F84" w14:textId="6642168E" w:rsidR="006E0648" w:rsidRPr="00647F57" w:rsidRDefault="00F5430D" w:rsidP="00F5430D">
      <w:pPr>
        <w:ind w:firstLine="567"/>
        <w:contextualSpacing/>
        <w:jc w:val="both"/>
      </w:pPr>
      <w:r w:rsidRPr="00647F57">
        <w:rPr>
          <w:b/>
        </w:rPr>
        <w:t>Закарпатська митниця</w:t>
      </w:r>
      <w:r w:rsidR="00452DA4" w:rsidRPr="00647F57">
        <w:rPr>
          <w:b/>
        </w:rPr>
        <w:t>;</w:t>
      </w:r>
      <w:r w:rsidR="00452DA4" w:rsidRPr="00647F57">
        <w:t xml:space="preserve"> </w:t>
      </w:r>
      <w:r w:rsidRPr="00647F57">
        <w:rPr>
          <w:color w:val="2C2931"/>
          <w:shd w:val="clear" w:color="auto" w:fill="FFFFFF"/>
        </w:rPr>
        <w:t>88000, Закарпатська область, Ужгород, Собранецька, 20</w:t>
      </w:r>
      <w:r w:rsidR="006E0648" w:rsidRPr="00647F57">
        <w:t xml:space="preserve">; код ЄДРПОУ </w:t>
      </w:r>
      <w:r w:rsidR="006438F8" w:rsidRPr="00647F57">
        <w:t>ВП:</w:t>
      </w:r>
      <w:r w:rsidRPr="00647F57">
        <w:t xml:space="preserve"> </w:t>
      </w:r>
      <w:r w:rsidRPr="00647F57">
        <w:rPr>
          <w:color w:val="2C2931"/>
          <w:shd w:val="clear" w:color="auto" w:fill="FFFFFF"/>
        </w:rPr>
        <w:t>43985560</w:t>
      </w:r>
      <w:r w:rsidR="006E0648" w:rsidRPr="00647F57">
        <w:t>; категорія замовника – орган державної  влади.</w:t>
      </w:r>
    </w:p>
    <w:p w14:paraId="505BA49B" w14:textId="77777777" w:rsidR="006E0648" w:rsidRPr="00647F57" w:rsidRDefault="006E0648" w:rsidP="00F5430D">
      <w:pPr>
        <w:ind w:firstLine="567"/>
        <w:contextualSpacing/>
        <w:jc w:val="both"/>
      </w:pPr>
    </w:p>
    <w:p w14:paraId="12896E25" w14:textId="77777777" w:rsidR="002E22B7" w:rsidRPr="00647F57" w:rsidRDefault="006E0648" w:rsidP="00F5430D">
      <w:pPr>
        <w:ind w:firstLine="567"/>
        <w:contextualSpacing/>
        <w:jc w:val="both"/>
        <w:rPr>
          <w:b/>
        </w:rPr>
      </w:pPr>
      <w:r w:rsidRPr="00647F57">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647F57" w:rsidRDefault="002E22B7" w:rsidP="00F5430D">
      <w:pPr>
        <w:ind w:firstLine="567"/>
        <w:contextualSpacing/>
        <w:jc w:val="both"/>
      </w:pPr>
    </w:p>
    <w:p w14:paraId="5E4459CC" w14:textId="3A05CF36" w:rsidR="007B7D98" w:rsidRPr="00647F57" w:rsidRDefault="00647F57"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647F57">
        <w:rPr>
          <w:rFonts w:ascii="Times New Roman" w:hAnsi="Times New Roman" w:cs="Times New Roman"/>
          <w:color w:val="2C2931"/>
          <w:sz w:val="24"/>
          <w:szCs w:val="24"/>
          <w:shd w:val="clear" w:color="auto" w:fill="FFFFFF"/>
        </w:rPr>
        <w:t>Послуги оператора автоматизованої системи комерційного обліку АСКОЕ</w:t>
      </w:r>
      <w:r w:rsidR="00DC0ECE" w:rsidRPr="00647F57">
        <w:rPr>
          <w:rFonts w:ascii="Times New Roman" w:hAnsi="Times New Roman" w:cs="Times New Roman"/>
          <w:color w:val="2C2931"/>
          <w:sz w:val="24"/>
          <w:szCs w:val="24"/>
          <w:shd w:val="clear" w:color="auto" w:fill="FFFFFF"/>
        </w:rPr>
        <w:t xml:space="preserve"> </w:t>
      </w:r>
      <w:r w:rsidR="00D067E2" w:rsidRPr="00647F57">
        <w:rPr>
          <w:rFonts w:ascii="Times New Roman" w:eastAsia="Times New Roman" w:hAnsi="Times New Roman" w:cs="Times New Roman"/>
          <w:b w:val="0"/>
          <w:bCs w:val="0"/>
          <w:kern w:val="0"/>
          <w:sz w:val="24"/>
          <w:szCs w:val="24"/>
          <w:lang w:eastAsia="ru-RU"/>
        </w:rPr>
        <w:t xml:space="preserve">за кодом ДК 021:2015: </w:t>
      </w:r>
      <w:r w:rsidRPr="00647F57">
        <w:rPr>
          <w:rFonts w:ascii="Times New Roman" w:hAnsi="Times New Roman" w:cs="Times New Roman"/>
          <w:sz w:val="24"/>
          <w:szCs w:val="24"/>
          <w:shd w:val="clear" w:color="auto" w:fill="FFFFFF"/>
        </w:rPr>
        <w:t>50410000-2 Послуги з ремонту і технічного обслуговування вимірювальних, випробувальних і контрольних приладів</w:t>
      </w:r>
      <w:r w:rsidR="00F5430D" w:rsidRPr="00647F57">
        <w:rPr>
          <w:rFonts w:ascii="Times New Roman" w:hAnsi="Times New Roman" w:cs="Times New Roman"/>
          <w:color w:val="222222"/>
          <w:sz w:val="24"/>
          <w:szCs w:val="24"/>
          <w:shd w:val="clear" w:color="auto" w:fill="FFFFFF"/>
          <w:lang w:val="ru-RU"/>
        </w:rPr>
        <w:t>.</w:t>
      </w:r>
    </w:p>
    <w:p w14:paraId="0A605214" w14:textId="77777777" w:rsidR="0063692F" w:rsidRPr="00647F57" w:rsidRDefault="0063692F" w:rsidP="00F5430D">
      <w:pPr>
        <w:rPr>
          <w:rFonts w:eastAsia="Calibri"/>
          <w:lang w:eastAsia="uk-UA"/>
        </w:rPr>
      </w:pPr>
    </w:p>
    <w:p w14:paraId="101ADDBA" w14:textId="27C0AE46" w:rsidR="00C908AE" w:rsidRPr="00647F57" w:rsidRDefault="006E0648" w:rsidP="00F5430D">
      <w:pPr>
        <w:tabs>
          <w:tab w:val="left" w:pos="360"/>
          <w:tab w:val="left" w:pos="567"/>
        </w:tabs>
        <w:ind w:firstLine="567"/>
        <w:contextualSpacing/>
        <w:jc w:val="both"/>
        <w:rPr>
          <w:b/>
        </w:rPr>
      </w:pPr>
      <w:r w:rsidRPr="00647F57">
        <w:rPr>
          <w:b/>
        </w:rPr>
        <w:t>3. Ідентифікатор закупів</w:t>
      </w:r>
      <w:r w:rsidR="007C2BD8" w:rsidRPr="00647F57">
        <w:rPr>
          <w:b/>
        </w:rPr>
        <w:t>л</w:t>
      </w:r>
      <w:r w:rsidR="00AF41A4" w:rsidRPr="00647F57">
        <w:rPr>
          <w:b/>
        </w:rPr>
        <w:t>і</w:t>
      </w:r>
      <w:r w:rsidRPr="00647F57">
        <w:rPr>
          <w:b/>
        </w:rPr>
        <w:t>: —</w:t>
      </w:r>
      <w:r w:rsidR="000274C4" w:rsidRPr="00647F57">
        <w:rPr>
          <w:b/>
        </w:rPr>
        <w:t xml:space="preserve"> </w:t>
      </w:r>
      <w:r w:rsidR="00647F57" w:rsidRPr="00647F57">
        <w:rPr>
          <w:rFonts w:eastAsia="Batang"/>
          <w:b/>
          <w:shd w:val="clear" w:color="auto" w:fill="FFFFFF"/>
        </w:rPr>
        <w:t>UA-2026-01-15-014122-a</w:t>
      </w:r>
      <w:r w:rsidR="00647F57" w:rsidRPr="00647F57">
        <w:rPr>
          <w:color w:val="222222"/>
          <w:shd w:val="clear" w:color="auto" w:fill="FFFFFF"/>
        </w:rPr>
        <w:t> </w:t>
      </w:r>
      <w:r w:rsidR="00F5430D" w:rsidRPr="00647F57">
        <w:rPr>
          <w:rFonts w:eastAsia="Batang"/>
          <w:b/>
          <w:shd w:val="clear" w:color="auto" w:fill="FFFFFF"/>
        </w:rPr>
        <w:t>.</w:t>
      </w:r>
    </w:p>
    <w:p w14:paraId="21F9E478" w14:textId="77777777" w:rsidR="00445D32" w:rsidRPr="00647F57" w:rsidRDefault="00445D32" w:rsidP="00F5430D">
      <w:pPr>
        <w:tabs>
          <w:tab w:val="left" w:pos="360"/>
          <w:tab w:val="left" w:pos="567"/>
        </w:tabs>
        <w:contextualSpacing/>
        <w:jc w:val="both"/>
        <w:rPr>
          <w:b/>
        </w:rPr>
      </w:pPr>
    </w:p>
    <w:p w14:paraId="71B8F525" w14:textId="77777777" w:rsidR="00006754" w:rsidRPr="00647F57" w:rsidRDefault="00A0247F" w:rsidP="00F5430D">
      <w:pPr>
        <w:ind w:firstLine="567"/>
        <w:contextualSpacing/>
        <w:jc w:val="both"/>
      </w:pPr>
      <w:r w:rsidRPr="00647F57">
        <w:rPr>
          <w:b/>
        </w:rPr>
        <w:t>4. Обґрунтування технічних та якісних характеристик предмета закупівлі:</w:t>
      </w:r>
      <w:r w:rsidRPr="00647F57">
        <w:t xml:space="preserve"> технічні та якісні характеристики предмета закупівлі визначені відповідно до потреб замовника</w:t>
      </w:r>
      <w:r w:rsidR="00006754" w:rsidRPr="00647F57">
        <w:t>.</w:t>
      </w:r>
    </w:p>
    <w:p w14:paraId="2AF7E7B2" w14:textId="77777777" w:rsidR="00F5430D" w:rsidRPr="00647F57" w:rsidRDefault="00F5430D" w:rsidP="00F5430D">
      <w:pPr>
        <w:contextualSpacing/>
        <w:jc w:val="center"/>
        <w:rPr>
          <w:b/>
          <w:bCs/>
        </w:rPr>
      </w:pPr>
    </w:p>
    <w:p w14:paraId="7ECBB602" w14:textId="77777777" w:rsidR="00647F57" w:rsidRPr="00647F57" w:rsidRDefault="00647F57" w:rsidP="00647F57">
      <w:pPr>
        <w:jc w:val="center"/>
        <w:rPr>
          <w:b/>
          <w:i/>
        </w:rPr>
      </w:pPr>
      <w:r w:rsidRPr="00647F57">
        <w:rPr>
          <w:b/>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647F57">
        <w:rPr>
          <w:b/>
          <w:i/>
        </w:rPr>
        <w:t xml:space="preserve"> </w:t>
      </w:r>
    </w:p>
    <w:p w14:paraId="681279D6" w14:textId="77777777" w:rsidR="00647F57" w:rsidRPr="00647F57" w:rsidRDefault="00647F57" w:rsidP="00647F57">
      <w:pPr>
        <w:jc w:val="center"/>
        <w:rPr>
          <w:b/>
          <w:i/>
        </w:rPr>
      </w:pPr>
    </w:p>
    <w:p w14:paraId="27D9048C" w14:textId="77777777" w:rsidR="00647F57" w:rsidRPr="00647F57" w:rsidRDefault="00647F57" w:rsidP="00647F57">
      <w:pPr>
        <w:widowControl w:val="0"/>
        <w:jc w:val="both"/>
      </w:pPr>
      <w:r w:rsidRPr="00647F57">
        <w:rPr>
          <w:b/>
          <w:color w:val="000000"/>
        </w:rPr>
        <w:t xml:space="preserve">ЗАМОВНИК </w:t>
      </w:r>
      <w:r w:rsidRPr="00647F57">
        <w:rPr>
          <w:color w:val="000000"/>
        </w:rPr>
        <w:t xml:space="preserve">– </w:t>
      </w:r>
      <w:r w:rsidRPr="00647F57">
        <w:t>Державна митна служба України в особі Закарпатської митниці, як її відокремленого підрозділу</w:t>
      </w:r>
    </w:p>
    <w:p w14:paraId="4B9047B9" w14:textId="77777777" w:rsidR="00647F57" w:rsidRPr="00647F57" w:rsidRDefault="00647F57" w:rsidP="00647F57">
      <w:pPr>
        <w:tabs>
          <w:tab w:val="left" w:pos="567"/>
        </w:tabs>
        <w:jc w:val="both"/>
      </w:pPr>
    </w:p>
    <w:p w14:paraId="791C6E61" w14:textId="77777777" w:rsidR="00647F57" w:rsidRPr="00647F57" w:rsidRDefault="00647F57" w:rsidP="00647F57">
      <w:pPr>
        <w:jc w:val="both"/>
      </w:pPr>
      <w:r w:rsidRPr="00647F57">
        <w:rPr>
          <w:b/>
        </w:rPr>
        <w:t xml:space="preserve">ПРЕДМЕТ ЗАКУПІВЛІ: </w:t>
      </w:r>
      <w:r w:rsidRPr="00647F57">
        <w:t xml:space="preserve"> </w:t>
      </w:r>
      <w:r w:rsidRPr="00647F57">
        <w:rPr>
          <w:color w:val="222222"/>
          <w:shd w:val="clear" w:color="auto" w:fill="FFFFFF"/>
        </w:rPr>
        <w:t xml:space="preserve">Послуги оператора автоматизованої системи комерційного обліку АСКОЕ, </w:t>
      </w:r>
      <w:r w:rsidRPr="00647F57">
        <w:rPr>
          <w:bCs/>
        </w:rPr>
        <w:t xml:space="preserve">Код ДК 021:2015: </w:t>
      </w:r>
      <w:r w:rsidRPr="00647F57">
        <w:rPr>
          <w:color w:val="222222"/>
          <w:shd w:val="clear" w:color="auto" w:fill="FFFFFF"/>
        </w:rPr>
        <w:t>50410000-2 Послуги з ремонту і технічного обслуговування вимірювальних, випробувальних і контрольних приладів</w:t>
      </w:r>
    </w:p>
    <w:p w14:paraId="52C367D6" w14:textId="77777777" w:rsidR="00647F57" w:rsidRPr="00647F57" w:rsidRDefault="00647F57" w:rsidP="00647F57">
      <w:pPr>
        <w:pBdr>
          <w:top w:val="nil"/>
          <w:left w:val="nil"/>
          <w:bottom w:val="nil"/>
          <w:right w:val="nil"/>
          <w:between w:val="nil"/>
        </w:pBdr>
        <w:jc w:val="both"/>
      </w:pPr>
    </w:p>
    <w:p w14:paraId="2D736C76" w14:textId="77777777" w:rsidR="00647F57" w:rsidRPr="00647F57" w:rsidRDefault="00647F57" w:rsidP="00647F57">
      <w:pPr>
        <w:ind w:firstLine="567"/>
        <w:jc w:val="both"/>
      </w:pPr>
      <w:r w:rsidRPr="00647F57">
        <w:t xml:space="preserve">В межах надання послуг оператора АСКОЕ для точок комерційного обліку (площадках вимірювання) Замовника, зазначених у цьому технічному завданні, Учасник зобов’язується за завданням Замовника надавати послуги оператора АСКОЕ у відповідності до «Тимчасового порядку визначення обсягів купівлі електричної енергії на ринку електричної енергії </w:t>
      </w:r>
      <w:proofErr w:type="spellStart"/>
      <w:r w:rsidRPr="00647F57">
        <w:t>електропостачальниками</w:t>
      </w:r>
      <w:proofErr w:type="spellEnd"/>
      <w:r w:rsidRPr="00647F57">
        <w:t xml:space="preserve"> та операторами систем розподілу на перехідний період»:</w:t>
      </w:r>
    </w:p>
    <w:p w14:paraId="4014BE0A" w14:textId="77777777" w:rsidR="00647F57" w:rsidRPr="00647F57" w:rsidRDefault="00647F57" w:rsidP="00647F57">
      <w:pPr>
        <w:ind w:firstLine="567"/>
        <w:jc w:val="both"/>
      </w:pPr>
      <w:r w:rsidRPr="00647F57">
        <w:t>Здійснювати зчитування результатів вимірювань (первинних даних комерційного обліку) та даних про стан засобів вимірювальної техніки, контроль якості зчитування первинних даних комерційного обліку;</w:t>
      </w:r>
    </w:p>
    <w:p w14:paraId="76CB50EF" w14:textId="77777777" w:rsidR="00647F57" w:rsidRPr="00647F57" w:rsidRDefault="00647F57" w:rsidP="00647F57">
      <w:pPr>
        <w:ind w:firstLine="567"/>
        <w:jc w:val="both"/>
      </w:pPr>
      <w:r w:rsidRPr="00647F57">
        <w:t xml:space="preserve">Здійснювати формування, обробку, перевірку, </w:t>
      </w:r>
      <w:proofErr w:type="spellStart"/>
      <w:r w:rsidRPr="00647F57">
        <w:t>валідацію</w:t>
      </w:r>
      <w:proofErr w:type="spellEnd"/>
      <w:r w:rsidRPr="00647F57">
        <w:t xml:space="preserve">, зберігання та архівування </w:t>
      </w:r>
      <w:proofErr w:type="spellStart"/>
      <w:r w:rsidRPr="00647F57">
        <w:t>валідованих</w:t>
      </w:r>
      <w:proofErr w:type="spellEnd"/>
      <w:r w:rsidRPr="00647F57">
        <w:t xml:space="preserve"> даних комерційного обліку;</w:t>
      </w:r>
    </w:p>
    <w:p w14:paraId="70ECCFB7" w14:textId="77777777" w:rsidR="00647F57" w:rsidRPr="00647F57" w:rsidRDefault="00647F57" w:rsidP="00647F57">
      <w:pPr>
        <w:ind w:firstLine="567"/>
        <w:jc w:val="both"/>
      </w:pPr>
      <w:r w:rsidRPr="00647F57">
        <w:t xml:space="preserve">Забезпечувати щоденне формування та передачу погодинних даних комерційного обліку (в </w:t>
      </w:r>
      <w:proofErr w:type="spellStart"/>
      <w:r w:rsidRPr="00647F57">
        <w:t>кВт</w:t>
      </w:r>
      <w:r w:rsidRPr="00647F57">
        <w:rPr>
          <w:b/>
        </w:rPr>
        <w:t>∙</w:t>
      </w:r>
      <w:r w:rsidRPr="00647F57">
        <w:t>год</w:t>
      </w:r>
      <w:proofErr w:type="spellEnd"/>
      <w:r w:rsidRPr="00647F57">
        <w:t>) з площадок вимірювання (точок) типу «а» Замовника адміністратору комерційного обліку.</w:t>
      </w:r>
    </w:p>
    <w:p w14:paraId="47E99917" w14:textId="77777777" w:rsidR="00647F57" w:rsidRPr="00647F57" w:rsidRDefault="00647F57" w:rsidP="00647F57">
      <w:pPr>
        <w:pBdr>
          <w:top w:val="nil"/>
          <w:left w:val="nil"/>
          <w:bottom w:val="nil"/>
          <w:right w:val="nil"/>
          <w:between w:val="nil"/>
        </w:pBdr>
        <w:ind w:firstLine="567"/>
        <w:jc w:val="both"/>
      </w:pPr>
    </w:p>
    <w:p w14:paraId="67A2D9B3" w14:textId="77777777" w:rsidR="00647F57" w:rsidRPr="00647F57" w:rsidRDefault="00647F57" w:rsidP="00647F57">
      <w:pPr>
        <w:ind w:firstLine="567"/>
        <w:jc w:val="both"/>
      </w:pPr>
      <w:r w:rsidRPr="00647F57">
        <w:t xml:space="preserve">Учасник зобов'язується дотримуватись вимог Кодексу комерційного обліку електроенергії, Правил роздрібного ринку та додатків до них. Дотримуватись вимог інструкції з техніки безпеки та пожежної безпеки в електроустановках та місцевих інструкцій з ОП. Направляти для надання послуг за Договором персонал, який має відповідну кваліфікацію та групу з електробезпеки. </w:t>
      </w:r>
    </w:p>
    <w:p w14:paraId="6D8699C4" w14:textId="77777777" w:rsidR="00647F57" w:rsidRPr="00647F57" w:rsidRDefault="00647F57" w:rsidP="00647F57">
      <w:pPr>
        <w:pBdr>
          <w:top w:val="nil"/>
          <w:left w:val="nil"/>
          <w:bottom w:val="nil"/>
          <w:right w:val="nil"/>
          <w:between w:val="nil"/>
        </w:pBdr>
        <w:ind w:firstLine="567"/>
        <w:jc w:val="both"/>
      </w:pPr>
      <w:r w:rsidRPr="00647F57">
        <w:t>Послуги, що надаються за даною закупівлею повинні відповідати встановленим вимогам законодавчих та інших нормативно-правових актів, що стосуються предмету закупівлі.</w:t>
      </w:r>
    </w:p>
    <w:p w14:paraId="5FC5EA10" w14:textId="77777777" w:rsidR="00647F57" w:rsidRPr="00647F57" w:rsidRDefault="00647F57" w:rsidP="00647F57">
      <w:pPr>
        <w:pBdr>
          <w:top w:val="nil"/>
          <w:left w:val="nil"/>
          <w:bottom w:val="nil"/>
          <w:right w:val="nil"/>
          <w:between w:val="nil"/>
        </w:pBdr>
        <w:ind w:firstLine="567"/>
        <w:jc w:val="both"/>
      </w:pPr>
    </w:p>
    <w:p w14:paraId="46B15D60" w14:textId="77777777" w:rsidR="00647F57" w:rsidRPr="00647F57" w:rsidRDefault="00647F57" w:rsidP="00647F57">
      <w:pPr>
        <w:pBdr>
          <w:top w:val="nil"/>
          <w:left w:val="nil"/>
          <w:bottom w:val="nil"/>
          <w:right w:val="nil"/>
          <w:between w:val="nil"/>
        </w:pBdr>
        <w:ind w:firstLine="567"/>
        <w:jc w:val="both"/>
      </w:pPr>
      <w:r w:rsidRPr="00647F57">
        <w:t>Точки обліку електричної енергії встановлено за адресою: Закарпатська обл.,</w:t>
      </w:r>
      <w:r w:rsidRPr="00647F57">
        <w:rPr>
          <w:lang w:val="ru-RU"/>
        </w:rPr>
        <w:t xml:space="preserve">                </w:t>
      </w:r>
      <w:r w:rsidRPr="00647F57">
        <w:t xml:space="preserve"> м.</w:t>
      </w:r>
      <w:r w:rsidRPr="00647F57">
        <w:rPr>
          <w:lang w:val="ru-RU"/>
        </w:rPr>
        <w:t xml:space="preserve"> </w:t>
      </w:r>
      <w:r w:rsidRPr="00647F57">
        <w:t>Ужгород, вул. Собранецька, 220.</w:t>
      </w:r>
    </w:p>
    <w:p w14:paraId="1D58057E" w14:textId="77777777" w:rsidR="00647F57" w:rsidRPr="00647F57" w:rsidRDefault="00647F57" w:rsidP="00647F57">
      <w:pPr>
        <w:pBdr>
          <w:top w:val="nil"/>
          <w:left w:val="nil"/>
          <w:bottom w:val="nil"/>
          <w:right w:val="nil"/>
          <w:between w:val="nil"/>
        </w:pBdr>
      </w:pPr>
    </w:p>
    <w:p w14:paraId="54D76F8A" w14:textId="77777777" w:rsidR="00647F57" w:rsidRPr="00647F57" w:rsidRDefault="00647F57" w:rsidP="00647F57">
      <w:pPr>
        <w:jc w:val="center"/>
        <w:rPr>
          <w:b/>
        </w:rPr>
      </w:pPr>
      <w:r w:rsidRPr="00647F57">
        <w:rPr>
          <w:b/>
        </w:rPr>
        <w:t>Перелік точок комерційного обліку електричної енергії</w:t>
      </w:r>
    </w:p>
    <w:p w14:paraId="67DEE6E2" w14:textId="77777777" w:rsidR="00647F57" w:rsidRPr="00647F57" w:rsidRDefault="00647F57" w:rsidP="00647F57"/>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
        <w:gridCol w:w="2268"/>
        <w:gridCol w:w="2180"/>
        <w:gridCol w:w="1520"/>
        <w:gridCol w:w="1205"/>
        <w:gridCol w:w="1939"/>
      </w:tblGrid>
      <w:tr w:rsidR="00647F57" w:rsidRPr="00647F57" w14:paraId="11EA17DA" w14:textId="77777777" w:rsidTr="00EF38F1">
        <w:trPr>
          <w:trHeight w:val="902"/>
          <w:jc w:val="center"/>
        </w:trPr>
        <w:tc>
          <w:tcPr>
            <w:tcW w:w="793" w:type="dxa"/>
            <w:shd w:val="clear" w:color="auto" w:fill="auto"/>
            <w:vAlign w:val="center"/>
          </w:tcPr>
          <w:p w14:paraId="6D4C5F90" w14:textId="77777777" w:rsidR="00647F57" w:rsidRPr="00647F57" w:rsidRDefault="00647F57" w:rsidP="00EF38F1">
            <w:pPr>
              <w:jc w:val="center"/>
            </w:pPr>
            <w:r w:rsidRPr="00647F57">
              <w:t>№</w:t>
            </w:r>
          </w:p>
          <w:p w14:paraId="25FB13FF" w14:textId="77777777" w:rsidR="00647F57" w:rsidRPr="00647F57" w:rsidRDefault="00647F57" w:rsidP="00EF38F1">
            <w:pPr>
              <w:jc w:val="center"/>
            </w:pPr>
            <w:r w:rsidRPr="00647F57">
              <w:t>п/п</w:t>
            </w:r>
          </w:p>
          <w:p w14:paraId="2C3ADAB4" w14:textId="77777777" w:rsidR="00647F57" w:rsidRPr="00647F57" w:rsidRDefault="00647F57" w:rsidP="00EF38F1">
            <w:pPr>
              <w:jc w:val="center"/>
            </w:pPr>
          </w:p>
        </w:tc>
        <w:tc>
          <w:tcPr>
            <w:tcW w:w="2268" w:type="dxa"/>
            <w:shd w:val="clear" w:color="auto" w:fill="auto"/>
            <w:vAlign w:val="center"/>
          </w:tcPr>
          <w:p w14:paraId="68E506A7" w14:textId="77777777" w:rsidR="00647F57" w:rsidRPr="00647F57" w:rsidRDefault="00647F57" w:rsidP="00EF38F1">
            <w:pPr>
              <w:jc w:val="center"/>
            </w:pPr>
            <w:r w:rsidRPr="00647F57">
              <w:t>Найменування підстанції</w:t>
            </w:r>
          </w:p>
        </w:tc>
        <w:tc>
          <w:tcPr>
            <w:tcW w:w="2180" w:type="dxa"/>
            <w:shd w:val="clear" w:color="auto" w:fill="auto"/>
            <w:vAlign w:val="center"/>
          </w:tcPr>
          <w:p w14:paraId="353D17A6" w14:textId="77777777" w:rsidR="00647F57" w:rsidRPr="00647F57" w:rsidRDefault="00647F57" w:rsidP="00EF38F1">
            <w:pPr>
              <w:jc w:val="center"/>
            </w:pPr>
            <w:r w:rsidRPr="00647F57">
              <w:t>Найменування точки обліку</w:t>
            </w:r>
          </w:p>
        </w:tc>
        <w:tc>
          <w:tcPr>
            <w:tcW w:w="1520" w:type="dxa"/>
            <w:shd w:val="clear" w:color="auto" w:fill="auto"/>
            <w:vAlign w:val="center"/>
          </w:tcPr>
          <w:p w14:paraId="03C11320" w14:textId="77777777" w:rsidR="00647F57" w:rsidRPr="00647F57" w:rsidRDefault="00647F57" w:rsidP="00EF38F1">
            <w:pPr>
              <w:jc w:val="center"/>
            </w:pPr>
            <w:r w:rsidRPr="00647F57">
              <w:t>Тип лічильника</w:t>
            </w:r>
          </w:p>
        </w:tc>
        <w:tc>
          <w:tcPr>
            <w:tcW w:w="1205" w:type="dxa"/>
            <w:shd w:val="clear" w:color="auto" w:fill="auto"/>
            <w:vAlign w:val="center"/>
          </w:tcPr>
          <w:p w14:paraId="2107619B" w14:textId="77777777" w:rsidR="00647F57" w:rsidRPr="00647F57" w:rsidRDefault="00647F57" w:rsidP="00EF38F1">
            <w:pPr>
              <w:jc w:val="center"/>
            </w:pPr>
            <w:r w:rsidRPr="00647F57">
              <w:t>Заводський номер лічильника</w:t>
            </w:r>
          </w:p>
        </w:tc>
        <w:tc>
          <w:tcPr>
            <w:tcW w:w="1939" w:type="dxa"/>
            <w:shd w:val="clear" w:color="auto" w:fill="auto"/>
            <w:vAlign w:val="center"/>
          </w:tcPr>
          <w:p w14:paraId="33384CE1" w14:textId="77777777" w:rsidR="00647F57" w:rsidRPr="00647F57" w:rsidRDefault="00647F57" w:rsidP="00EF38F1">
            <w:pPr>
              <w:jc w:val="center"/>
            </w:pPr>
            <w:r w:rsidRPr="00647F57">
              <w:t>ІЕС код точки</w:t>
            </w:r>
          </w:p>
        </w:tc>
      </w:tr>
      <w:tr w:rsidR="00647F57" w:rsidRPr="00647F57" w14:paraId="75F4F509" w14:textId="77777777" w:rsidTr="00EF38F1">
        <w:trPr>
          <w:jc w:val="center"/>
        </w:trPr>
        <w:tc>
          <w:tcPr>
            <w:tcW w:w="793" w:type="dxa"/>
            <w:shd w:val="clear" w:color="auto" w:fill="auto"/>
            <w:vAlign w:val="center"/>
          </w:tcPr>
          <w:p w14:paraId="5CA1BDF1" w14:textId="77777777" w:rsidR="00647F57" w:rsidRPr="00647F57" w:rsidRDefault="00647F57" w:rsidP="00EF38F1">
            <w:pPr>
              <w:ind w:right="29"/>
            </w:pPr>
            <w:r w:rsidRPr="00647F57">
              <w:t>1.</w:t>
            </w:r>
          </w:p>
        </w:tc>
        <w:tc>
          <w:tcPr>
            <w:tcW w:w="2268" w:type="dxa"/>
            <w:shd w:val="clear" w:color="auto" w:fill="auto"/>
            <w:vAlign w:val="center"/>
          </w:tcPr>
          <w:p w14:paraId="4400A5C9" w14:textId="77777777" w:rsidR="00647F57" w:rsidRPr="00647F57" w:rsidRDefault="00647F57" w:rsidP="00EF38F1">
            <w:pPr>
              <w:jc w:val="center"/>
            </w:pPr>
          </w:p>
          <w:p w14:paraId="67E4E4B0" w14:textId="77777777" w:rsidR="00647F57" w:rsidRPr="00647F57" w:rsidRDefault="00647F57" w:rsidP="00EF38F1">
            <w:pPr>
              <w:jc w:val="center"/>
            </w:pPr>
            <w:r w:rsidRPr="00647F57">
              <w:t>ЗТП-144, РП-0,4 кВ</w:t>
            </w:r>
          </w:p>
          <w:p w14:paraId="53261784" w14:textId="77777777" w:rsidR="00647F57" w:rsidRPr="00647F57" w:rsidRDefault="00647F57" w:rsidP="00EF38F1">
            <w:pPr>
              <w:jc w:val="center"/>
            </w:pPr>
          </w:p>
        </w:tc>
        <w:tc>
          <w:tcPr>
            <w:tcW w:w="2180" w:type="dxa"/>
            <w:shd w:val="clear" w:color="auto" w:fill="auto"/>
            <w:vAlign w:val="center"/>
          </w:tcPr>
          <w:p w14:paraId="77610C26" w14:textId="77777777" w:rsidR="00647F57" w:rsidRPr="00647F57" w:rsidRDefault="00647F57" w:rsidP="00EF38F1">
            <w:pPr>
              <w:jc w:val="center"/>
            </w:pPr>
            <w:proofErr w:type="spellStart"/>
            <w:r w:rsidRPr="00647F57">
              <w:t>Адмінбудинок</w:t>
            </w:r>
            <w:proofErr w:type="spellEnd"/>
            <w:r w:rsidRPr="00647F57">
              <w:t xml:space="preserve"> №2</w:t>
            </w:r>
          </w:p>
          <w:p w14:paraId="611C0EE8" w14:textId="77777777" w:rsidR="00647F57" w:rsidRPr="00647F57" w:rsidRDefault="00647F57" w:rsidP="00EF38F1">
            <w:pPr>
              <w:jc w:val="center"/>
            </w:pPr>
            <w:r w:rsidRPr="00647F57">
              <w:t>(Т1)</w:t>
            </w:r>
          </w:p>
        </w:tc>
        <w:tc>
          <w:tcPr>
            <w:tcW w:w="1520" w:type="dxa"/>
            <w:shd w:val="clear" w:color="auto" w:fill="auto"/>
            <w:vAlign w:val="center"/>
          </w:tcPr>
          <w:p w14:paraId="0C74B2ED" w14:textId="77777777" w:rsidR="00647F57" w:rsidRPr="00647F57" w:rsidRDefault="00647F57" w:rsidP="00EF38F1">
            <w:pPr>
              <w:jc w:val="center"/>
            </w:pPr>
            <w:r w:rsidRPr="00647F57">
              <w:t>ACE661 B (ACE 6000)</w:t>
            </w:r>
          </w:p>
        </w:tc>
        <w:tc>
          <w:tcPr>
            <w:tcW w:w="1205" w:type="dxa"/>
            <w:shd w:val="clear" w:color="auto" w:fill="auto"/>
            <w:vAlign w:val="center"/>
          </w:tcPr>
          <w:p w14:paraId="7400DD00" w14:textId="77777777" w:rsidR="00647F57" w:rsidRPr="00647F57" w:rsidRDefault="00647F57" w:rsidP="00EF38F1">
            <w:pPr>
              <w:jc w:val="center"/>
            </w:pPr>
            <w:r w:rsidRPr="00647F57">
              <w:t>90040780</w:t>
            </w:r>
          </w:p>
        </w:tc>
        <w:tc>
          <w:tcPr>
            <w:tcW w:w="1939" w:type="dxa"/>
            <w:shd w:val="clear" w:color="auto" w:fill="auto"/>
            <w:vAlign w:val="center"/>
          </w:tcPr>
          <w:p w14:paraId="602B3DF6" w14:textId="77777777" w:rsidR="00647F57" w:rsidRPr="00647F57" w:rsidRDefault="00647F57" w:rsidP="00EF38F1">
            <w:pPr>
              <w:jc w:val="center"/>
            </w:pPr>
            <w:r w:rsidRPr="00647F57">
              <w:t>62Z6011977094578</w:t>
            </w:r>
          </w:p>
        </w:tc>
      </w:tr>
      <w:tr w:rsidR="00647F57" w:rsidRPr="00647F57" w14:paraId="338652B8" w14:textId="77777777" w:rsidTr="00EF38F1">
        <w:trPr>
          <w:jc w:val="center"/>
        </w:trPr>
        <w:tc>
          <w:tcPr>
            <w:tcW w:w="793" w:type="dxa"/>
            <w:shd w:val="clear" w:color="auto" w:fill="auto"/>
            <w:vAlign w:val="center"/>
          </w:tcPr>
          <w:p w14:paraId="51693EF9" w14:textId="77777777" w:rsidR="00647F57" w:rsidRPr="00647F57" w:rsidRDefault="00647F57" w:rsidP="00EF38F1">
            <w:pPr>
              <w:ind w:right="29"/>
            </w:pPr>
            <w:r w:rsidRPr="00647F57">
              <w:t>2.</w:t>
            </w:r>
          </w:p>
        </w:tc>
        <w:tc>
          <w:tcPr>
            <w:tcW w:w="2268" w:type="dxa"/>
            <w:shd w:val="clear" w:color="auto" w:fill="auto"/>
            <w:vAlign w:val="center"/>
          </w:tcPr>
          <w:p w14:paraId="4DA1B517" w14:textId="77777777" w:rsidR="00647F57" w:rsidRPr="00647F57" w:rsidRDefault="00647F57" w:rsidP="00EF38F1">
            <w:pPr>
              <w:jc w:val="center"/>
            </w:pPr>
          </w:p>
          <w:p w14:paraId="4FAD1D01" w14:textId="77777777" w:rsidR="00647F57" w:rsidRPr="00647F57" w:rsidRDefault="00647F57" w:rsidP="00EF38F1">
            <w:pPr>
              <w:jc w:val="center"/>
            </w:pPr>
            <w:r w:rsidRPr="00647F57">
              <w:t>ЗТП-144, РП-0,4 кВ</w:t>
            </w:r>
          </w:p>
          <w:p w14:paraId="3F3E8D8C" w14:textId="77777777" w:rsidR="00647F57" w:rsidRPr="00647F57" w:rsidRDefault="00647F57" w:rsidP="00EF38F1"/>
        </w:tc>
        <w:tc>
          <w:tcPr>
            <w:tcW w:w="2180" w:type="dxa"/>
            <w:shd w:val="clear" w:color="auto" w:fill="auto"/>
            <w:vAlign w:val="center"/>
          </w:tcPr>
          <w:p w14:paraId="5DC91A0F" w14:textId="77777777" w:rsidR="00647F57" w:rsidRPr="00647F57" w:rsidRDefault="00647F57" w:rsidP="00EF38F1">
            <w:pPr>
              <w:jc w:val="center"/>
            </w:pPr>
            <w:proofErr w:type="spellStart"/>
            <w:r w:rsidRPr="00647F57">
              <w:t>Адмінбудинок</w:t>
            </w:r>
            <w:proofErr w:type="spellEnd"/>
            <w:r w:rsidRPr="00647F57">
              <w:t xml:space="preserve"> №2 (Т2)</w:t>
            </w:r>
          </w:p>
        </w:tc>
        <w:tc>
          <w:tcPr>
            <w:tcW w:w="1520" w:type="dxa"/>
            <w:shd w:val="clear" w:color="auto" w:fill="auto"/>
            <w:vAlign w:val="center"/>
          </w:tcPr>
          <w:p w14:paraId="06F9A85D" w14:textId="77777777" w:rsidR="00647F57" w:rsidRPr="00647F57" w:rsidRDefault="00647F57" w:rsidP="00EF38F1">
            <w:pPr>
              <w:jc w:val="center"/>
            </w:pPr>
            <w:r w:rsidRPr="00647F57">
              <w:t>ACE661 B (ACE 6000)</w:t>
            </w:r>
          </w:p>
        </w:tc>
        <w:tc>
          <w:tcPr>
            <w:tcW w:w="1205" w:type="dxa"/>
            <w:shd w:val="clear" w:color="auto" w:fill="auto"/>
            <w:vAlign w:val="center"/>
          </w:tcPr>
          <w:p w14:paraId="32BCB561" w14:textId="77777777" w:rsidR="00647F57" w:rsidRPr="00647F57" w:rsidRDefault="00647F57" w:rsidP="00EF38F1">
            <w:pPr>
              <w:jc w:val="center"/>
            </w:pPr>
            <w:r w:rsidRPr="00647F57">
              <w:t>90019190</w:t>
            </w:r>
          </w:p>
        </w:tc>
        <w:tc>
          <w:tcPr>
            <w:tcW w:w="1939" w:type="dxa"/>
            <w:shd w:val="clear" w:color="auto" w:fill="auto"/>
            <w:vAlign w:val="center"/>
          </w:tcPr>
          <w:p w14:paraId="0C87098E" w14:textId="77777777" w:rsidR="00647F57" w:rsidRPr="00647F57" w:rsidRDefault="00647F57" w:rsidP="00EF38F1">
            <w:pPr>
              <w:jc w:val="center"/>
            </w:pPr>
            <w:r w:rsidRPr="00647F57">
              <w:t>62Z3124407489205</w:t>
            </w:r>
          </w:p>
        </w:tc>
      </w:tr>
    </w:tbl>
    <w:p w14:paraId="22978EEB" w14:textId="77777777" w:rsidR="002E22B7" w:rsidRPr="00647F57" w:rsidRDefault="002E22B7" w:rsidP="00F5430D">
      <w:pPr>
        <w:pStyle w:val="af"/>
        <w:ind w:left="1419"/>
        <w:jc w:val="both"/>
        <w:rPr>
          <w:rFonts w:ascii="Times New Roman" w:hAnsi="Times New Roman" w:cs="Times New Roman"/>
          <w:lang w:eastAsia="uk-UA"/>
        </w:rPr>
      </w:pPr>
    </w:p>
    <w:p w14:paraId="599F2B14" w14:textId="0A9A7B8E" w:rsidR="0044255F" w:rsidRPr="00647F57" w:rsidRDefault="00A0247F" w:rsidP="00F5430D">
      <w:pPr>
        <w:tabs>
          <w:tab w:val="left" w:pos="180"/>
        </w:tabs>
        <w:ind w:firstLine="426"/>
        <w:jc w:val="both"/>
        <w:rPr>
          <w:b/>
        </w:rPr>
      </w:pPr>
      <w:r w:rsidRPr="00647F57">
        <w:rPr>
          <w:b/>
        </w:rPr>
        <w:t>5. Обґрунтування розміру бюджетного призначення:</w:t>
      </w:r>
      <w:r w:rsidRPr="00647F57">
        <w:t xml:space="preserve"> розмір бюджетного призначення </w:t>
      </w:r>
      <w:r w:rsidR="0044255F" w:rsidRPr="00647F57">
        <w:t>для предмет</w:t>
      </w:r>
      <w:r w:rsidR="00270EDE" w:rsidRPr="00647F57">
        <w:t>у</w:t>
      </w:r>
      <w:r w:rsidR="0044255F" w:rsidRPr="00647F57">
        <w:t xml:space="preserve"> закупів</w:t>
      </w:r>
      <w:r w:rsidR="007C2BD8" w:rsidRPr="00647F57">
        <w:t>л</w:t>
      </w:r>
      <w:r w:rsidR="00270EDE" w:rsidRPr="00647F57">
        <w:t>і</w:t>
      </w:r>
      <w:r w:rsidR="0044255F" w:rsidRPr="00647F57">
        <w:t xml:space="preserve"> відповідає розрахунку видатків до кошторису </w:t>
      </w:r>
      <w:r w:rsidR="00290903" w:rsidRPr="00647F57">
        <w:t>Вінницької</w:t>
      </w:r>
      <w:r w:rsidR="00270EDE" w:rsidRPr="00647F57">
        <w:t xml:space="preserve"> митниці </w:t>
      </w:r>
      <w:r w:rsidR="0044255F" w:rsidRPr="00647F57">
        <w:t>на 202</w:t>
      </w:r>
      <w:r w:rsidR="009F013D" w:rsidRPr="00647F57">
        <w:t>6</w:t>
      </w:r>
      <w:r w:rsidR="0044255F" w:rsidRPr="00647F57">
        <w:t xml:space="preserve"> рік </w:t>
      </w:r>
      <w:r w:rsidR="00EF4CD6" w:rsidRPr="00647F57">
        <w:t xml:space="preserve">(зі змінами) по </w:t>
      </w:r>
      <w:r w:rsidR="0044255F" w:rsidRPr="00647F57">
        <w:t>загальн</w:t>
      </w:r>
      <w:r w:rsidR="00EF4CD6" w:rsidRPr="00647F57">
        <w:t>ому</w:t>
      </w:r>
      <w:r w:rsidR="0044255F" w:rsidRPr="00647F57">
        <w:t xml:space="preserve"> фонд</w:t>
      </w:r>
      <w:r w:rsidR="00EF4CD6" w:rsidRPr="00647F57">
        <w:t>у</w:t>
      </w:r>
      <w:r w:rsidR="0044255F" w:rsidRPr="00647F57">
        <w:t xml:space="preserve"> за КПКВК 3506010 «Керівництво та управління у сфері митної політики»</w:t>
      </w:r>
      <w:r w:rsidR="00853255" w:rsidRPr="00647F57">
        <w:t xml:space="preserve"> з урахуванням середньої ринкової вартості аналогічних </w:t>
      </w:r>
      <w:r w:rsidR="00726764" w:rsidRPr="00647F57">
        <w:t>п</w:t>
      </w:r>
      <w:r w:rsidR="00853255" w:rsidRPr="00647F57">
        <w:t>о</w:t>
      </w:r>
      <w:r w:rsidR="00726764" w:rsidRPr="00647F57">
        <w:t>слуг</w:t>
      </w:r>
      <w:r w:rsidR="0044255F" w:rsidRPr="00647F57">
        <w:t>.</w:t>
      </w:r>
    </w:p>
    <w:p w14:paraId="4A447243" w14:textId="77777777" w:rsidR="0044255F" w:rsidRPr="00647F57" w:rsidRDefault="0044255F" w:rsidP="00F5430D">
      <w:pPr>
        <w:ind w:firstLine="567"/>
        <w:contextualSpacing/>
        <w:jc w:val="both"/>
      </w:pPr>
    </w:p>
    <w:p w14:paraId="3EE03F91" w14:textId="01F9A868" w:rsidR="007F146A" w:rsidRPr="00647F57" w:rsidRDefault="00A0247F" w:rsidP="00F5430D">
      <w:pPr>
        <w:ind w:firstLine="426"/>
        <w:contextualSpacing/>
        <w:jc w:val="both"/>
      </w:pPr>
      <w:r w:rsidRPr="00647F57">
        <w:rPr>
          <w:b/>
        </w:rPr>
        <w:t>6. Очікувана вартість предмета закупівлі:</w:t>
      </w:r>
      <w:r w:rsidR="00500435" w:rsidRPr="00647F57">
        <w:rPr>
          <w:b/>
        </w:rPr>
        <w:t xml:space="preserve"> </w:t>
      </w:r>
      <w:r w:rsidR="00647F57" w:rsidRPr="00647F57">
        <w:rPr>
          <w:b/>
          <w:color w:val="2C2931"/>
          <w:shd w:val="clear" w:color="auto" w:fill="FFFFFF"/>
        </w:rPr>
        <w:t>27 144</w:t>
      </w:r>
      <w:r w:rsidR="00647F57" w:rsidRPr="00647F57">
        <w:rPr>
          <w:b/>
          <w:color w:val="2C2931"/>
          <w:shd w:val="clear" w:color="auto" w:fill="FFFFFF"/>
          <w:lang w:val="ru-RU"/>
        </w:rPr>
        <w:t>,</w:t>
      </w:r>
      <w:r w:rsidR="00647F57" w:rsidRPr="00647F57">
        <w:rPr>
          <w:b/>
          <w:color w:val="2C2931"/>
          <w:shd w:val="clear" w:color="auto" w:fill="FFFFFF"/>
        </w:rPr>
        <w:t>00</w:t>
      </w:r>
      <w:r w:rsidR="00DC5925" w:rsidRPr="00647F57">
        <w:rPr>
          <w:b/>
        </w:rPr>
        <w:t xml:space="preserve"> </w:t>
      </w:r>
      <w:r w:rsidR="00EF4CD6" w:rsidRPr="00647F57">
        <w:rPr>
          <w:b/>
        </w:rPr>
        <w:t>грн. з ПДВ</w:t>
      </w:r>
      <w:r w:rsidR="007B3889" w:rsidRPr="00647F57">
        <w:rPr>
          <w:b/>
        </w:rPr>
        <w:t>.</w:t>
      </w:r>
    </w:p>
    <w:p w14:paraId="3BF3859A" w14:textId="1B8B6332" w:rsidR="00057AFB" w:rsidRPr="00647F57" w:rsidRDefault="00500435" w:rsidP="00F5430D">
      <w:pPr>
        <w:ind w:firstLine="567"/>
        <w:contextualSpacing/>
        <w:jc w:val="both"/>
      </w:pPr>
      <w:r w:rsidRPr="00647F57">
        <w:t xml:space="preserve"> </w:t>
      </w:r>
    </w:p>
    <w:p w14:paraId="08593C51" w14:textId="77777777" w:rsidR="00964E6F" w:rsidRPr="00647F57" w:rsidRDefault="00A0247F" w:rsidP="00F5430D">
      <w:pPr>
        <w:ind w:firstLine="426"/>
        <w:contextualSpacing/>
        <w:jc w:val="both"/>
      </w:pPr>
      <w:r w:rsidRPr="00647F57">
        <w:rPr>
          <w:b/>
        </w:rPr>
        <w:t>7. Обґрунтування очікуваної вартості предмета закупівлі:</w:t>
      </w:r>
      <w:r w:rsidRPr="00647F57">
        <w:t xml:space="preserve"> </w:t>
      </w:r>
    </w:p>
    <w:p w14:paraId="626B9AF5" w14:textId="1AF03AB4" w:rsidR="00006754" w:rsidRPr="00647F57" w:rsidRDefault="00853255" w:rsidP="00F5430D">
      <w:pPr>
        <w:ind w:firstLine="567"/>
        <w:contextualSpacing/>
        <w:jc w:val="both"/>
      </w:pPr>
      <w:r w:rsidRPr="00647F57">
        <w:t>Н</w:t>
      </w:r>
      <w:r w:rsidR="00006754" w:rsidRPr="00647F57">
        <w:t>аказом Міністерства розвитку економіки, торгівлі та сільського господарства України від 18.02.2020 №</w:t>
      </w:r>
      <w:r w:rsidRPr="00647F57">
        <w:t xml:space="preserve"> </w:t>
      </w:r>
      <w:r w:rsidR="00006754" w:rsidRPr="00647F57">
        <w:t>275 затверджена примірна методика визначення очікуваної вартості предмет</w:t>
      </w:r>
      <w:r w:rsidR="009E158C" w:rsidRPr="00647F57">
        <w:t>а</w:t>
      </w:r>
      <w:r w:rsidR="00006754" w:rsidRPr="00647F57">
        <w:t xml:space="preserve"> закупівлі, якою передбачені методи визначення очікуваної вартості предмет</w:t>
      </w:r>
      <w:r w:rsidR="009E158C" w:rsidRPr="00647F57">
        <w:t>а</w:t>
      </w:r>
      <w:r w:rsidR="00006754" w:rsidRPr="00647F57">
        <w:t xml:space="preserve"> закупівлі.</w:t>
      </w:r>
    </w:p>
    <w:p w14:paraId="5524974C" w14:textId="77AF106C" w:rsidR="00006754" w:rsidRPr="00647F57" w:rsidRDefault="00006754" w:rsidP="00F5430D">
      <w:pPr>
        <w:ind w:firstLine="426"/>
        <w:contextualSpacing/>
        <w:jc w:val="both"/>
      </w:pPr>
      <w:r w:rsidRPr="00647F57">
        <w:t>Так, очікувана вартість предмет</w:t>
      </w:r>
      <w:r w:rsidR="009E158C" w:rsidRPr="00647F57">
        <w:t>а</w:t>
      </w:r>
      <w:r w:rsidRPr="00647F57">
        <w:t xml:space="preserve"> закупівлі визначена на підставі аналізу загальнодоступної інформації про ціну </w:t>
      </w:r>
      <w:r w:rsidR="00F41163" w:rsidRPr="00647F57">
        <w:t>т</w:t>
      </w:r>
      <w:r w:rsidRPr="00647F57">
        <w:t>о</w:t>
      </w:r>
      <w:r w:rsidR="00F41163" w:rsidRPr="00647F57">
        <w:t>вар</w:t>
      </w:r>
      <w:r w:rsidRPr="00647F57">
        <w:t>у (тобто інформація про ціни, що міст</w:t>
      </w:r>
      <w:r w:rsidR="00064CCA" w:rsidRPr="00647F57">
        <w:t>я</w:t>
      </w:r>
      <w:r w:rsidRPr="00647F57">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647F57">
        <w:t>Pr</w:t>
      </w:r>
      <w:r w:rsidRPr="00647F57">
        <w:t>о</w:t>
      </w:r>
      <w:r w:rsidR="00F70454" w:rsidRPr="00647F57">
        <w:t>z</w:t>
      </w:r>
      <w:r w:rsidRPr="00647F57">
        <w:t>о</w:t>
      </w:r>
      <w:r w:rsidR="00F70454" w:rsidRPr="00647F57">
        <w:t>rr</w:t>
      </w:r>
      <w:r w:rsidRPr="00647F57">
        <w:t>о</w:t>
      </w:r>
      <w:proofErr w:type="spellEnd"/>
      <w:r w:rsidRPr="00647F57">
        <w:t>» тощо.</w:t>
      </w:r>
      <w:r w:rsidR="00057AFB" w:rsidRPr="00647F57">
        <w:t xml:space="preserve"> </w:t>
      </w:r>
      <w:r w:rsidRPr="00647F57">
        <w:t>Відповідно до вказаної методики, очікувана вартість предмет</w:t>
      </w:r>
      <w:r w:rsidR="009E158C" w:rsidRPr="00647F57">
        <w:t>а</w:t>
      </w:r>
      <w:r w:rsidRPr="00647F57">
        <w:t xml:space="preserve"> закупівлі становить </w:t>
      </w:r>
      <w:r w:rsidR="00647F57" w:rsidRPr="00647F57">
        <w:rPr>
          <w:b/>
          <w:color w:val="2C2931"/>
          <w:shd w:val="clear" w:color="auto" w:fill="FFFFFF"/>
        </w:rPr>
        <w:t>27</w:t>
      </w:r>
      <w:r w:rsidR="00647F57" w:rsidRPr="00647F57">
        <w:rPr>
          <w:b/>
          <w:color w:val="2C2931"/>
          <w:shd w:val="clear" w:color="auto" w:fill="FFFFFF"/>
          <w:lang w:val="ru-RU"/>
        </w:rPr>
        <w:t> </w:t>
      </w:r>
      <w:r w:rsidR="00647F57" w:rsidRPr="00647F57">
        <w:rPr>
          <w:b/>
          <w:color w:val="2C2931"/>
          <w:shd w:val="clear" w:color="auto" w:fill="FFFFFF"/>
        </w:rPr>
        <w:t>144</w:t>
      </w:r>
      <w:r w:rsidR="00647F57" w:rsidRPr="00647F57">
        <w:rPr>
          <w:b/>
          <w:color w:val="2C2931"/>
          <w:shd w:val="clear" w:color="auto" w:fill="FFFFFF"/>
          <w:lang w:val="ru-RU"/>
        </w:rPr>
        <w:t>,</w:t>
      </w:r>
      <w:r w:rsidR="00647F57" w:rsidRPr="00647F57">
        <w:rPr>
          <w:b/>
          <w:color w:val="2C2931"/>
          <w:shd w:val="clear" w:color="auto" w:fill="FFFFFF"/>
        </w:rPr>
        <w:t>00</w:t>
      </w:r>
      <w:r w:rsidR="00F5430D" w:rsidRPr="00647F57">
        <w:rPr>
          <w:b/>
        </w:rPr>
        <w:t xml:space="preserve"> </w:t>
      </w:r>
      <w:r w:rsidR="005901C0" w:rsidRPr="00647F57">
        <w:rPr>
          <w:b/>
        </w:rPr>
        <w:t>грн</w:t>
      </w:r>
      <w:r w:rsidR="0067200A" w:rsidRPr="00647F57">
        <w:t xml:space="preserve"> з ПДВ</w:t>
      </w:r>
      <w:r w:rsidRPr="00647F57">
        <w:t>, що відповідає розміру бюджетного призначення.</w:t>
      </w:r>
    </w:p>
    <w:p w14:paraId="54C5FDFB" w14:textId="77777777" w:rsidR="00F5430D" w:rsidRPr="00647F57" w:rsidRDefault="00F5430D" w:rsidP="00F5430D">
      <w:pPr>
        <w:ind w:firstLine="426"/>
        <w:contextualSpacing/>
        <w:jc w:val="both"/>
        <w:rPr>
          <w:b/>
          <w:lang w:val="ru-RU"/>
        </w:rPr>
      </w:pPr>
    </w:p>
    <w:p w14:paraId="77CD26D5" w14:textId="77777777" w:rsidR="00BC7695" w:rsidRPr="00647F57" w:rsidRDefault="00BF492B" w:rsidP="00F5430D">
      <w:pPr>
        <w:ind w:firstLine="426"/>
        <w:contextualSpacing/>
        <w:jc w:val="both"/>
      </w:pPr>
      <w:r w:rsidRPr="00647F57">
        <w:rPr>
          <w:b/>
        </w:rPr>
        <w:t>8. Застосування виключення:</w:t>
      </w:r>
      <w:r w:rsidRPr="00647F57">
        <w:t xml:space="preserve"> не застосову</w:t>
      </w:r>
      <w:bookmarkStart w:id="0" w:name="_GoBack"/>
      <w:bookmarkEnd w:id="0"/>
      <w:r w:rsidRPr="00647F57">
        <w:t>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3D68D" w14:textId="77777777" w:rsidR="001A793B" w:rsidRDefault="001A793B">
      <w:r>
        <w:separator/>
      </w:r>
    </w:p>
  </w:endnote>
  <w:endnote w:type="continuationSeparator" w:id="0">
    <w:p w14:paraId="516AA265" w14:textId="77777777" w:rsidR="001A793B" w:rsidRDefault="001A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82EEF" w14:textId="77777777" w:rsidR="001A793B" w:rsidRDefault="001A793B">
      <w:r>
        <w:separator/>
      </w:r>
    </w:p>
  </w:footnote>
  <w:footnote w:type="continuationSeparator" w:id="0">
    <w:p w14:paraId="48530F62" w14:textId="77777777" w:rsidR="001A793B" w:rsidRDefault="001A7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33"/>
  </w:num>
  <w:num w:numId="4">
    <w:abstractNumId w:val="19"/>
  </w:num>
  <w:num w:numId="5">
    <w:abstractNumId w:val="3"/>
  </w:num>
  <w:num w:numId="6">
    <w:abstractNumId w:val="2"/>
  </w:num>
  <w:num w:numId="7">
    <w:abstractNumId w:val="40"/>
  </w:num>
  <w:num w:numId="8">
    <w:abstractNumId w:val="7"/>
  </w:num>
  <w:num w:numId="9">
    <w:abstractNumId w:val="8"/>
  </w:num>
  <w:num w:numId="10">
    <w:abstractNumId w:val="20"/>
  </w:num>
  <w:num w:numId="11">
    <w:abstractNumId w:val="31"/>
  </w:num>
  <w:num w:numId="12">
    <w:abstractNumId w:val="28"/>
  </w:num>
  <w:num w:numId="13">
    <w:abstractNumId w:val="36"/>
  </w:num>
  <w:num w:numId="14">
    <w:abstractNumId w:val="23"/>
  </w:num>
  <w:num w:numId="15">
    <w:abstractNumId w:val="5"/>
  </w:num>
  <w:num w:numId="16">
    <w:abstractNumId w:val="4"/>
  </w:num>
  <w:num w:numId="17">
    <w:abstractNumId w:val="24"/>
  </w:num>
  <w:num w:numId="18">
    <w:abstractNumId w:val="37"/>
  </w:num>
  <w:num w:numId="19">
    <w:abstractNumId w:val="21"/>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34"/>
  </w:num>
  <w:num w:numId="25">
    <w:abstractNumId w:val="25"/>
  </w:num>
  <w:num w:numId="26">
    <w:abstractNumId w:val="32"/>
  </w:num>
  <w:num w:numId="27">
    <w:abstractNumId w:val="26"/>
  </w:num>
  <w:num w:numId="28">
    <w:abstractNumId w:val="43"/>
  </w:num>
  <w:num w:numId="29">
    <w:abstractNumId w:val="14"/>
  </w:num>
  <w:num w:numId="30">
    <w:abstractNumId w:val="27"/>
  </w:num>
  <w:num w:numId="31">
    <w:abstractNumId w:val="35"/>
  </w:num>
  <w:num w:numId="32">
    <w:abstractNumId w:val="39"/>
  </w:num>
  <w:num w:numId="33">
    <w:abstractNumId w:val="42"/>
  </w:num>
  <w:num w:numId="34">
    <w:abstractNumId w:val="29"/>
  </w:num>
  <w:num w:numId="35">
    <w:abstractNumId w:val="10"/>
  </w:num>
  <w:num w:numId="36">
    <w:abstractNumId w:val="11"/>
  </w:num>
  <w:num w:numId="37">
    <w:abstractNumId w:val="17"/>
  </w:num>
  <w:num w:numId="38">
    <w:abstractNumId w:val="9"/>
  </w:num>
  <w:num w:numId="39">
    <w:abstractNumId w:val="18"/>
  </w:num>
  <w:num w:numId="40">
    <w:abstractNumId w:val="41"/>
  </w:num>
  <w:num w:numId="41">
    <w:abstractNumId w:val="16"/>
  </w:num>
  <w:num w:numId="42">
    <w:abstractNumId w:val="6"/>
  </w:num>
  <w:num w:numId="4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A793B"/>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47F57"/>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3182</Words>
  <Characters>1814</Characters>
  <Application>Microsoft Office Word</Application>
  <DocSecurity>0</DocSecurity>
  <Lines>15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2026-03-23T12:55:00Z</dcterms:modified>
</cp:coreProperties>
</file>