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3A9D" w:rsidRDefault="00673A9D" w:rsidP="00673A9D">
      <w:pPr>
        <w:tabs>
          <w:tab w:val="left" w:pos="6663"/>
        </w:tabs>
        <w:ind w:hanging="13"/>
        <w:jc w:val="center"/>
        <w:rPr>
          <w:sz w:val="28"/>
          <w:szCs w:val="28"/>
          <w:lang w:eastAsia="ru-RU"/>
        </w:rPr>
      </w:pPr>
    </w:p>
    <w:p w:rsidR="00673A9D" w:rsidRDefault="00650619" w:rsidP="00673A9D">
      <w:pPr>
        <w:ind w:left="708" w:hanging="708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9D" w:rsidRDefault="00673A9D" w:rsidP="00673A9D">
      <w:pPr>
        <w:jc w:val="center"/>
        <w:rPr>
          <w:b/>
          <w:color w:val="0033D6"/>
          <w:sz w:val="32"/>
          <w:szCs w:val="32"/>
          <w:lang w:val="ru-RU"/>
        </w:rPr>
      </w:pPr>
      <w:r>
        <w:rPr>
          <w:b/>
          <w:color w:val="0033D6"/>
          <w:sz w:val="32"/>
          <w:szCs w:val="32"/>
        </w:rPr>
        <w:t>ДЕРЖАВНА МИТНА СЛУЖБА УКРАЇНИ</w:t>
      </w:r>
    </w:p>
    <w:p w:rsidR="00673A9D" w:rsidRDefault="00673A9D" w:rsidP="00673A9D">
      <w:pPr>
        <w:pStyle w:val="aa"/>
        <w:rPr>
          <w:b w:val="0"/>
          <w:color w:val="0033D6"/>
          <w:sz w:val="32"/>
          <w:szCs w:val="32"/>
          <w:lang w:val="uk-UA"/>
        </w:rPr>
      </w:pPr>
      <w:r>
        <w:rPr>
          <w:b w:val="0"/>
          <w:color w:val="0033D6"/>
          <w:sz w:val="32"/>
          <w:szCs w:val="32"/>
          <w:lang w:val="uk-UA"/>
        </w:rPr>
        <w:t>(Держмитслужба)</w:t>
      </w:r>
    </w:p>
    <w:p w:rsidR="00673A9D" w:rsidRDefault="00673A9D" w:rsidP="00673A9D">
      <w:pPr>
        <w:jc w:val="center"/>
        <w:rPr>
          <w:b/>
          <w:sz w:val="20"/>
          <w:szCs w:val="20"/>
        </w:rPr>
      </w:pPr>
    </w:p>
    <w:p w:rsidR="00673A9D" w:rsidRDefault="00673A9D" w:rsidP="00673A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вул. Дегтярівська, 11-Г, м. Київ, 04119,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(044) 481 20 20, (044) 481 20 42, (044) 481 19 58</w:t>
      </w:r>
    </w:p>
    <w:p w:rsidR="00673A9D" w:rsidRDefault="00673A9D" w:rsidP="00673A9D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Е-</w:t>
      </w:r>
      <w:r>
        <w:rPr>
          <w:color w:val="0033D6"/>
          <w:sz w:val="22"/>
          <w:szCs w:val="22"/>
          <w:lang w:val="en-US"/>
        </w:rPr>
        <w:t>mail</w:t>
      </w:r>
      <w:r>
        <w:rPr>
          <w:color w:val="0033D6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color w:val="0033D6"/>
          <w:sz w:val="22"/>
          <w:szCs w:val="22"/>
        </w:rPr>
        <w:t>post</w:t>
      </w:r>
      <w:proofErr w:type="spellEnd"/>
      <w:r>
        <w:rPr>
          <w:rStyle w:val="afa"/>
          <w:sz w:val="22"/>
          <w:szCs w:val="22"/>
        </w:rPr>
        <w:t>@</w:t>
      </w:r>
      <w:hyperlink r:id="rId9" w:history="1">
        <w:r>
          <w:rPr>
            <w:rStyle w:val="afa"/>
            <w:sz w:val="22"/>
            <w:szCs w:val="22"/>
            <w:lang w:val="en-US"/>
          </w:rPr>
          <w:t>customs</w:t>
        </w:r>
        <w:r>
          <w:rPr>
            <w:rStyle w:val="afa"/>
            <w:sz w:val="22"/>
            <w:szCs w:val="22"/>
          </w:rPr>
          <w:t>.</w:t>
        </w:r>
        <w:proofErr w:type="spellStart"/>
        <w:r>
          <w:rPr>
            <w:rStyle w:val="afa"/>
            <w:sz w:val="22"/>
            <w:szCs w:val="22"/>
            <w:lang w:val="en-US"/>
          </w:rPr>
          <w:t>gov</w:t>
        </w:r>
        <w:proofErr w:type="spellEnd"/>
        <w:r>
          <w:rPr>
            <w:rStyle w:val="afa"/>
            <w:sz w:val="22"/>
            <w:szCs w:val="22"/>
          </w:rPr>
          <w:t>.</w:t>
        </w:r>
        <w:proofErr w:type="spellStart"/>
        <w:r>
          <w:rPr>
            <w:rStyle w:val="afa"/>
            <w:sz w:val="22"/>
            <w:szCs w:val="22"/>
            <w:lang w:val="en-US"/>
          </w:rPr>
          <w:t>ua</w:t>
        </w:r>
        <w:proofErr w:type="spellEnd"/>
      </w:hyperlink>
      <w:r>
        <w:rPr>
          <w:sz w:val="22"/>
          <w:szCs w:val="22"/>
        </w:rPr>
        <w:t xml:space="preserve">; Код ЄДРПОУ </w:t>
      </w:r>
      <w:r>
        <w:rPr>
          <w:color w:val="000000"/>
          <w:sz w:val="22"/>
          <w:szCs w:val="22"/>
          <w:shd w:val="clear" w:color="auto" w:fill="FFFFFF"/>
        </w:rPr>
        <w:t>43115923</w:t>
      </w:r>
    </w:p>
    <w:p w:rsidR="00673A9D" w:rsidRDefault="00673A9D" w:rsidP="00673A9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673A9D" w:rsidTr="00673A9D">
        <w:trPr>
          <w:trHeight w:val="742"/>
        </w:trPr>
        <w:tc>
          <w:tcPr>
            <w:tcW w:w="4826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673A9D" w:rsidRDefault="00673A9D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№____________</w:t>
            </w:r>
          </w:p>
        </w:tc>
        <w:tc>
          <w:tcPr>
            <w:tcW w:w="4827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</w:tr>
    </w:tbl>
    <w:p w:rsidR="007C7795" w:rsidRDefault="0083752C" w:rsidP="001E692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Особа 1</w:t>
      </w:r>
      <w:r w:rsidR="007C7795">
        <w:rPr>
          <w:sz w:val="28"/>
          <w:szCs w:val="28"/>
        </w:rPr>
        <w:t xml:space="preserve">           </w:t>
      </w:r>
    </w:p>
    <w:p w:rsidR="00FD738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C7795" w:rsidRPr="00673A9D" w:rsidRDefault="00FD738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C7795">
        <w:rPr>
          <w:sz w:val="28"/>
          <w:szCs w:val="28"/>
        </w:rPr>
        <w:t xml:space="preserve">  </w:t>
      </w:r>
      <w:r w:rsidR="0087518C">
        <w:rPr>
          <w:sz w:val="28"/>
          <w:szCs w:val="28"/>
        </w:rPr>
        <w:t xml:space="preserve"> </w:t>
      </w:r>
      <w:hyperlink r:id="rId10" w:history="1">
        <w:r w:rsidR="0083752C">
          <w:rPr>
            <w:rStyle w:val="afa"/>
            <w:sz w:val="28"/>
            <w:szCs w:val="28"/>
          </w:rPr>
          <w:t>електронна адреса</w:t>
        </w:r>
      </w:hyperlink>
    </w:p>
    <w:p w:rsidR="004B0440" w:rsidRPr="00673A9D" w:rsidRDefault="004B0440" w:rsidP="007C7795">
      <w:pPr>
        <w:jc w:val="both"/>
        <w:rPr>
          <w:sz w:val="28"/>
          <w:szCs w:val="28"/>
        </w:rPr>
      </w:pPr>
    </w:p>
    <w:p w:rsidR="004B0440" w:rsidRPr="004B0440" w:rsidRDefault="004B0440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D4D5C">
        <w:rPr>
          <w:sz w:val="28"/>
          <w:szCs w:val="28"/>
        </w:rPr>
        <w:t xml:space="preserve">   </w:t>
      </w:r>
      <w:r>
        <w:rPr>
          <w:sz w:val="28"/>
          <w:szCs w:val="28"/>
        </w:rPr>
        <w:t>митниця</w:t>
      </w:r>
    </w:p>
    <w:p w:rsidR="007C779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7385" w:rsidRPr="00E11969" w:rsidRDefault="00FD7385" w:rsidP="00FD7385">
      <w:pPr>
        <w:tabs>
          <w:tab w:val="left" w:pos="567"/>
        </w:tabs>
        <w:jc w:val="center"/>
        <w:rPr>
          <w:sz w:val="28"/>
          <w:szCs w:val="28"/>
        </w:rPr>
      </w:pPr>
      <w:r w:rsidRPr="00E11969">
        <w:rPr>
          <w:sz w:val="28"/>
          <w:szCs w:val="28"/>
        </w:rPr>
        <w:t>Рішення на скарг</w:t>
      </w:r>
      <w:r w:rsidR="000865B4">
        <w:rPr>
          <w:sz w:val="28"/>
          <w:szCs w:val="28"/>
        </w:rPr>
        <w:t xml:space="preserve">у </w:t>
      </w:r>
      <w:r w:rsidR="0083752C">
        <w:rPr>
          <w:sz w:val="28"/>
          <w:szCs w:val="28"/>
        </w:rPr>
        <w:t>Особа 1</w:t>
      </w:r>
      <w:r w:rsidRPr="00E11969">
        <w:rPr>
          <w:sz w:val="28"/>
          <w:szCs w:val="28"/>
        </w:rPr>
        <w:t xml:space="preserve"> </w:t>
      </w:r>
      <w:r w:rsidR="0003247D">
        <w:rPr>
          <w:sz w:val="28"/>
          <w:szCs w:val="28"/>
        </w:rPr>
        <w:t>в</w:t>
      </w:r>
      <w:r w:rsidRPr="00E11969">
        <w:rPr>
          <w:sz w:val="28"/>
          <w:szCs w:val="28"/>
        </w:rPr>
        <w:t>ід</w:t>
      </w:r>
      <w:r w:rsidR="0003247D">
        <w:rPr>
          <w:sz w:val="28"/>
          <w:szCs w:val="28"/>
        </w:rPr>
        <w:t xml:space="preserve"> </w:t>
      </w:r>
      <w:r w:rsidR="000865B4">
        <w:rPr>
          <w:sz w:val="28"/>
          <w:szCs w:val="28"/>
        </w:rPr>
        <w:t>18</w:t>
      </w:r>
      <w:r w:rsidRPr="00E11969">
        <w:rPr>
          <w:sz w:val="28"/>
          <w:szCs w:val="28"/>
        </w:rPr>
        <w:t>.</w:t>
      </w:r>
      <w:r w:rsidR="009425B7" w:rsidRPr="009425B7">
        <w:rPr>
          <w:sz w:val="28"/>
          <w:szCs w:val="28"/>
          <w:lang w:val="ru-RU"/>
        </w:rPr>
        <w:t>0</w:t>
      </w:r>
      <w:r w:rsidR="00360A40">
        <w:rPr>
          <w:sz w:val="28"/>
          <w:szCs w:val="28"/>
          <w:lang w:val="ru-RU"/>
        </w:rPr>
        <w:t>3</w:t>
      </w:r>
      <w:r w:rsidRPr="00E11969">
        <w:rPr>
          <w:sz w:val="28"/>
          <w:szCs w:val="28"/>
        </w:rPr>
        <w:t>.202</w:t>
      </w:r>
      <w:r w:rsidR="00360A40">
        <w:rPr>
          <w:sz w:val="28"/>
          <w:szCs w:val="28"/>
        </w:rPr>
        <w:t>6</w:t>
      </w:r>
      <w:r w:rsidRPr="00E11969">
        <w:rPr>
          <w:sz w:val="28"/>
          <w:szCs w:val="28"/>
        </w:rPr>
        <w:t xml:space="preserve"> </w:t>
      </w:r>
      <w:r w:rsidR="004B0440">
        <w:rPr>
          <w:sz w:val="28"/>
          <w:szCs w:val="28"/>
        </w:rPr>
        <w:t xml:space="preserve">№ </w:t>
      </w:r>
      <w:r w:rsidR="009425B7" w:rsidRPr="009425B7">
        <w:rPr>
          <w:sz w:val="28"/>
          <w:szCs w:val="28"/>
          <w:lang w:val="ru-RU"/>
        </w:rPr>
        <w:t>1</w:t>
      </w:r>
      <w:r w:rsidR="000865B4">
        <w:rPr>
          <w:sz w:val="28"/>
          <w:szCs w:val="28"/>
          <w:lang w:val="ru-RU"/>
        </w:rPr>
        <w:t>8/03-1</w:t>
      </w:r>
    </w:p>
    <w:p w:rsidR="007C7795" w:rsidRDefault="007C7795" w:rsidP="007C7795">
      <w:pPr>
        <w:jc w:val="both"/>
        <w:rPr>
          <w:sz w:val="28"/>
          <w:szCs w:val="28"/>
        </w:rPr>
      </w:pPr>
    </w:p>
    <w:p w:rsidR="007C7795" w:rsidRPr="00A851CB" w:rsidRDefault="007C7795" w:rsidP="00A851CB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4635B1">
        <w:rPr>
          <w:sz w:val="28"/>
          <w:szCs w:val="28"/>
        </w:rPr>
        <w:tab/>
      </w:r>
      <w:proofErr w:type="spellStart"/>
      <w:r w:rsidRPr="00A851CB">
        <w:rPr>
          <w:sz w:val="28"/>
          <w:szCs w:val="28"/>
          <w:lang w:val="ru-RU" w:eastAsia="ru-RU"/>
        </w:rPr>
        <w:t>Державн</w:t>
      </w:r>
      <w:r w:rsidR="004B0440" w:rsidRPr="00A851CB">
        <w:rPr>
          <w:sz w:val="28"/>
          <w:szCs w:val="28"/>
          <w:lang w:val="ru-RU" w:eastAsia="ru-RU"/>
        </w:rPr>
        <w:t>а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митн</w:t>
      </w:r>
      <w:r w:rsidR="004B0440" w:rsidRPr="00A851CB">
        <w:rPr>
          <w:sz w:val="28"/>
          <w:szCs w:val="28"/>
          <w:lang w:val="ru-RU" w:eastAsia="ru-RU"/>
        </w:rPr>
        <w:t>а</w:t>
      </w:r>
      <w:proofErr w:type="spellEnd"/>
      <w:r w:rsidRPr="00A851CB">
        <w:rPr>
          <w:sz w:val="28"/>
          <w:szCs w:val="28"/>
          <w:lang w:val="ru-RU" w:eastAsia="ru-RU"/>
        </w:rPr>
        <w:t xml:space="preserve"> служб</w:t>
      </w:r>
      <w:r w:rsidR="004B0440" w:rsidRPr="00A851CB">
        <w:rPr>
          <w:sz w:val="28"/>
          <w:szCs w:val="28"/>
          <w:lang w:val="ru-RU" w:eastAsia="ru-RU"/>
        </w:rPr>
        <w:t>а</w:t>
      </w:r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України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розгля</w:t>
      </w:r>
      <w:r w:rsidR="004B0440" w:rsidRPr="00A851CB">
        <w:rPr>
          <w:sz w:val="28"/>
          <w:szCs w:val="28"/>
          <w:lang w:val="ru-RU" w:eastAsia="ru-RU"/>
        </w:rPr>
        <w:t>нула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скарг</w:t>
      </w:r>
      <w:r w:rsidR="000865B4">
        <w:rPr>
          <w:sz w:val="28"/>
          <w:szCs w:val="28"/>
          <w:lang w:val="ru-RU" w:eastAsia="ru-RU"/>
        </w:rPr>
        <w:t>у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83752C">
        <w:rPr>
          <w:sz w:val="28"/>
          <w:szCs w:val="28"/>
          <w:lang w:val="ru-RU" w:eastAsia="ru-RU"/>
        </w:rPr>
        <w:t>Особа 1</w:t>
      </w:r>
      <w:r w:rsidR="0087518C">
        <w:rPr>
          <w:sz w:val="28"/>
          <w:szCs w:val="28"/>
          <w:lang w:val="ru-RU" w:eastAsia="ru-RU"/>
        </w:rPr>
        <w:t xml:space="preserve"> </w:t>
      </w:r>
      <w:r w:rsidR="000865B4">
        <w:rPr>
          <w:sz w:val="28"/>
          <w:szCs w:val="28"/>
        </w:rPr>
        <w:t>від 18.</w:t>
      </w:r>
      <w:r w:rsidR="000865B4">
        <w:rPr>
          <w:sz w:val="28"/>
          <w:szCs w:val="28"/>
          <w:lang w:val="ru-RU"/>
        </w:rPr>
        <w:t>03</w:t>
      </w:r>
      <w:r w:rsidR="000865B4">
        <w:rPr>
          <w:sz w:val="28"/>
          <w:szCs w:val="28"/>
        </w:rPr>
        <w:t xml:space="preserve">.2026 </w:t>
      </w:r>
      <w:r w:rsidR="001E6925" w:rsidRPr="001E6925">
        <w:rPr>
          <w:sz w:val="28"/>
          <w:szCs w:val="28"/>
          <w:lang w:val="ru-RU"/>
        </w:rPr>
        <w:t xml:space="preserve">    </w:t>
      </w:r>
      <w:r w:rsidR="000865B4">
        <w:rPr>
          <w:sz w:val="28"/>
          <w:szCs w:val="28"/>
        </w:rPr>
        <w:t xml:space="preserve">№ </w:t>
      </w:r>
      <w:r w:rsidR="000865B4">
        <w:rPr>
          <w:sz w:val="28"/>
          <w:szCs w:val="28"/>
          <w:lang w:val="ru-RU"/>
        </w:rPr>
        <w:t>18/03-1</w:t>
      </w:r>
      <w:r w:rsidR="001E6925" w:rsidRPr="001E6925">
        <w:rPr>
          <w:sz w:val="28"/>
          <w:szCs w:val="28"/>
          <w:lang w:val="ru-RU"/>
        </w:rPr>
        <w:t xml:space="preserve"> </w:t>
      </w:r>
      <w:r w:rsidRPr="00A851CB">
        <w:rPr>
          <w:sz w:val="28"/>
          <w:szCs w:val="28"/>
          <w:lang w:val="ru-RU" w:eastAsia="ru-RU"/>
        </w:rPr>
        <w:t>(</w:t>
      </w:r>
      <w:proofErr w:type="spellStart"/>
      <w:r w:rsidRPr="00A851CB">
        <w:rPr>
          <w:sz w:val="28"/>
          <w:szCs w:val="28"/>
          <w:lang w:val="ru-RU" w:eastAsia="ru-RU"/>
        </w:rPr>
        <w:t>вх</w:t>
      </w:r>
      <w:proofErr w:type="spellEnd"/>
      <w:r w:rsidRPr="00A851CB">
        <w:rPr>
          <w:sz w:val="28"/>
          <w:szCs w:val="28"/>
          <w:lang w:val="ru-RU" w:eastAsia="ru-RU"/>
        </w:rPr>
        <w:t xml:space="preserve">. </w:t>
      </w:r>
      <w:proofErr w:type="spellStart"/>
      <w:r w:rsidRPr="00A851CB">
        <w:rPr>
          <w:sz w:val="28"/>
          <w:szCs w:val="28"/>
          <w:lang w:val="ru-RU" w:eastAsia="ru-RU"/>
        </w:rPr>
        <w:t>Держмитслужби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2406F8">
        <w:rPr>
          <w:sz w:val="28"/>
          <w:szCs w:val="28"/>
          <w:lang w:val="ru-RU" w:eastAsia="ru-RU"/>
        </w:rPr>
        <w:t xml:space="preserve">№ </w:t>
      </w:r>
      <w:r w:rsidR="000865B4">
        <w:rPr>
          <w:sz w:val="28"/>
          <w:szCs w:val="28"/>
          <w:lang w:val="ru-RU" w:eastAsia="ru-RU"/>
        </w:rPr>
        <w:t>987</w:t>
      </w:r>
      <w:r w:rsidR="001E6925" w:rsidRPr="001E6925">
        <w:rPr>
          <w:sz w:val="28"/>
          <w:szCs w:val="28"/>
          <w:lang w:val="ru-RU" w:eastAsia="ru-RU"/>
        </w:rPr>
        <w:t>6</w:t>
      </w:r>
      <w:r w:rsidR="002406F8">
        <w:rPr>
          <w:sz w:val="28"/>
          <w:szCs w:val="28"/>
          <w:lang w:val="ru-RU" w:eastAsia="ru-RU"/>
        </w:rPr>
        <w:t>/1</w:t>
      </w:r>
      <w:r w:rsidR="000865B4">
        <w:rPr>
          <w:sz w:val="28"/>
          <w:szCs w:val="28"/>
          <w:lang w:val="ru-RU" w:eastAsia="ru-RU"/>
        </w:rPr>
        <w:t>3</w:t>
      </w:r>
      <w:r w:rsidR="002406F8">
        <w:rPr>
          <w:sz w:val="28"/>
          <w:szCs w:val="28"/>
          <w:lang w:val="ru-RU" w:eastAsia="ru-RU"/>
        </w:rPr>
        <w:t>/1</w:t>
      </w:r>
      <w:r w:rsidR="00067492">
        <w:rPr>
          <w:sz w:val="28"/>
          <w:szCs w:val="28"/>
          <w:lang w:val="ru-RU" w:eastAsia="ru-RU"/>
        </w:rPr>
        <w:t xml:space="preserve"> </w:t>
      </w:r>
      <w:proofErr w:type="spellStart"/>
      <w:r w:rsidR="00067492">
        <w:rPr>
          <w:sz w:val="28"/>
          <w:szCs w:val="28"/>
          <w:lang w:val="ru-RU" w:eastAsia="ru-RU"/>
        </w:rPr>
        <w:t>від</w:t>
      </w:r>
      <w:proofErr w:type="spellEnd"/>
      <w:r w:rsidR="00067492">
        <w:rPr>
          <w:sz w:val="28"/>
          <w:szCs w:val="28"/>
          <w:lang w:val="ru-RU" w:eastAsia="ru-RU"/>
        </w:rPr>
        <w:t xml:space="preserve"> 1</w:t>
      </w:r>
      <w:r w:rsidR="000865B4">
        <w:rPr>
          <w:sz w:val="28"/>
          <w:szCs w:val="28"/>
          <w:lang w:val="ru-RU" w:eastAsia="ru-RU"/>
        </w:rPr>
        <w:t>9</w:t>
      </w:r>
      <w:r w:rsidR="00067492">
        <w:rPr>
          <w:sz w:val="28"/>
          <w:szCs w:val="28"/>
          <w:lang w:val="ru-RU" w:eastAsia="ru-RU"/>
        </w:rPr>
        <w:t>.03.2026</w:t>
      </w:r>
      <w:r w:rsidRPr="00A851CB">
        <w:rPr>
          <w:sz w:val="28"/>
          <w:szCs w:val="28"/>
          <w:lang w:val="ru-RU" w:eastAsia="ru-RU"/>
        </w:rPr>
        <w:t xml:space="preserve">) на </w:t>
      </w:r>
      <w:r w:rsidR="00067492">
        <w:rPr>
          <w:sz w:val="28"/>
          <w:szCs w:val="28"/>
          <w:lang w:eastAsia="ru-RU"/>
        </w:rPr>
        <w:t>затримку митного оформлення</w:t>
      </w:r>
      <w:r w:rsidR="00067492">
        <w:rPr>
          <w:sz w:val="28"/>
          <w:szCs w:val="28"/>
          <w:lang w:val="ru-RU" w:eastAsia="ru-RU"/>
        </w:rPr>
        <w:t xml:space="preserve"> </w:t>
      </w:r>
      <w:proofErr w:type="spellStart"/>
      <w:r w:rsidR="00F4237D">
        <w:rPr>
          <w:sz w:val="28"/>
          <w:szCs w:val="28"/>
          <w:lang w:val="ru-RU" w:eastAsia="ru-RU"/>
        </w:rPr>
        <w:t>митниц</w:t>
      </w:r>
      <w:r w:rsidR="00067492">
        <w:rPr>
          <w:sz w:val="28"/>
          <w:szCs w:val="28"/>
          <w:lang w:val="ru-RU" w:eastAsia="ru-RU"/>
        </w:rPr>
        <w:t>ею</w:t>
      </w:r>
      <w:proofErr w:type="spellEnd"/>
      <w:r w:rsidR="00317124">
        <w:rPr>
          <w:sz w:val="28"/>
          <w:szCs w:val="28"/>
          <w:lang w:eastAsia="ru-RU"/>
        </w:rPr>
        <w:t xml:space="preserve"> митн</w:t>
      </w:r>
      <w:r w:rsidR="001E6925">
        <w:rPr>
          <w:sz w:val="28"/>
          <w:szCs w:val="28"/>
          <w:lang w:eastAsia="ru-RU"/>
        </w:rPr>
        <w:t>ої</w:t>
      </w:r>
      <w:r w:rsidR="00317124">
        <w:rPr>
          <w:sz w:val="28"/>
          <w:szCs w:val="28"/>
          <w:lang w:eastAsia="ru-RU"/>
        </w:rPr>
        <w:t xml:space="preserve"> деклараці</w:t>
      </w:r>
      <w:r w:rsidR="001E6925">
        <w:rPr>
          <w:sz w:val="28"/>
          <w:szCs w:val="28"/>
          <w:lang w:eastAsia="ru-RU"/>
        </w:rPr>
        <w:t>ї</w:t>
      </w:r>
      <w:r w:rsidR="00317124">
        <w:rPr>
          <w:sz w:val="28"/>
          <w:szCs w:val="28"/>
          <w:lang w:eastAsia="ru-RU"/>
        </w:rPr>
        <w:t xml:space="preserve"> </w:t>
      </w:r>
      <w:proofErr w:type="spellStart"/>
      <w:r w:rsidR="00027881">
        <w:rPr>
          <w:sz w:val="28"/>
          <w:szCs w:val="28"/>
          <w:lang w:val="ru-RU" w:eastAsia="ru-RU"/>
        </w:rPr>
        <w:t>від</w:t>
      </w:r>
      <w:proofErr w:type="spellEnd"/>
      <w:r w:rsidR="00027881">
        <w:rPr>
          <w:sz w:val="28"/>
          <w:szCs w:val="28"/>
          <w:lang w:val="ru-RU" w:eastAsia="ru-RU"/>
        </w:rPr>
        <w:t xml:space="preserve"> 16.03.2026</w:t>
      </w:r>
      <w:r w:rsidR="00B326B8" w:rsidRPr="00B326B8">
        <w:rPr>
          <w:sz w:val="28"/>
          <w:szCs w:val="28"/>
          <w:lang w:val="ru-RU" w:eastAsia="ru-RU"/>
        </w:rPr>
        <w:t xml:space="preserve"> </w:t>
      </w:r>
      <w:r w:rsidR="00027881" w:rsidRPr="0083752C">
        <w:rPr>
          <w:sz w:val="28"/>
          <w:szCs w:val="28"/>
          <w:lang w:val="ru-RU" w:eastAsia="ru-RU"/>
        </w:rPr>
        <w:t>6833c31fa2ea6d1b99b4a8fdb768c427e4be9e7b1809b35a92c5dc368d925cc0</w:t>
      </w:r>
      <w:r w:rsidR="001E6925" w:rsidRPr="0083752C">
        <w:rPr>
          <w:sz w:val="28"/>
          <w:szCs w:val="28"/>
          <w:lang w:val="ru-RU" w:eastAsia="ru-RU"/>
        </w:rPr>
        <w:t>8b940be7fb78aaa6b6567dd7a3987996947460df1c668e698eb92ca77e425349</w:t>
      </w:r>
      <w:r w:rsidR="00027881" w:rsidRPr="0083752C">
        <w:rPr>
          <w:sz w:val="28"/>
          <w:szCs w:val="28"/>
          <w:lang w:val="en-US" w:eastAsia="ru-RU"/>
        </w:rPr>
        <w:t>a25513c7e0f6eaa80a3337ee18081b9e2ed09e00af8531c8f7bb2542764027e7</w:t>
      </w:r>
      <w:r w:rsidR="001E6925" w:rsidRPr="0083752C">
        <w:rPr>
          <w:sz w:val="28"/>
          <w:szCs w:val="28"/>
          <w:lang w:eastAsia="ru-RU"/>
        </w:rPr>
        <w:t>5feceb66ffc86f38d952786c6d696c79c2dbc239dd4e91b46729d73a27fb57e9</w:t>
      </w:r>
      <w:r w:rsidR="001E6925">
        <w:rPr>
          <w:sz w:val="28"/>
          <w:szCs w:val="28"/>
          <w:lang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 xml:space="preserve">та </w:t>
      </w:r>
      <w:proofErr w:type="spellStart"/>
      <w:r w:rsidRPr="00A851CB">
        <w:rPr>
          <w:sz w:val="28"/>
          <w:szCs w:val="28"/>
          <w:lang w:val="ru-RU" w:eastAsia="ru-RU"/>
        </w:rPr>
        <w:t>повідомляє</w:t>
      </w:r>
      <w:proofErr w:type="spellEnd"/>
      <w:r w:rsidRPr="00A851CB">
        <w:rPr>
          <w:sz w:val="28"/>
          <w:szCs w:val="28"/>
          <w:lang w:val="ru-RU" w:eastAsia="ru-RU"/>
        </w:rPr>
        <w:t>.</w:t>
      </w:r>
    </w:p>
    <w:p w:rsidR="00317124" w:rsidRPr="007D33A2" w:rsidRDefault="00317124" w:rsidP="007D33A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7D33A2">
        <w:rPr>
          <w:sz w:val="28"/>
          <w:szCs w:val="28"/>
          <w:lang w:val="ru-RU" w:eastAsia="ru-RU"/>
        </w:rPr>
        <w:t>Частиною</w:t>
      </w:r>
      <w:proofErr w:type="spellEnd"/>
      <w:r w:rsidRPr="007D33A2">
        <w:rPr>
          <w:sz w:val="28"/>
          <w:szCs w:val="28"/>
          <w:lang w:val="ru-RU" w:eastAsia="ru-RU"/>
        </w:rPr>
        <w:t xml:space="preserve"> восьмою </w:t>
      </w:r>
      <w:proofErr w:type="spellStart"/>
      <w:r w:rsidRPr="007D33A2">
        <w:rPr>
          <w:sz w:val="28"/>
          <w:szCs w:val="28"/>
          <w:lang w:val="ru-RU" w:eastAsia="ru-RU"/>
        </w:rPr>
        <w:t>статті</w:t>
      </w:r>
      <w:proofErr w:type="spellEnd"/>
      <w:r w:rsidRPr="007D33A2">
        <w:rPr>
          <w:sz w:val="28"/>
          <w:szCs w:val="28"/>
          <w:lang w:val="ru-RU" w:eastAsia="ru-RU"/>
        </w:rPr>
        <w:t xml:space="preserve"> 264 </w:t>
      </w:r>
      <w:proofErr w:type="spellStart"/>
      <w:r w:rsidRPr="007D33A2">
        <w:rPr>
          <w:sz w:val="28"/>
          <w:szCs w:val="28"/>
          <w:lang w:val="ru-RU" w:eastAsia="ru-RU"/>
        </w:rPr>
        <w:t>Митного</w:t>
      </w:r>
      <w:proofErr w:type="spellEnd"/>
      <w:r w:rsidRPr="007D33A2">
        <w:rPr>
          <w:sz w:val="28"/>
          <w:szCs w:val="28"/>
          <w:lang w:val="ru-RU" w:eastAsia="ru-RU"/>
        </w:rPr>
        <w:t xml:space="preserve"> кодексу </w:t>
      </w:r>
      <w:proofErr w:type="spellStart"/>
      <w:proofErr w:type="gramStart"/>
      <w:r w:rsidRPr="007D33A2">
        <w:rPr>
          <w:sz w:val="28"/>
          <w:szCs w:val="28"/>
          <w:lang w:val="ru-RU" w:eastAsia="ru-RU"/>
        </w:rPr>
        <w:t>України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r w:rsidR="00852B7C">
        <w:rPr>
          <w:sz w:val="28"/>
          <w:szCs w:val="28"/>
          <w:lang w:val="ru-RU" w:eastAsia="ru-RU"/>
        </w:rPr>
        <w:t xml:space="preserve"> (</w:t>
      </w:r>
      <w:proofErr w:type="spellStart"/>
      <w:proofErr w:type="gramEnd"/>
      <w:r w:rsidR="00852B7C">
        <w:rPr>
          <w:sz w:val="28"/>
          <w:szCs w:val="28"/>
          <w:lang w:val="ru-RU" w:eastAsia="ru-RU"/>
        </w:rPr>
        <w:t>далі</w:t>
      </w:r>
      <w:proofErr w:type="spellEnd"/>
      <w:r w:rsidR="00852B7C">
        <w:rPr>
          <w:sz w:val="28"/>
          <w:szCs w:val="28"/>
          <w:lang w:val="ru-RU" w:eastAsia="ru-RU"/>
        </w:rPr>
        <w:t xml:space="preserve"> – Кодекс)  </w:t>
      </w:r>
      <w:proofErr w:type="spellStart"/>
      <w:r w:rsidRPr="007D33A2">
        <w:rPr>
          <w:sz w:val="28"/>
          <w:szCs w:val="28"/>
          <w:lang w:val="ru-RU" w:eastAsia="ru-RU"/>
        </w:rPr>
        <w:t>встановлено</w:t>
      </w:r>
      <w:proofErr w:type="spellEnd"/>
      <w:r w:rsidRPr="007D33A2">
        <w:rPr>
          <w:sz w:val="28"/>
          <w:szCs w:val="28"/>
          <w:lang w:val="ru-RU" w:eastAsia="ru-RU"/>
        </w:rPr>
        <w:t xml:space="preserve">, </w:t>
      </w:r>
      <w:proofErr w:type="spellStart"/>
      <w:r w:rsidRPr="007D33A2">
        <w:rPr>
          <w:sz w:val="28"/>
          <w:szCs w:val="28"/>
          <w:lang w:val="ru-RU" w:eastAsia="ru-RU"/>
        </w:rPr>
        <w:t>що</w:t>
      </w:r>
      <w:proofErr w:type="spellEnd"/>
      <w:r w:rsidRPr="007D33A2">
        <w:rPr>
          <w:sz w:val="28"/>
          <w:szCs w:val="28"/>
          <w:lang w:val="ru-RU" w:eastAsia="ru-RU"/>
        </w:rPr>
        <w:t xml:space="preserve"> з</w:t>
      </w:r>
      <w:r w:rsidR="007D33A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 xml:space="preserve">моменту </w:t>
      </w:r>
      <w:proofErr w:type="spellStart"/>
      <w:r w:rsidRPr="007D33A2">
        <w:rPr>
          <w:sz w:val="28"/>
          <w:szCs w:val="28"/>
          <w:lang w:val="ru-RU" w:eastAsia="ru-RU"/>
        </w:rPr>
        <w:t>прийняття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митним</w:t>
      </w:r>
      <w:proofErr w:type="spellEnd"/>
      <w:r w:rsidRPr="007D33A2">
        <w:rPr>
          <w:sz w:val="28"/>
          <w:szCs w:val="28"/>
          <w:lang w:val="ru-RU" w:eastAsia="ru-RU"/>
        </w:rPr>
        <w:t xml:space="preserve"> органом </w:t>
      </w:r>
      <w:proofErr w:type="spellStart"/>
      <w:r w:rsidRPr="007D33A2">
        <w:rPr>
          <w:sz w:val="28"/>
          <w:szCs w:val="28"/>
          <w:lang w:val="ru-RU" w:eastAsia="ru-RU"/>
        </w:rPr>
        <w:t>митної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декларації</w:t>
      </w:r>
      <w:proofErr w:type="spellEnd"/>
      <w:r w:rsidRPr="007D33A2">
        <w:rPr>
          <w:sz w:val="28"/>
          <w:szCs w:val="28"/>
          <w:lang w:val="ru-RU" w:eastAsia="ru-RU"/>
        </w:rPr>
        <w:t xml:space="preserve"> вона є документом, </w:t>
      </w:r>
      <w:proofErr w:type="spellStart"/>
      <w:r w:rsidRPr="007D33A2">
        <w:rPr>
          <w:sz w:val="28"/>
          <w:szCs w:val="28"/>
          <w:lang w:val="ru-RU" w:eastAsia="ru-RU"/>
        </w:rPr>
        <w:t>що</w:t>
      </w:r>
      <w:proofErr w:type="spellEnd"/>
      <w:r w:rsid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засвідчує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факти</w:t>
      </w:r>
      <w:proofErr w:type="spellEnd"/>
      <w:r w:rsidRPr="007D33A2">
        <w:rPr>
          <w:sz w:val="28"/>
          <w:szCs w:val="28"/>
          <w:lang w:val="ru-RU" w:eastAsia="ru-RU"/>
        </w:rPr>
        <w:t xml:space="preserve">, </w:t>
      </w:r>
      <w:proofErr w:type="spellStart"/>
      <w:r w:rsidRPr="007D33A2">
        <w:rPr>
          <w:sz w:val="28"/>
          <w:szCs w:val="28"/>
          <w:lang w:val="ru-RU" w:eastAsia="ru-RU"/>
        </w:rPr>
        <w:t>які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мають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юридичне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значення</w:t>
      </w:r>
      <w:proofErr w:type="spellEnd"/>
      <w:r w:rsidRPr="007D33A2">
        <w:rPr>
          <w:sz w:val="28"/>
          <w:szCs w:val="28"/>
          <w:lang w:val="ru-RU" w:eastAsia="ru-RU"/>
        </w:rPr>
        <w:t xml:space="preserve">, а декларант </w:t>
      </w:r>
      <w:proofErr w:type="spellStart"/>
      <w:r w:rsidRPr="007D33A2">
        <w:rPr>
          <w:sz w:val="28"/>
          <w:szCs w:val="28"/>
          <w:lang w:val="ru-RU" w:eastAsia="ru-RU"/>
        </w:rPr>
        <w:t>або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уповноважена</w:t>
      </w:r>
      <w:proofErr w:type="spellEnd"/>
      <w:r w:rsidRPr="007D33A2">
        <w:rPr>
          <w:sz w:val="28"/>
          <w:szCs w:val="28"/>
          <w:lang w:val="ru-RU" w:eastAsia="ru-RU"/>
        </w:rPr>
        <w:t xml:space="preserve"> ним</w:t>
      </w:r>
      <w:r w:rsidR="00A34AB2">
        <w:rPr>
          <w:sz w:val="28"/>
          <w:szCs w:val="28"/>
          <w:lang w:val="ru-RU" w:eastAsia="ru-RU"/>
        </w:rPr>
        <w:t xml:space="preserve"> </w:t>
      </w:r>
      <w:r w:rsidRPr="007D33A2">
        <w:rPr>
          <w:sz w:val="28"/>
          <w:szCs w:val="28"/>
          <w:lang w:val="ru-RU" w:eastAsia="ru-RU"/>
        </w:rPr>
        <w:t xml:space="preserve">особа </w:t>
      </w:r>
      <w:proofErr w:type="spellStart"/>
      <w:r w:rsidRPr="007D33A2">
        <w:rPr>
          <w:sz w:val="28"/>
          <w:szCs w:val="28"/>
          <w:lang w:val="ru-RU" w:eastAsia="ru-RU"/>
        </w:rPr>
        <w:t>несе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відповідальність</w:t>
      </w:r>
      <w:proofErr w:type="spellEnd"/>
      <w:r w:rsidRPr="007D33A2">
        <w:rPr>
          <w:sz w:val="28"/>
          <w:szCs w:val="28"/>
          <w:lang w:val="ru-RU" w:eastAsia="ru-RU"/>
        </w:rPr>
        <w:t xml:space="preserve"> за </w:t>
      </w:r>
      <w:proofErr w:type="spellStart"/>
      <w:r w:rsidRPr="007D33A2">
        <w:rPr>
          <w:sz w:val="28"/>
          <w:szCs w:val="28"/>
          <w:lang w:val="ru-RU" w:eastAsia="ru-RU"/>
        </w:rPr>
        <w:t>подання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недостовірних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відомостей</w:t>
      </w:r>
      <w:proofErr w:type="spellEnd"/>
      <w:r w:rsidRPr="007D33A2">
        <w:rPr>
          <w:sz w:val="28"/>
          <w:szCs w:val="28"/>
          <w:lang w:val="ru-RU" w:eastAsia="ru-RU"/>
        </w:rPr>
        <w:t xml:space="preserve">, </w:t>
      </w:r>
      <w:proofErr w:type="spellStart"/>
      <w:r w:rsidRPr="007D33A2">
        <w:rPr>
          <w:sz w:val="28"/>
          <w:szCs w:val="28"/>
          <w:lang w:val="ru-RU" w:eastAsia="ru-RU"/>
        </w:rPr>
        <w:t>наведених</w:t>
      </w:r>
      <w:proofErr w:type="spellEnd"/>
      <w:r w:rsidRPr="007D33A2">
        <w:rPr>
          <w:sz w:val="28"/>
          <w:szCs w:val="28"/>
          <w:lang w:val="ru-RU" w:eastAsia="ru-RU"/>
        </w:rPr>
        <w:t xml:space="preserve"> у </w:t>
      </w:r>
      <w:proofErr w:type="spellStart"/>
      <w:r w:rsidRPr="007D33A2">
        <w:rPr>
          <w:sz w:val="28"/>
          <w:szCs w:val="28"/>
          <w:lang w:val="ru-RU" w:eastAsia="ru-RU"/>
        </w:rPr>
        <w:t>цій</w:t>
      </w:r>
      <w:proofErr w:type="spellEnd"/>
      <w:r w:rsidR="00A34AB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декларації</w:t>
      </w:r>
      <w:proofErr w:type="spellEnd"/>
      <w:r w:rsidRPr="007D33A2">
        <w:rPr>
          <w:sz w:val="28"/>
          <w:szCs w:val="28"/>
          <w:lang w:val="ru-RU" w:eastAsia="ru-RU"/>
        </w:rPr>
        <w:t>.</w:t>
      </w:r>
    </w:p>
    <w:p w:rsidR="00317124" w:rsidRDefault="00317124" w:rsidP="007D33A2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7D33A2">
        <w:rPr>
          <w:sz w:val="28"/>
          <w:szCs w:val="28"/>
          <w:lang w:val="ru-RU" w:eastAsia="ru-RU"/>
        </w:rPr>
        <w:t>Відповідно</w:t>
      </w:r>
      <w:proofErr w:type="spellEnd"/>
      <w:r w:rsidRPr="007D33A2">
        <w:rPr>
          <w:sz w:val="28"/>
          <w:szCs w:val="28"/>
          <w:lang w:val="ru-RU" w:eastAsia="ru-RU"/>
        </w:rPr>
        <w:t xml:space="preserve"> з </w:t>
      </w:r>
      <w:proofErr w:type="spellStart"/>
      <w:r w:rsidRPr="007D33A2">
        <w:rPr>
          <w:sz w:val="28"/>
          <w:szCs w:val="28"/>
          <w:lang w:val="ru-RU" w:eastAsia="ru-RU"/>
        </w:rPr>
        <w:t>частиною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="00B432AF">
        <w:rPr>
          <w:sz w:val="28"/>
          <w:szCs w:val="28"/>
          <w:lang w:val="ru-RU" w:eastAsia="ru-RU"/>
        </w:rPr>
        <w:t>третьою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статті</w:t>
      </w:r>
      <w:proofErr w:type="spellEnd"/>
      <w:r w:rsidRPr="007D33A2">
        <w:rPr>
          <w:sz w:val="28"/>
          <w:szCs w:val="28"/>
          <w:lang w:val="ru-RU" w:eastAsia="ru-RU"/>
        </w:rPr>
        <w:t xml:space="preserve"> 318 </w:t>
      </w:r>
      <w:r w:rsidR="00852B7C">
        <w:rPr>
          <w:sz w:val="28"/>
          <w:szCs w:val="28"/>
          <w:lang w:val="ru-RU" w:eastAsia="ru-RU"/>
        </w:rPr>
        <w:t>К</w:t>
      </w:r>
      <w:r w:rsidRPr="007D33A2">
        <w:rPr>
          <w:sz w:val="28"/>
          <w:szCs w:val="28"/>
          <w:lang w:val="ru-RU" w:eastAsia="ru-RU"/>
        </w:rPr>
        <w:t xml:space="preserve">одексу, </w:t>
      </w:r>
      <w:proofErr w:type="spellStart"/>
      <w:r w:rsidRPr="007D33A2">
        <w:rPr>
          <w:sz w:val="28"/>
          <w:szCs w:val="28"/>
          <w:lang w:val="ru-RU" w:eastAsia="ru-RU"/>
        </w:rPr>
        <w:t>митний</w:t>
      </w:r>
      <w:proofErr w:type="spellEnd"/>
      <w:r w:rsidRPr="007D33A2">
        <w:rPr>
          <w:sz w:val="28"/>
          <w:szCs w:val="28"/>
          <w:lang w:val="ru-RU" w:eastAsia="ru-RU"/>
        </w:rPr>
        <w:t xml:space="preserve"> контроль</w:t>
      </w:r>
      <w:r w:rsidR="00A34AB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передбачає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виконання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митними</w:t>
      </w:r>
      <w:proofErr w:type="spellEnd"/>
      <w:r w:rsidRPr="007D33A2">
        <w:rPr>
          <w:sz w:val="28"/>
          <w:szCs w:val="28"/>
          <w:lang w:val="ru-RU" w:eastAsia="ru-RU"/>
        </w:rPr>
        <w:t xml:space="preserve"> органами </w:t>
      </w:r>
      <w:proofErr w:type="spellStart"/>
      <w:r w:rsidRPr="007D33A2">
        <w:rPr>
          <w:sz w:val="28"/>
          <w:szCs w:val="28"/>
          <w:lang w:val="ru-RU" w:eastAsia="ru-RU"/>
        </w:rPr>
        <w:t>мінімуму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митних</w:t>
      </w:r>
      <w:proofErr w:type="spellEnd"/>
      <w:r w:rsidRPr="007D33A2">
        <w:rPr>
          <w:sz w:val="28"/>
          <w:szCs w:val="28"/>
          <w:lang w:val="ru-RU" w:eastAsia="ru-RU"/>
        </w:rPr>
        <w:t xml:space="preserve"> формальностей,</w:t>
      </w:r>
      <w:r w:rsidR="00A34AB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необхідних</w:t>
      </w:r>
      <w:proofErr w:type="spellEnd"/>
      <w:r w:rsidRPr="007D33A2">
        <w:rPr>
          <w:sz w:val="28"/>
          <w:szCs w:val="28"/>
          <w:lang w:val="ru-RU" w:eastAsia="ru-RU"/>
        </w:rPr>
        <w:t xml:space="preserve"> для </w:t>
      </w:r>
      <w:proofErr w:type="spellStart"/>
      <w:r w:rsidRPr="007D33A2">
        <w:rPr>
          <w:sz w:val="28"/>
          <w:szCs w:val="28"/>
          <w:lang w:val="ru-RU" w:eastAsia="ru-RU"/>
        </w:rPr>
        <w:t>забезпечення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додержання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законодавства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України</w:t>
      </w:r>
      <w:proofErr w:type="spellEnd"/>
      <w:r w:rsidRPr="007D33A2">
        <w:rPr>
          <w:sz w:val="28"/>
          <w:szCs w:val="28"/>
          <w:lang w:val="ru-RU" w:eastAsia="ru-RU"/>
        </w:rPr>
        <w:t xml:space="preserve"> з </w:t>
      </w:r>
      <w:proofErr w:type="spellStart"/>
      <w:r w:rsidRPr="007D33A2">
        <w:rPr>
          <w:sz w:val="28"/>
          <w:szCs w:val="28"/>
          <w:lang w:val="ru-RU" w:eastAsia="ru-RU"/>
        </w:rPr>
        <w:t>питань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державної</w:t>
      </w:r>
      <w:proofErr w:type="spellEnd"/>
      <w:r w:rsidR="00A34AB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митної</w:t>
      </w:r>
      <w:proofErr w:type="spellEnd"/>
      <w:r w:rsidRPr="007D33A2">
        <w:rPr>
          <w:sz w:val="28"/>
          <w:szCs w:val="28"/>
          <w:lang w:val="ru-RU" w:eastAsia="ru-RU"/>
        </w:rPr>
        <w:t xml:space="preserve"> </w:t>
      </w:r>
      <w:proofErr w:type="spellStart"/>
      <w:r w:rsidRPr="007D33A2">
        <w:rPr>
          <w:sz w:val="28"/>
          <w:szCs w:val="28"/>
          <w:lang w:val="ru-RU" w:eastAsia="ru-RU"/>
        </w:rPr>
        <w:t>справи</w:t>
      </w:r>
      <w:proofErr w:type="spellEnd"/>
      <w:r w:rsidRPr="007D33A2">
        <w:rPr>
          <w:sz w:val="28"/>
          <w:szCs w:val="28"/>
          <w:lang w:val="ru-RU" w:eastAsia="ru-RU"/>
        </w:rPr>
        <w:t>.</w:t>
      </w:r>
    </w:p>
    <w:p w:rsidR="00B326B8" w:rsidRPr="00B432AF" w:rsidRDefault="00B326B8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Згідно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положеннями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частини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першої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статті</w:t>
      </w:r>
      <w:proofErr w:type="spellEnd"/>
      <w:r w:rsidRPr="00B432AF">
        <w:rPr>
          <w:sz w:val="28"/>
          <w:szCs w:val="28"/>
          <w:lang w:val="ru-RU" w:eastAsia="ru-RU"/>
        </w:rPr>
        <w:t xml:space="preserve"> 255</w:t>
      </w:r>
      <w:r w:rsidR="00DB35D4">
        <w:rPr>
          <w:sz w:val="28"/>
          <w:szCs w:val="28"/>
          <w:lang w:val="ru-RU" w:eastAsia="ru-RU"/>
        </w:rPr>
        <w:t xml:space="preserve"> К</w:t>
      </w:r>
      <w:r w:rsidRPr="00B432AF">
        <w:rPr>
          <w:sz w:val="28"/>
          <w:szCs w:val="28"/>
          <w:lang w:val="ru-RU" w:eastAsia="ru-RU"/>
        </w:rPr>
        <w:t>одексу</w:t>
      </w:r>
      <w:r w:rsidR="00DB35D4">
        <w:rPr>
          <w:sz w:val="28"/>
          <w:szCs w:val="28"/>
          <w:lang w:val="ru-RU" w:eastAsia="ru-RU"/>
        </w:rPr>
        <w:t xml:space="preserve"> </w:t>
      </w:r>
      <w:r w:rsidRPr="00B432AF">
        <w:rPr>
          <w:sz w:val="28"/>
          <w:szCs w:val="28"/>
          <w:lang w:val="ru-RU" w:eastAsia="ru-RU"/>
        </w:rPr>
        <w:t xml:space="preserve">– </w:t>
      </w:r>
      <w:proofErr w:type="spellStart"/>
      <w:r w:rsidRPr="00B432AF">
        <w:rPr>
          <w:sz w:val="28"/>
          <w:szCs w:val="28"/>
          <w:lang w:val="ru-RU" w:eastAsia="ru-RU"/>
        </w:rPr>
        <w:t>митне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завершується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в </w:t>
      </w:r>
      <w:proofErr w:type="spellStart"/>
      <w:r w:rsidRPr="00B432AF">
        <w:rPr>
          <w:sz w:val="28"/>
          <w:szCs w:val="28"/>
          <w:lang w:val="ru-RU" w:eastAsia="ru-RU"/>
        </w:rPr>
        <w:t>найкоротший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можливий</w:t>
      </w:r>
      <w:proofErr w:type="spellEnd"/>
      <w:r w:rsidRPr="00B432AF">
        <w:rPr>
          <w:sz w:val="28"/>
          <w:szCs w:val="28"/>
          <w:lang w:val="ru-RU" w:eastAsia="ru-RU"/>
        </w:rPr>
        <w:t xml:space="preserve"> строк, але не </w:t>
      </w:r>
      <w:proofErr w:type="spellStart"/>
      <w:r w:rsidRPr="00B432AF">
        <w:rPr>
          <w:sz w:val="28"/>
          <w:szCs w:val="28"/>
          <w:lang w:val="ru-RU" w:eastAsia="ru-RU"/>
        </w:rPr>
        <w:t>більше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ніж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чотири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робочих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години</w:t>
      </w:r>
      <w:proofErr w:type="spellEnd"/>
      <w:r w:rsidRPr="00B432AF">
        <w:rPr>
          <w:sz w:val="28"/>
          <w:szCs w:val="28"/>
          <w:lang w:val="ru-RU" w:eastAsia="ru-RU"/>
        </w:rPr>
        <w:t xml:space="preserve"> з моменту </w:t>
      </w:r>
      <w:proofErr w:type="spellStart"/>
      <w:r w:rsidRPr="00B432AF">
        <w:rPr>
          <w:sz w:val="28"/>
          <w:szCs w:val="28"/>
          <w:lang w:val="ru-RU" w:eastAsia="ru-RU"/>
        </w:rPr>
        <w:t>пред’явлення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органу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транспортних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засобів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комерційного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призначення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підлягають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оформленню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якщо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згідно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з Кодексом </w:t>
      </w:r>
      <w:proofErr w:type="spellStart"/>
      <w:r w:rsidRPr="00B432AF">
        <w:rPr>
          <w:sz w:val="28"/>
          <w:szCs w:val="28"/>
          <w:lang w:val="ru-RU" w:eastAsia="ru-RU"/>
        </w:rPr>
        <w:t>товари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транспортні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засоби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комерційного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призначення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підлягають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пред’явленню</w:t>
      </w:r>
      <w:proofErr w:type="spellEnd"/>
      <w:r w:rsidRPr="00B432AF">
        <w:rPr>
          <w:sz w:val="28"/>
          <w:szCs w:val="28"/>
          <w:lang w:val="ru-RU" w:eastAsia="ru-RU"/>
        </w:rPr>
        <w:t xml:space="preserve">), </w:t>
      </w:r>
      <w:proofErr w:type="spellStart"/>
      <w:r w:rsidRPr="00B432AF">
        <w:rPr>
          <w:sz w:val="28"/>
          <w:szCs w:val="28"/>
          <w:lang w:val="ru-RU" w:eastAsia="ru-RU"/>
        </w:rPr>
        <w:t>подання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або</w:t>
      </w:r>
      <w:proofErr w:type="spellEnd"/>
      <w:r w:rsidRPr="00B432AF">
        <w:rPr>
          <w:sz w:val="28"/>
          <w:szCs w:val="28"/>
          <w:lang w:val="ru-RU" w:eastAsia="ru-RU"/>
        </w:rPr>
        <w:t xml:space="preserve"> документа, </w:t>
      </w:r>
      <w:proofErr w:type="spellStart"/>
      <w:r w:rsidRPr="00B432AF">
        <w:rPr>
          <w:sz w:val="28"/>
          <w:szCs w:val="28"/>
          <w:lang w:val="ru-RU" w:eastAsia="ru-RU"/>
        </w:rPr>
        <w:t>який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законодавства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її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замінює</w:t>
      </w:r>
      <w:proofErr w:type="spellEnd"/>
      <w:r w:rsidRPr="00B432AF">
        <w:rPr>
          <w:sz w:val="28"/>
          <w:szCs w:val="28"/>
          <w:lang w:val="ru-RU" w:eastAsia="ru-RU"/>
        </w:rPr>
        <w:t xml:space="preserve">, та </w:t>
      </w:r>
      <w:proofErr w:type="spellStart"/>
      <w:r w:rsidRPr="00B432AF">
        <w:rPr>
          <w:sz w:val="28"/>
          <w:szCs w:val="28"/>
          <w:lang w:val="ru-RU" w:eastAsia="ru-RU"/>
        </w:rPr>
        <w:t>всіх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необхідних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документів</w:t>
      </w:r>
      <w:proofErr w:type="spellEnd"/>
      <w:r w:rsidRPr="00B432AF">
        <w:rPr>
          <w:sz w:val="28"/>
          <w:szCs w:val="28"/>
          <w:lang w:val="ru-RU" w:eastAsia="ru-RU"/>
        </w:rPr>
        <w:t xml:space="preserve"> і </w:t>
      </w:r>
      <w:proofErr w:type="spellStart"/>
      <w:r w:rsidRPr="00B432AF">
        <w:rPr>
          <w:sz w:val="28"/>
          <w:szCs w:val="28"/>
          <w:lang w:val="ru-RU" w:eastAsia="ru-RU"/>
        </w:rPr>
        <w:t>відомостей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передбачених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статтями</w:t>
      </w:r>
      <w:proofErr w:type="spellEnd"/>
      <w:r w:rsidRPr="00B432AF">
        <w:rPr>
          <w:sz w:val="28"/>
          <w:szCs w:val="28"/>
          <w:lang w:val="ru-RU" w:eastAsia="ru-RU"/>
        </w:rPr>
        <w:t xml:space="preserve"> 257 і 335 Кодексу.</w:t>
      </w:r>
    </w:p>
    <w:p w:rsidR="00B326B8" w:rsidRPr="00B432AF" w:rsidRDefault="00B326B8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Разом з </w:t>
      </w:r>
      <w:proofErr w:type="spellStart"/>
      <w:r w:rsidRPr="00B432AF">
        <w:rPr>
          <w:sz w:val="28"/>
          <w:szCs w:val="28"/>
          <w:lang w:val="ru-RU" w:eastAsia="ru-RU"/>
        </w:rPr>
        <w:t>тим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згідно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положеннями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частини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другої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статті</w:t>
      </w:r>
      <w:proofErr w:type="spellEnd"/>
      <w:r w:rsidRPr="00B432AF">
        <w:rPr>
          <w:sz w:val="28"/>
          <w:szCs w:val="28"/>
          <w:lang w:val="ru-RU" w:eastAsia="ru-RU"/>
        </w:rPr>
        <w:t xml:space="preserve"> 255 Кодексу </w:t>
      </w:r>
      <w:proofErr w:type="spellStart"/>
      <w:r w:rsidRPr="00B432AF">
        <w:rPr>
          <w:sz w:val="28"/>
          <w:szCs w:val="28"/>
          <w:lang w:val="ru-RU" w:eastAsia="ru-RU"/>
        </w:rPr>
        <w:t>вищевказаний</w:t>
      </w:r>
      <w:proofErr w:type="spellEnd"/>
      <w:r w:rsidRPr="00B432AF">
        <w:rPr>
          <w:sz w:val="28"/>
          <w:szCs w:val="28"/>
          <w:lang w:val="ru-RU" w:eastAsia="ru-RU"/>
        </w:rPr>
        <w:t xml:space="preserve"> строк </w:t>
      </w:r>
      <w:proofErr w:type="spellStart"/>
      <w:r w:rsidRPr="00B432AF">
        <w:rPr>
          <w:sz w:val="28"/>
          <w:szCs w:val="28"/>
          <w:lang w:val="ru-RU" w:eastAsia="ru-RU"/>
        </w:rPr>
        <w:t>може</w:t>
      </w:r>
      <w:proofErr w:type="spellEnd"/>
      <w:r w:rsidRPr="00B432AF">
        <w:rPr>
          <w:sz w:val="28"/>
          <w:szCs w:val="28"/>
          <w:lang w:val="ru-RU" w:eastAsia="ru-RU"/>
        </w:rPr>
        <w:t xml:space="preserve"> бути </w:t>
      </w:r>
      <w:proofErr w:type="spellStart"/>
      <w:r w:rsidRPr="00B432AF">
        <w:rPr>
          <w:sz w:val="28"/>
          <w:szCs w:val="28"/>
          <w:lang w:val="ru-RU" w:eastAsia="ru-RU"/>
        </w:rPr>
        <w:t>перевищений</w:t>
      </w:r>
      <w:proofErr w:type="spellEnd"/>
      <w:r w:rsidRPr="00B432AF">
        <w:rPr>
          <w:sz w:val="28"/>
          <w:szCs w:val="28"/>
          <w:lang w:val="ru-RU" w:eastAsia="ru-RU"/>
        </w:rPr>
        <w:t xml:space="preserve"> на час </w:t>
      </w:r>
      <w:proofErr w:type="spellStart"/>
      <w:r w:rsidRPr="00B432AF">
        <w:rPr>
          <w:sz w:val="28"/>
          <w:szCs w:val="28"/>
          <w:lang w:val="ru-RU" w:eastAsia="ru-RU"/>
        </w:rPr>
        <w:t>виконання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відповідних</w:t>
      </w:r>
      <w:proofErr w:type="spellEnd"/>
      <w:r w:rsidRPr="00B432AF">
        <w:rPr>
          <w:sz w:val="28"/>
          <w:szCs w:val="28"/>
          <w:lang w:val="ru-RU" w:eastAsia="ru-RU"/>
        </w:rPr>
        <w:t xml:space="preserve"> формальностей, </w:t>
      </w:r>
      <w:proofErr w:type="spellStart"/>
      <w:r w:rsidRPr="00B432AF">
        <w:rPr>
          <w:sz w:val="28"/>
          <w:szCs w:val="28"/>
          <w:lang w:val="ru-RU" w:eastAsia="ru-RU"/>
        </w:rPr>
        <w:t>зокрема</w:t>
      </w:r>
      <w:proofErr w:type="spellEnd"/>
      <w:r w:rsidRPr="00B432AF">
        <w:rPr>
          <w:sz w:val="28"/>
          <w:szCs w:val="28"/>
          <w:lang w:val="ru-RU" w:eastAsia="ru-RU"/>
        </w:rPr>
        <w:t xml:space="preserve">, у </w:t>
      </w:r>
      <w:proofErr w:type="spellStart"/>
      <w:r w:rsidRPr="00B432AF">
        <w:rPr>
          <w:sz w:val="28"/>
          <w:szCs w:val="28"/>
          <w:lang w:val="ru-RU" w:eastAsia="ru-RU"/>
        </w:rPr>
        <w:t>разі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проведення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експертизи</w:t>
      </w:r>
      <w:proofErr w:type="spellEnd"/>
      <w:r w:rsidRPr="00B432AF">
        <w:rPr>
          <w:sz w:val="28"/>
          <w:szCs w:val="28"/>
          <w:lang w:val="ru-RU" w:eastAsia="ru-RU"/>
        </w:rPr>
        <w:t xml:space="preserve">) проб </w:t>
      </w:r>
      <w:r w:rsidRPr="00B432AF">
        <w:rPr>
          <w:sz w:val="28"/>
          <w:szCs w:val="28"/>
          <w:lang w:val="ru-RU" w:eastAsia="ru-RU"/>
        </w:rPr>
        <w:lastRenderedPageBreak/>
        <w:t xml:space="preserve">і </w:t>
      </w:r>
      <w:proofErr w:type="spellStart"/>
      <w:r w:rsidRPr="00B432AF">
        <w:rPr>
          <w:sz w:val="28"/>
          <w:szCs w:val="28"/>
          <w:lang w:val="ru-RU" w:eastAsia="ru-RU"/>
        </w:rPr>
        <w:t>зразків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якщо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товари</w:t>
      </w:r>
      <w:proofErr w:type="spellEnd"/>
      <w:r w:rsidRPr="00B432AF">
        <w:rPr>
          <w:sz w:val="28"/>
          <w:szCs w:val="28"/>
          <w:lang w:val="ru-RU" w:eastAsia="ru-RU"/>
        </w:rPr>
        <w:t xml:space="preserve"> не </w:t>
      </w:r>
      <w:proofErr w:type="spellStart"/>
      <w:r w:rsidRPr="00B432AF">
        <w:rPr>
          <w:sz w:val="28"/>
          <w:szCs w:val="28"/>
          <w:lang w:val="ru-RU" w:eastAsia="ru-RU"/>
        </w:rPr>
        <w:t>випускаються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заявленого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режиму за </w:t>
      </w:r>
      <w:proofErr w:type="spellStart"/>
      <w:r w:rsidRPr="00B432AF">
        <w:rPr>
          <w:sz w:val="28"/>
          <w:szCs w:val="28"/>
          <w:lang w:val="ru-RU" w:eastAsia="ru-RU"/>
        </w:rPr>
        <w:t>тимчасовою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декларацією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згідно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з Кодексом.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Згідно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положеннями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статті</w:t>
      </w:r>
      <w:proofErr w:type="spellEnd"/>
      <w:r w:rsidRPr="00B432AF">
        <w:rPr>
          <w:sz w:val="28"/>
          <w:szCs w:val="28"/>
          <w:lang w:val="ru-RU" w:eastAsia="ru-RU"/>
        </w:rPr>
        <w:t xml:space="preserve"> 320 Кодексу </w:t>
      </w:r>
      <w:proofErr w:type="spellStart"/>
      <w:r w:rsidRPr="00B432AF">
        <w:rPr>
          <w:sz w:val="28"/>
          <w:szCs w:val="28"/>
          <w:lang w:val="ru-RU" w:eastAsia="ru-RU"/>
        </w:rPr>
        <w:t>форми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обсяги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контролю </w:t>
      </w:r>
      <w:proofErr w:type="spellStart"/>
      <w:r w:rsidRPr="00B432AF">
        <w:rPr>
          <w:sz w:val="28"/>
          <w:szCs w:val="28"/>
          <w:lang w:val="ru-RU" w:eastAsia="ru-RU"/>
        </w:rPr>
        <w:t>обираються</w:t>
      </w:r>
      <w:proofErr w:type="spellEnd"/>
      <w:r w:rsidRPr="00B432AF">
        <w:rPr>
          <w:sz w:val="28"/>
          <w:szCs w:val="28"/>
          <w:lang w:val="ru-RU" w:eastAsia="ru-RU"/>
        </w:rPr>
        <w:t>: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bookmarkStart w:id="0" w:name="n6024"/>
      <w:bookmarkEnd w:id="0"/>
      <w:r w:rsidRPr="00B432AF">
        <w:rPr>
          <w:sz w:val="28"/>
          <w:szCs w:val="28"/>
          <w:lang w:val="ru-RU" w:eastAsia="ru-RU"/>
        </w:rPr>
        <w:t>1) </w:t>
      </w:r>
      <w:proofErr w:type="spellStart"/>
      <w:r w:rsidRPr="00B432AF">
        <w:rPr>
          <w:sz w:val="28"/>
          <w:szCs w:val="28"/>
          <w:lang w:val="ru-RU" w:eastAsia="ru-RU"/>
        </w:rPr>
        <w:t>посадовими</w:t>
      </w:r>
      <w:proofErr w:type="spellEnd"/>
      <w:r w:rsidRPr="00B432AF">
        <w:rPr>
          <w:sz w:val="28"/>
          <w:szCs w:val="28"/>
          <w:lang w:val="ru-RU" w:eastAsia="ru-RU"/>
        </w:rPr>
        <w:t xml:space="preserve"> особами </w:t>
      </w:r>
      <w:proofErr w:type="spellStart"/>
      <w:r w:rsidRPr="00B432AF">
        <w:rPr>
          <w:sz w:val="28"/>
          <w:szCs w:val="28"/>
          <w:lang w:val="ru-RU" w:eastAsia="ru-RU"/>
        </w:rPr>
        <w:t>митних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органів</w:t>
      </w:r>
      <w:proofErr w:type="spellEnd"/>
      <w:r w:rsidRPr="00B432AF">
        <w:rPr>
          <w:sz w:val="28"/>
          <w:szCs w:val="28"/>
          <w:lang w:val="ru-RU" w:eastAsia="ru-RU"/>
        </w:rPr>
        <w:t xml:space="preserve"> на </w:t>
      </w:r>
      <w:proofErr w:type="spellStart"/>
      <w:r w:rsidRPr="00B432AF">
        <w:rPr>
          <w:sz w:val="28"/>
          <w:szCs w:val="28"/>
          <w:lang w:val="ru-RU" w:eastAsia="ru-RU"/>
        </w:rPr>
        <w:t>підставі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результатів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застосування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системи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далі</w:t>
      </w:r>
      <w:proofErr w:type="spellEnd"/>
      <w:r w:rsidRPr="00B432AF">
        <w:rPr>
          <w:sz w:val="28"/>
          <w:szCs w:val="28"/>
          <w:lang w:val="ru-RU" w:eastAsia="ru-RU"/>
        </w:rPr>
        <w:t xml:space="preserve"> – СУР); та/</w:t>
      </w:r>
      <w:proofErr w:type="spellStart"/>
      <w:r w:rsidRPr="00B432AF">
        <w:rPr>
          <w:sz w:val="28"/>
          <w:szCs w:val="28"/>
          <w:lang w:val="ru-RU" w:eastAsia="ru-RU"/>
        </w:rPr>
        <w:t>або</w:t>
      </w:r>
      <w:proofErr w:type="spellEnd"/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bookmarkStart w:id="1" w:name="n6025"/>
      <w:bookmarkEnd w:id="1"/>
      <w:r w:rsidRPr="00B432AF">
        <w:rPr>
          <w:sz w:val="28"/>
          <w:szCs w:val="28"/>
          <w:lang w:val="ru-RU" w:eastAsia="ru-RU"/>
        </w:rPr>
        <w:t xml:space="preserve">2) </w:t>
      </w:r>
      <w:proofErr w:type="spellStart"/>
      <w:r w:rsidRPr="00B432AF">
        <w:rPr>
          <w:sz w:val="28"/>
          <w:szCs w:val="28"/>
          <w:lang w:val="ru-RU" w:eastAsia="ru-RU"/>
        </w:rPr>
        <w:t>автоматизованою</w:t>
      </w:r>
      <w:proofErr w:type="spellEnd"/>
      <w:r w:rsidRPr="00B432AF">
        <w:rPr>
          <w:sz w:val="28"/>
          <w:szCs w:val="28"/>
          <w:lang w:val="ru-RU" w:eastAsia="ru-RU"/>
        </w:rPr>
        <w:t xml:space="preserve"> системою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далі</w:t>
      </w:r>
      <w:proofErr w:type="spellEnd"/>
      <w:r w:rsidRPr="00B432AF">
        <w:rPr>
          <w:sz w:val="28"/>
          <w:szCs w:val="28"/>
          <w:lang w:val="ru-RU" w:eastAsia="ru-RU"/>
        </w:rPr>
        <w:t xml:space="preserve"> – АСУР).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Порядок </w:t>
      </w:r>
      <w:proofErr w:type="spellStart"/>
      <w:r w:rsidRPr="00B432AF">
        <w:rPr>
          <w:sz w:val="28"/>
          <w:szCs w:val="28"/>
          <w:lang w:val="ru-RU" w:eastAsia="ru-RU"/>
        </w:rPr>
        <w:t>здійснення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оцінки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розроблення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і </w:t>
      </w:r>
      <w:proofErr w:type="spellStart"/>
      <w:r w:rsidRPr="00B432AF">
        <w:rPr>
          <w:sz w:val="28"/>
          <w:szCs w:val="28"/>
          <w:lang w:val="ru-RU" w:eastAsia="ru-RU"/>
        </w:rPr>
        <w:t>реалізації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заходів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 xml:space="preserve"> для </w:t>
      </w:r>
      <w:proofErr w:type="spellStart"/>
      <w:r w:rsidRPr="00B432AF">
        <w:rPr>
          <w:sz w:val="28"/>
          <w:szCs w:val="28"/>
          <w:lang w:val="ru-RU" w:eastAsia="ru-RU"/>
        </w:rPr>
        <w:t>визначення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форм та </w:t>
      </w:r>
      <w:proofErr w:type="spellStart"/>
      <w:r w:rsidRPr="00B432AF">
        <w:rPr>
          <w:sz w:val="28"/>
          <w:szCs w:val="28"/>
          <w:lang w:val="ru-RU" w:eastAsia="ru-RU"/>
        </w:rPr>
        <w:t>обсягів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контролю, </w:t>
      </w:r>
      <w:proofErr w:type="spellStart"/>
      <w:r w:rsidRPr="00B432AF">
        <w:rPr>
          <w:sz w:val="28"/>
          <w:szCs w:val="28"/>
          <w:lang w:val="ru-RU" w:eastAsia="ru-RU"/>
        </w:rPr>
        <w:t>затверджений</w:t>
      </w:r>
      <w:proofErr w:type="spellEnd"/>
      <w:r w:rsidRPr="00B432AF">
        <w:rPr>
          <w:sz w:val="28"/>
          <w:szCs w:val="28"/>
          <w:lang w:val="ru-RU" w:eastAsia="ru-RU"/>
        </w:rPr>
        <w:t xml:space="preserve"> наказом </w:t>
      </w:r>
      <w:proofErr w:type="spellStart"/>
      <w:r w:rsidRPr="00B432AF">
        <w:rPr>
          <w:sz w:val="28"/>
          <w:szCs w:val="28"/>
          <w:lang w:val="ru-RU" w:eastAsia="ru-RU"/>
        </w:rPr>
        <w:t>Міністерства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фінансів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України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31.07.2015 № 684 (</w:t>
      </w:r>
      <w:proofErr w:type="spellStart"/>
      <w:r w:rsidRPr="00B432AF">
        <w:rPr>
          <w:sz w:val="28"/>
          <w:szCs w:val="28"/>
          <w:lang w:val="ru-RU" w:eastAsia="ru-RU"/>
        </w:rPr>
        <w:t>зі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змінами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далі</w:t>
      </w:r>
      <w:proofErr w:type="spellEnd"/>
      <w:r w:rsidRPr="00B432AF">
        <w:rPr>
          <w:sz w:val="28"/>
          <w:szCs w:val="28"/>
          <w:lang w:val="ru-RU" w:eastAsia="ru-RU"/>
        </w:rPr>
        <w:t xml:space="preserve"> – Порядок № 684), та </w:t>
      </w:r>
      <w:proofErr w:type="spellStart"/>
      <w:r w:rsidRPr="00B432AF">
        <w:rPr>
          <w:sz w:val="28"/>
          <w:szCs w:val="28"/>
          <w:lang w:val="ru-RU" w:eastAsia="ru-RU"/>
        </w:rPr>
        <w:t>встановлює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єдиний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підхід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формування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інформаційної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бази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даних</w:t>
      </w:r>
      <w:proofErr w:type="spellEnd"/>
      <w:r w:rsidRPr="00B432AF">
        <w:rPr>
          <w:sz w:val="28"/>
          <w:szCs w:val="28"/>
          <w:lang w:val="ru-RU" w:eastAsia="ru-RU"/>
        </w:rPr>
        <w:t xml:space="preserve"> СУР </w:t>
      </w:r>
      <w:proofErr w:type="spellStart"/>
      <w:r w:rsidRPr="00B432AF">
        <w:rPr>
          <w:sz w:val="28"/>
          <w:szCs w:val="28"/>
          <w:lang w:val="ru-RU" w:eastAsia="ru-RU"/>
        </w:rPr>
        <w:t>митних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органів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здійснення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митними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органами (</w:t>
      </w:r>
      <w:proofErr w:type="spellStart"/>
      <w:r w:rsidRPr="00B432AF">
        <w:rPr>
          <w:sz w:val="28"/>
          <w:szCs w:val="28"/>
          <w:lang w:val="ru-RU" w:eastAsia="ru-RU"/>
        </w:rPr>
        <w:t>їх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структурними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підрозділами</w:t>
      </w:r>
      <w:proofErr w:type="spellEnd"/>
      <w:r w:rsidRPr="00B432AF">
        <w:rPr>
          <w:sz w:val="28"/>
          <w:szCs w:val="28"/>
          <w:lang w:val="ru-RU" w:eastAsia="ru-RU"/>
        </w:rPr>
        <w:t xml:space="preserve">) 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оцінки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розроблення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і </w:t>
      </w:r>
      <w:proofErr w:type="spellStart"/>
      <w:r w:rsidRPr="00B432AF">
        <w:rPr>
          <w:sz w:val="28"/>
          <w:szCs w:val="28"/>
          <w:lang w:val="ru-RU" w:eastAsia="ru-RU"/>
        </w:rPr>
        <w:t>реалізації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практичних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заходів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 xml:space="preserve"> для </w:t>
      </w:r>
      <w:proofErr w:type="spellStart"/>
      <w:r w:rsidRPr="00B432AF">
        <w:rPr>
          <w:sz w:val="28"/>
          <w:szCs w:val="28"/>
          <w:lang w:val="ru-RU" w:eastAsia="ru-RU"/>
        </w:rPr>
        <w:t>визначення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форм та </w:t>
      </w:r>
      <w:proofErr w:type="spellStart"/>
      <w:r w:rsidRPr="00B432AF">
        <w:rPr>
          <w:sz w:val="28"/>
          <w:szCs w:val="28"/>
          <w:lang w:val="ru-RU" w:eastAsia="ru-RU"/>
        </w:rPr>
        <w:t>обсягів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контролю, 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результатів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коригування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вжитих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заходів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gramStart"/>
      <w:r w:rsidRPr="00B432AF">
        <w:rPr>
          <w:sz w:val="28"/>
          <w:szCs w:val="28"/>
          <w:lang w:val="ru-RU" w:eastAsia="ru-RU"/>
        </w:rPr>
        <w:t>до пункту</w:t>
      </w:r>
      <w:proofErr w:type="gramEnd"/>
      <w:r w:rsidRPr="00B432AF">
        <w:rPr>
          <w:sz w:val="28"/>
          <w:szCs w:val="28"/>
          <w:lang w:val="ru-RU" w:eastAsia="ru-RU"/>
        </w:rPr>
        <w:t xml:space="preserve"> 11 </w:t>
      </w:r>
      <w:proofErr w:type="spellStart"/>
      <w:r w:rsidRPr="00B432AF">
        <w:rPr>
          <w:sz w:val="28"/>
          <w:szCs w:val="28"/>
          <w:lang w:val="ru-RU" w:eastAsia="ru-RU"/>
        </w:rPr>
        <w:t>розділу</w:t>
      </w:r>
      <w:proofErr w:type="spellEnd"/>
      <w:r w:rsidRPr="00B432AF">
        <w:rPr>
          <w:sz w:val="28"/>
          <w:szCs w:val="28"/>
          <w:lang w:val="ru-RU" w:eastAsia="ru-RU"/>
        </w:rPr>
        <w:t xml:space="preserve"> I Порядку № 684, контроль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застосуванням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СУР </w:t>
      </w:r>
      <w:proofErr w:type="spellStart"/>
      <w:r w:rsidRPr="00B432AF">
        <w:rPr>
          <w:sz w:val="28"/>
          <w:szCs w:val="28"/>
          <w:lang w:val="ru-RU" w:eastAsia="ru-RU"/>
        </w:rPr>
        <w:t>може</w:t>
      </w:r>
      <w:proofErr w:type="spellEnd"/>
      <w:r w:rsidRPr="00B432AF">
        <w:rPr>
          <w:sz w:val="28"/>
          <w:szCs w:val="28"/>
          <w:lang w:val="ru-RU" w:eastAsia="ru-RU"/>
        </w:rPr>
        <w:t xml:space="preserve"> бути </w:t>
      </w:r>
      <w:proofErr w:type="spellStart"/>
      <w:r w:rsidRPr="00B432AF">
        <w:rPr>
          <w:sz w:val="28"/>
          <w:szCs w:val="28"/>
          <w:lang w:val="ru-RU" w:eastAsia="ru-RU"/>
        </w:rPr>
        <w:t>автоматизованим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неавтоматизованим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Автоматизований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контроль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застосуванням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СУР </w:t>
      </w:r>
      <w:proofErr w:type="spellStart"/>
      <w:r w:rsidRPr="00B432AF">
        <w:rPr>
          <w:sz w:val="28"/>
          <w:szCs w:val="28"/>
          <w:lang w:val="ru-RU" w:eastAsia="ru-RU"/>
        </w:rPr>
        <w:t>здійснюється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використанням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інформаційних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технологій</w:t>
      </w:r>
      <w:proofErr w:type="spellEnd"/>
      <w:r w:rsidRPr="00B432AF">
        <w:rPr>
          <w:sz w:val="28"/>
          <w:szCs w:val="28"/>
          <w:lang w:val="ru-RU" w:eastAsia="ru-RU"/>
        </w:rPr>
        <w:t xml:space="preserve">, у тому </w:t>
      </w:r>
      <w:proofErr w:type="spellStart"/>
      <w:r w:rsidRPr="00B432AF">
        <w:rPr>
          <w:sz w:val="28"/>
          <w:szCs w:val="28"/>
          <w:lang w:val="ru-RU" w:eastAsia="ru-RU"/>
        </w:rPr>
        <w:t>числі</w:t>
      </w:r>
      <w:proofErr w:type="spellEnd"/>
      <w:r w:rsidRPr="00B432AF">
        <w:rPr>
          <w:sz w:val="28"/>
          <w:szCs w:val="28"/>
          <w:lang w:val="ru-RU" w:eastAsia="ru-RU"/>
        </w:rPr>
        <w:t xml:space="preserve"> АСУР.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Неавтоматизований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контроль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застосуванням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СУР </w:t>
      </w:r>
      <w:proofErr w:type="spellStart"/>
      <w:r w:rsidRPr="00B432AF">
        <w:rPr>
          <w:sz w:val="28"/>
          <w:szCs w:val="28"/>
          <w:lang w:val="ru-RU" w:eastAsia="ru-RU"/>
        </w:rPr>
        <w:t>здійснюється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посадовими</w:t>
      </w:r>
      <w:proofErr w:type="spellEnd"/>
      <w:r w:rsidRPr="00B432AF">
        <w:rPr>
          <w:sz w:val="28"/>
          <w:szCs w:val="28"/>
          <w:lang w:val="ru-RU" w:eastAsia="ru-RU"/>
        </w:rPr>
        <w:t xml:space="preserve"> особами </w:t>
      </w:r>
      <w:proofErr w:type="spellStart"/>
      <w:r w:rsidRPr="00B432AF">
        <w:rPr>
          <w:sz w:val="28"/>
          <w:szCs w:val="28"/>
          <w:lang w:val="ru-RU" w:eastAsia="ru-RU"/>
        </w:rPr>
        <w:t>митних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органів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їх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структурних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підрозділів</w:t>
      </w:r>
      <w:proofErr w:type="spellEnd"/>
      <w:r w:rsidRPr="00B432AF">
        <w:rPr>
          <w:sz w:val="28"/>
          <w:szCs w:val="28"/>
          <w:lang w:val="ru-RU" w:eastAsia="ru-RU"/>
        </w:rPr>
        <w:t xml:space="preserve">) за результатами 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оцінки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ризиків</w:t>
      </w:r>
      <w:proofErr w:type="spellEnd"/>
      <w:r w:rsidRPr="00B432AF">
        <w:rPr>
          <w:sz w:val="28"/>
          <w:szCs w:val="28"/>
          <w:lang w:val="ru-RU" w:eastAsia="ru-RU"/>
        </w:rPr>
        <w:t xml:space="preserve"> у конкретному </w:t>
      </w:r>
      <w:proofErr w:type="spellStart"/>
      <w:r w:rsidRPr="00B432AF">
        <w:rPr>
          <w:sz w:val="28"/>
          <w:szCs w:val="28"/>
          <w:lang w:val="ru-RU" w:eastAsia="ru-RU"/>
        </w:rPr>
        <w:t>випадку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здійснення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контролю та/</w:t>
      </w:r>
      <w:proofErr w:type="spellStart"/>
      <w:r w:rsidRPr="00B432AF">
        <w:rPr>
          <w:sz w:val="28"/>
          <w:szCs w:val="28"/>
          <w:lang w:val="ru-RU" w:eastAsia="ru-RU"/>
        </w:rPr>
        <w:t>або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транспортних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засобів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комерційного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призначення</w:t>
      </w:r>
      <w:proofErr w:type="spellEnd"/>
      <w:r w:rsidRPr="00B432AF">
        <w:rPr>
          <w:sz w:val="28"/>
          <w:szCs w:val="28"/>
          <w:lang w:val="ru-RU" w:eastAsia="ru-RU"/>
        </w:rPr>
        <w:t xml:space="preserve">. При </w:t>
      </w:r>
      <w:proofErr w:type="spellStart"/>
      <w:r w:rsidRPr="00B432AF">
        <w:rPr>
          <w:sz w:val="28"/>
          <w:szCs w:val="28"/>
          <w:lang w:val="ru-RU" w:eastAsia="ru-RU"/>
        </w:rPr>
        <w:t>цьому</w:t>
      </w:r>
      <w:proofErr w:type="spellEnd"/>
      <w:r w:rsidRPr="00B432AF">
        <w:rPr>
          <w:sz w:val="28"/>
          <w:szCs w:val="28"/>
          <w:lang w:val="ru-RU" w:eastAsia="ru-RU"/>
        </w:rPr>
        <w:t xml:space="preserve"> заходи з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реалізуються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використанням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інструментів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управління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ризиками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частини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другої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статті</w:t>
      </w:r>
      <w:proofErr w:type="spellEnd"/>
      <w:r w:rsidRPr="00B432AF">
        <w:rPr>
          <w:sz w:val="28"/>
          <w:szCs w:val="28"/>
          <w:lang w:val="ru-RU" w:eastAsia="ru-RU"/>
        </w:rPr>
        <w:t xml:space="preserve"> 260 Кодексу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органом </w:t>
      </w:r>
      <w:proofErr w:type="spellStart"/>
      <w:r w:rsidRPr="00B432AF">
        <w:rPr>
          <w:sz w:val="28"/>
          <w:szCs w:val="28"/>
          <w:lang w:val="ru-RU" w:eastAsia="ru-RU"/>
        </w:rPr>
        <w:t>тимчасової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 є </w:t>
      </w:r>
      <w:proofErr w:type="spellStart"/>
      <w:r w:rsidRPr="00B432AF">
        <w:rPr>
          <w:sz w:val="28"/>
          <w:szCs w:val="28"/>
          <w:lang w:val="ru-RU" w:eastAsia="ru-RU"/>
        </w:rPr>
        <w:t>випуском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у заявлений </w:t>
      </w:r>
      <w:proofErr w:type="spellStart"/>
      <w:r w:rsidRPr="00B432AF">
        <w:rPr>
          <w:sz w:val="28"/>
          <w:szCs w:val="28"/>
          <w:lang w:val="ru-RU" w:eastAsia="ru-RU"/>
        </w:rPr>
        <w:t>митний</w:t>
      </w:r>
      <w:proofErr w:type="spellEnd"/>
      <w:r w:rsidRPr="00B432AF">
        <w:rPr>
          <w:sz w:val="28"/>
          <w:szCs w:val="28"/>
          <w:lang w:val="ru-RU" w:eastAsia="ru-RU"/>
        </w:rPr>
        <w:t xml:space="preserve"> режим. </w:t>
      </w:r>
      <w:proofErr w:type="spellStart"/>
      <w:r w:rsidRPr="00B432AF">
        <w:rPr>
          <w:sz w:val="28"/>
          <w:szCs w:val="28"/>
          <w:lang w:val="ru-RU" w:eastAsia="ru-RU"/>
        </w:rPr>
        <w:t>Якщо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</w:t>
      </w:r>
      <w:proofErr w:type="spellEnd"/>
      <w:r w:rsidRPr="00B432AF">
        <w:rPr>
          <w:sz w:val="28"/>
          <w:szCs w:val="28"/>
          <w:lang w:val="ru-RU" w:eastAsia="ru-RU"/>
        </w:rPr>
        <w:t xml:space="preserve"> час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органом </w:t>
      </w:r>
      <w:proofErr w:type="spellStart"/>
      <w:r w:rsidRPr="00B432AF">
        <w:rPr>
          <w:sz w:val="28"/>
          <w:szCs w:val="28"/>
          <w:lang w:val="ru-RU" w:eastAsia="ru-RU"/>
        </w:rPr>
        <w:t>бралися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проби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зразки</w:t>
      </w:r>
      <w:proofErr w:type="spellEnd"/>
      <w:r w:rsidRPr="00B432AF">
        <w:rPr>
          <w:sz w:val="28"/>
          <w:szCs w:val="28"/>
          <w:lang w:val="ru-RU" w:eastAsia="ru-RU"/>
        </w:rPr>
        <w:t xml:space="preserve">) </w:t>
      </w:r>
      <w:proofErr w:type="spellStart"/>
      <w:r w:rsidRPr="00B432AF">
        <w:rPr>
          <w:sz w:val="28"/>
          <w:szCs w:val="28"/>
          <w:lang w:val="ru-RU" w:eastAsia="ru-RU"/>
        </w:rPr>
        <w:t>цих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для </w:t>
      </w:r>
      <w:proofErr w:type="spellStart"/>
      <w:r w:rsidRPr="00B432AF">
        <w:rPr>
          <w:sz w:val="28"/>
          <w:szCs w:val="28"/>
          <w:lang w:val="ru-RU" w:eastAsia="ru-RU"/>
        </w:rPr>
        <w:t>проведення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їх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експертизи</w:t>
      </w:r>
      <w:proofErr w:type="spellEnd"/>
      <w:r w:rsidRPr="00B432AF">
        <w:rPr>
          <w:sz w:val="28"/>
          <w:szCs w:val="28"/>
          <w:lang w:val="ru-RU" w:eastAsia="ru-RU"/>
        </w:rPr>
        <w:t xml:space="preserve">), </w:t>
      </w:r>
      <w:proofErr w:type="spellStart"/>
      <w:r w:rsidRPr="00B432AF">
        <w:rPr>
          <w:sz w:val="28"/>
          <w:szCs w:val="28"/>
          <w:lang w:val="ru-RU" w:eastAsia="ru-RU"/>
        </w:rPr>
        <w:t>випуск</w:t>
      </w:r>
      <w:proofErr w:type="spellEnd"/>
      <w:r w:rsidRPr="00B432AF">
        <w:rPr>
          <w:sz w:val="28"/>
          <w:szCs w:val="28"/>
          <w:lang w:val="ru-RU" w:eastAsia="ru-RU"/>
        </w:rPr>
        <w:t xml:space="preserve"> таких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одержання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результатів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відповідних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</w:t>
      </w:r>
      <w:proofErr w:type="spellEnd"/>
      <w:r w:rsidRPr="00B432AF">
        <w:rPr>
          <w:sz w:val="28"/>
          <w:szCs w:val="28"/>
          <w:lang w:val="ru-RU" w:eastAsia="ru-RU"/>
        </w:rPr>
        <w:t xml:space="preserve">), </w:t>
      </w:r>
      <w:proofErr w:type="spellStart"/>
      <w:r w:rsidRPr="00B432AF">
        <w:rPr>
          <w:sz w:val="28"/>
          <w:szCs w:val="28"/>
          <w:lang w:val="ru-RU" w:eastAsia="ru-RU"/>
        </w:rPr>
        <w:t>якщо</w:t>
      </w:r>
      <w:proofErr w:type="spellEnd"/>
      <w:r w:rsidRPr="00B432AF">
        <w:rPr>
          <w:sz w:val="28"/>
          <w:szCs w:val="28"/>
          <w:lang w:val="ru-RU" w:eastAsia="ru-RU"/>
        </w:rPr>
        <w:t xml:space="preserve"> вони не </w:t>
      </w:r>
      <w:proofErr w:type="spellStart"/>
      <w:r w:rsidRPr="00B432AF">
        <w:rPr>
          <w:sz w:val="28"/>
          <w:szCs w:val="28"/>
          <w:lang w:val="ru-RU" w:eastAsia="ru-RU"/>
        </w:rPr>
        <w:t>підпадають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дію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встановлених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законодавством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України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заборон</w:t>
      </w:r>
      <w:proofErr w:type="spellEnd"/>
      <w:r w:rsidRPr="00B432AF">
        <w:rPr>
          <w:sz w:val="28"/>
          <w:szCs w:val="28"/>
          <w:lang w:val="ru-RU" w:eastAsia="ru-RU"/>
        </w:rPr>
        <w:t xml:space="preserve"> та/</w:t>
      </w:r>
      <w:proofErr w:type="spellStart"/>
      <w:r w:rsidRPr="00B432AF">
        <w:rPr>
          <w:sz w:val="28"/>
          <w:szCs w:val="28"/>
          <w:lang w:val="ru-RU" w:eastAsia="ru-RU"/>
        </w:rPr>
        <w:t>або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обмежень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щодо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переміщення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через </w:t>
      </w:r>
      <w:proofErr w:type="spellStart"/>
      <w:r w:rsidRPr="00B432AF">
        <w:rPr>
          <w:sz w:val="28"/>
          <w:szCs w:val="28"/>
          <w:lang w:val="ru-RU" w:eastAsia="ru-RU"/>
        </w:rPr>
        <w:t>митний</w:t>
      </w:r>
      <w:proofErr w:type="spellEnd"/>
      <w:r w:rsidRPr="00B432AF">
        <w:rPr>
          <w:sz w:val="28"/>
          <w:szCs w:val="28"/>
          <w:lang w:val="ru-RU" w:eastAsia="ru-RU"/>
        </w:rPr>
        <w:t xml:space="preserve"> кордон </w:t>
      </w:r>
      <w:proofErr w:type="spellStart"/>
      <w:r w:rsidRPr="00B432AF">
        <w:rPr>
          <w:sz w:val="28"/>
          <w:szCs w:val="28"/>
          <w:lang w:val="ru-RU" w:eastAsia="ru-RU"/>
        </w:rPr>
        <w:t>України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може</w:t>
      </w:r>
      <w:proofErr w:type="spellEnd"/>
      <w:r w:rsidRPr="00B432AF">
        <w:rPr>
          <w:sz w:val="28"/>
          <w:szCs w:val="28"/>
          <w:lang w:val="ru-RU" w:eastAsia="ru-RU"/>
        </w:rPr>
        <w:t xml:space="preserve"> бути </w:t>
      </w:r>
      <w:proofErr w:type="spellStart"/>
      <w:r w:rsidRPr="00B432AF">
        <w:rPr>
          <w:sz w:val="28"/>
          <w:szCs w:val="28"/>
          <w:lang w:val="ru-RU" w:eastAsia="ru-RU"/>
        </w:rPr>
        <w:t>здійснений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органом за </w:t>
      </w:r>
      <w:proofErr w:type="spellStart"/>
      <w:r w:rsidRPr="00B432AF">
        <w:rPr>
          <w:sz w:val="28"/>
          <w:szCs w:val="28"/>
          <w:lang w:val="ru-RU" w:eastAsia="ru-RU"/>
        </w:rPr>
        <w:t>тимчасовою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декларацією</w:t>
      </w:r>
      <w:proofErr w:type="spellEnd"/>
      <w:r w:rsidRPr="00B432AF">
        <w:rPr>
          <w:sz w:val="28"/>
          <w:szCs w:val="28"/>
          <w:lang w:val="ru-RU" w:eastAsia="ru-RU"/>
        </w:rPr>
        <w:t xml:space="preserve"> у порядку та на </w:t>
      </w:r>
      <w:proofErr w:type="spellStart"/>
      <w:r w:rsidRPr="00B432AF">
        <w:rPr>
          <w:sz w:val="28"/>
          <w:szCs w:val="28"/>
          <w:lang w:val="ru-RU" w:eastAsia="ru-RU"/>
        </w:rPr>
        <w:t>умовах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встановлених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Кабінетом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Міністрів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України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абзацу </w:t>
      </w:r>
      <w:proofErr w:type="spellStart"/>
      <w:r w:rsidRPr="00B432AF">
        <w:rPr>
          <w:sz w:val="28"/>
          <w:szCs w:val="28"/>
          <w:lang w:val="ru-RU" w:eastAsia="ru-RU"/>
        </w:rPr>
        <w:t>шостого</w:t>
      </w:r>
      <w:proofErr w:type="spellEnd"/>
      <w:r w:rsidRPr="00B432AF">
        <w:rPr>
          <w:sz w:val="28"/>
          <w:szCs w:val="28"/>
          <w:lang w:val="ru-RU" w:eastAsia="ru-RU"/>
        </w:rPr>
        <w:t xml:space="preserve"> пункту 29 </w:t>
      </w:r>
      <w:proofErr w:type="spellStart"/>
      <w:r w:rsidRPr="00B432AF">
        <w:rPr>
          <w:sz w:val="28"/>
          <w:szCs w:val="28"/>
          <w:lang w:val="ru-RU" w:eastAsia="ru-RU"/>
        </w:rPr>
        <w:t>Положення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митні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затвердженого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постановою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Кабінету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Міністрів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України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21 </w:t>
      </w:r>
      <w:proofErr w:type="spellStart"/>
      <w:r w:rsidRPr="00B432AF">
        <w:rPr>
          <w:sz w:val="28"/>
          <w:szCs w:val="28"/>
          <w:lang w:val="ru-RU" w:eastAsia="ru-RU"/>
        </w:rPr>
        <w:t>травня</w:t>
      </w:r>
      <w:proofErr w:type="spellEnd"/>
      <w:r w:rsidRPr="00B432AF">
        <w:rPr>
          <w:sz w:val="28"/>
          <w:szCs w:val="28"/>
          <w:lang w:val="ru-RU" w:eastAsia="ru-RU"/>
        </w:rPr>
        <w:t xml:space="preserve"> 2012 року № 450 (</w:t>
      </w:r>
      <w:proofErr w:type="spellStart"/>
      <w:r w:rsidRPr="00B432AF">
        <w:rPr>
          <w:sz w:val="28"/>
          <w:szCs w:val="28"/>
          <w:lang w:val="ru-RU" w:eastAsia="ru-RU"/>
        </w:rPr>
        <w:t>далі</w:t>
      </w:r>
      <w:proofErr w:type="spellEnd"/>
      <w:r w:rsidRPr="00B432AF">
        <w:rPr>
          <w:sz w:val="28"/>
          <w:szCs w:val="28"/>
          <w:lang w:val="ru-RU" w:eastAsia="ru-RU"/>
        </w:rPr>
        <w:t xml:space="preserve"> – </w:t>
      </w:r>
      <w:proofErr w:type="spellStart"/>
      <w:r w:rsidRPr="00B432AF">
        <w:rPr>
          <w:sz w:val="28"/>
          <w:szCs w:val="28"/>
          <w:lang w:val="ru-RU" w:eastAsia="ru-RU"/>
        </w:rPr>
        <w:t>Положення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), </w:t>
      </w:r>
      <w:proofErr w:type="spellStart"/>
      <w:r w:rsidRPr="00B432AF">
        <w:rPr>
          <w:sz w:val="28"/>
          <w:szCs w:val="28"/>
          <w:lang w:val="ru-RU" w:eastAsia="ru-RU"/>
        </w:rPr>
        <w:t>якщо</w:t>
      </w:r>
      <w:proofErr w:type="spellEnd"/>
      <w:r w:rsidRPr="00B432AF">
        <w:rPr>
          <w:sz w:val="28"/>
          <w:szCs w:val="28"/>
          <w:lang w:val="ru-RU" w:eastAsia="ru-RU"/>
        </w:rPr>
        <w:t xml:space="preserve"> в рамках процедур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контролю та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ввезених</w:t>
      </w:r>
      <w:proofErr w:type="spellEnd"/>
      <w:r w:rsidRPr="00B432AF">
        <w:rPr>
          <w:sz w:val="28"/>
          <w:szCs w:val="28"/>
          <w:lang w:val="ru-RU" w:eastAsia="ru-RU"/>
        </w:rPr>
        <w:t xml:space="preserve"> на </w:t>
      </w:r>
      <w:proofErr w:type="spellStart"/>
      <w:r w:rsidRPr="00B432AF">
        <w:rPr>
          <w:sz w:val="28"/>
          <w:szCs w:val="28"/>
          <w:lang w:val="ru-RU" w:eastAsia="ru-RU"/>
        </w:rPr>
        <w:t>митну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територію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України</w:t>
      </w:r>
      <w:proofErr w:type="spellEnd"/>
      <w:r w:rsidRPr="00B432AF">
        <w:rPr>
          <w:sz w:val="28"/>
          <w:szCs w:val="28"/>
          <w:lang w:val="ru-RU" w:eastAsia="ru-RU"/>
        </w:rPr>
        <w:t xml:space="preserve">, за </w:t>
      </w:r>
      <w:proofErr w:type="spellStart"/>
      <w:r w:rsidRPr="00B432AF">
        <w:rPr>
          <w:sz w:val="28"/>
          <w:szCs w:val="28"/>
          <w:lang w:val="ru-RU" w:eastAsia="ru-RU"/>
        </w:rPr>
        <w:t>поданою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декларацією</w:t>
      </w:r>
      <w:proofErr w:type="spellEnd"/>
      <w:r w:rsidRPr="00B432AF">
        <w:rPr>
          <w:sz w:val="28"/>
          <w:szCs w:val="28"/>
          <w:lang w:val="ru-RU" w:eastAsia="ru-RU"/>
        </w:rPr>
        <w:t xml:space="preserve"> за формою </w:t>
      </w:r>
      <w:proofErr w:type="spellStart"/>
      <w:r w:rsidRPr="00B432AF">
        <w:rPr>
          <w:sz w:val="28"/>
          <w:szCs w:val="28"/>
          <w:lang w:val="ru-RU" w:eastAsia="ru-RU"/>
        </w:rPr>
        <w:t>єдиного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адміністративного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документа </w:t>
      </w:r>
      <w:proofErr w:type="spellStart"/>
      <w:r w:rsidRPr="00B432AF">
        <w:rPr>
          <w:sz w:val="28"/>
          <w:szCs w:val="28"/>
          <w:lang w:val="ru-RU" w:eastAsia="ru-RU"/>
        </w:rPr>
        <w:t>посадовою</w:t>
      </w:r>
      <w:proofErr w:type="spellEnd"/>
      <w:r w:rsidRPr="00B432AF">
        <w:rPr>
          <w:sz w:val="28"/>
          <w:szCs w:val="28"/>
          <w:lang w:val="ru-RU" w:eastAsia="ru-RU"/>
        </w:rPr>
        <w:t xml:space="preserve"> особою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органу </w:t>
      </w:r>
      <w:proofErr w:type="spellStart"/>
      <w:r w:rsidRPr="00B432AF">
        <w:rPr>
          <w:sz w:val="28"/>
          <w:szCs w:val="28"/>
          <w:lang w:val="ru-RU" w:eastAsia="ru-RU"/>
        </w:rPr>
        <w:t>відбиралися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проби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зразки</w:t>
      </w:r>
      <w:proofErr w:type="spellEnd"/>
      <w:r w:rsidRPr="00B432AF">
        <w:rPr>
          <w:sz w:val="28"/>
          <w:szCs w:val="28"/>
          <w:lang w:val="ru-RU" w:eastAsia="ru-RU"/>
        </w:rPr>
        <w:t xml:space="preserve">)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за </w:t>
      </w:r>
      <w:proofErr w:type="spellStart"/>
      <w:r w:rsidRPr="00B432AF">
        <w:rPr>
          <w:sz w:val="28"/>
          <w:szCs w:val="28"/>
          <w:lang w:val="ru-RU" w:eastAsia="ru-RU"/>
        </w:rPr>
        <w:t>бажанням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декларанта </w:t>
      </w:r>
      <w:proofErr w:type="spellStart"/>
      <w:r w:rsidRPr="00B432AF">
        <w:rPr>
          <w:sz w:val="28"/>
          <w:szCs w:val="28"/>
          <w:lang w:val="ru-RU" w:eastAsia="ru-RU"/>
        </w:rPr>
        <w:t>декларування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таких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може</w:t>
      </w:r>
      <w:proofErr w:type="spellEnd"/>
      <w:r w:rsidRPr="00B432AF">
        <w:rPr>
          <w:sz w:val="28"/>
          <w:szCs w:val="28"/>
          <w:lang w:val="ru-RU" w:eastAsia="ru-RU"/>
        </w:rPr>
        <w:t xml:space="preserve"> бути </w:t>
      </w:r>
      <w:proofErr w:type="spellStart"/>
      <w:r w:rsidRPr="00B432AF">
        <w:rPr>
          <w:sz w:val="28"/>
          <w:szCs w:val="28"/>
          <w:lang w:val="ru-RU" w:eastAsia="ru-RU"/>
        </w:rPr>
        <w:t>здійснено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використанням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тимчасової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. </w:t>
      </w:r>
      <w:proofErr w:type="spellStart"/>
      <w:r w:rsidRPr="00B432AF">
        <w:rPr>
          <w:sz w:val="28"/>
          <w:szCs w:val="28"/>
          <w:lang w:val="ru-RU" w:eastAsia="ru-RU"/>
        </w:rPr>
        <w:t>Випуск</w:t>
      </w:r>
      <w:proofErr w:type="spellEnd"/>
      <w:r w:rsidRPr="00B432AF">
        <w:rPr>
          <w:sz w:val="28"/>
          <w:szCs w:val="28"/>
          <w:lang w:val="ru-RU" w:eastAsia="ru-RU"/>
        </w:rPr>
        <w:t xml:space="preserve"> таких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одержання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результатів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відповідних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</w:t>
      </w:r>
      <w:proofErr w:type="spellEnd"/>
      <w:r w:rsidRPr="00B432AF">
        <w:rPr>
          <w:sz w:val="28"/>
          <w:szCs w:val="28"/>
          <w:lang w:val="ru-RU" w:eastAsia="ru-RU"/>
        </w:rPr>
        <w:t xml:space="preserve">) </w:t>
      </w:r>
      <w:proofErr w:type="spellStart"/>
      <w:r w:rsidRPr="00B432AF">
        <w:rPr>
          <w:sz w:val="28"/>
          <w:szCs w:val="28"/>
          <w:lang w:val="ru-RU" w:eastAsia="ru-RU"/>
        </w:rPr>
        <w:t>здійснюється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органом, </w:t>
      </w:r>
      <w:proofErr w:type="spellStart"/>
      <w:r w:rsidRPr="00B432AF">
        <w:rPr>
          <w:sz w:val="28"/>
          <w:szCs w:val="28"/>
          <w:lang w:val="ru-RU" w:eastAsia="ru-RU"/>
        </w:rPr>
        <w:t>зокрема</w:t>
      </w:r>
      <w:proofErr w:type="spellEnd"/>
      <w:r w:rsidRPr="00B432AF">
        <w:rPr>
          <w:sz w:val="28"/>
          <w:szCs w:val="28"/>
          <w:lang w:val="ru-RU" w:eastAsia="ru-RU"/>
        </w:rPr>
        <w:t xml:space="preserve">, за </w:t>
      </w:r>
      <w:proofErr w:type="spellStart"/>
      <w:r w:rsidRPr="00B432AF">
        <w:rPr>
          <w:sz w:val="28"/>
          <w:szCs w:val="28"/>
          <w:lang w:val="ru-RU" w:eastAsia="ru-RU"/>
        </w:rPr>
        <w:t>умови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lastRenderedPageBreak/>
        <w:t>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усі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платежі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можуть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підлягати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сплаті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</w:t>
      </w:r>
      <w:proofErr w:type="spellEnd"/>
      <w:r w:rsidRPr="00B432AF">
        <w:rPr>
          <w:sz w:val="28"/>
          <w:szCs w:val="28"/>
          <w:lang w:val="ru-RU" w:eastAsia="ru-RU"/>
        </w:rPr>
        <w:t xml:space="preserve"> час </w:t>
      </w:r>
      <w:proofErr w:type="spellStart"/>
      <w:r w:rsidRPr="00B432AF">
        <w:rPr>
          <w:sz w:val="28"/>
          <w:szCs w:val="28"/>
          <w:lang w:val="ru-RU" w:eastAsia="ru-RU"/>
        </w:rPr>
        <w:t>поміщення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митний</w:t>
      </w:r>
      <w:proofErr w:type="spellEnd"/>
      <w:r w:rsidRPr="00B432AF">
        <w:rPr>
          <w:sz w:val="28"/>
          <w:szCs w:val="28"/>
          <w:lang w:val="ru-RU" w:eastAsia="ru-RU"/>
        </w:rPr>
        <w:t xml:space="preserve"> режим, </w:t>
      </w:r>
      <w:proofErr w:type="spellStart"/>
      <w:r w:rsidRPr="00B432AF">
        <w:rPr>
          <w:sz w:val="28"/>
          <w:szCs w:val="28"/>
          <w:lang w:val="ru-RU" w:eastAsia="ru-RU"/>
        </w:rPr>
        <w:t>сплачені</w:t>
      </w:r>
      <w:proofErr w:type="spellEnd"/>
      <w:r w:rsidRPr="00B432AF">
        <w:rPr>
          <w:sz w:val="28"/>
          <w:szCs w:val="28"/>
          <w:lang w:val="ru-RU" w:eastAsia="ru-RU"/>
        </w:rPr>
        <w:t xml:space="preserve"> за </w:t>
      </w:r>
      <w:proofErr w:type="spellStart"/>
      <w:r w:rsidRPr="00B432AF">
        <w:rPr>
          <w:sz w:val="28"/>
          <w:szCs w:val="28"/>
          <w:lang w:val="ru-RU" w:eastAsia="ru-RU"/>
        </w:rPr>
        <w:t>найбільшими</w:t>
      </w:r>
      <w:proofErr w:type="spellEnd"/>
      <w:r w:rsidRPr="00B432AF">
        <w:rPr>
          <w:sz w:val="28"/>
          <w:szCs w:val="28"/>
          <w:lang w:val="ru-RU" w:eastAsia="ru-RU"/>
        </w:rPr>
        <w:t xml:space="preserve"> ставками з тих, </w:t>
      </w:r>
      <w:proofErr w:type="spellStart"/>
      <w:r w:rsidRPr="00B432AF">
        <w:rPr>
          <w:sz w:val="28"/>
          <w:szCs w:val="28"/>
          <w:lang w:val="ru-RU" w:eastAsia="ru-RU"/>
        </w:rPr>
        <w:t>під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які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може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підпадати</w:t>
      </w:r>
      <w:proofErr w:type="spellEnd"/>
      <w:r w:rsidRPr="00B432AF">
        <w:rPr>
          <w:sz w:val="28"/>
          <w:szCs w:val="28"/>
          <w:lang w:val="ru-RU" w:eastAsia="ru-RU"/>
        </w:rPr>
        <w:t xml:space="preserve"> товар, </w:t>
      </w: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hyperlink r:id="rId11" w:tgtFrame="_blank" w:history="1">
        <w:proofErr w:type="spellStart"/>
        <w:r w:rsidRPr="00B432AF">
          <w:rPr>
            <w:sz w:val="28"/>
            <w:lang w:val="ru-RU" w:eastAsia="ru-RU"/>
          </w:rPr>
          <w:t>частини</w:t>
        </w:r>
        <w:proofErr w:type="spellEnd"/>
        <w:r w:rsidRPr="00B432AF">
          <w:rPr>
            <w:sz w:val="28"/>
            <w:lang w:val="ru-RU" w:eastAsia="ru-RU"/>
          </w:rPr>
          <w:t xml:space="preserve"> </w:t>
        </w:r>
        <w:proofErr w:type="spellStart"/>
        <w:r w:rsidRPr="00B432AF">
          <w:rPr>
            <w:sz w:val="28"/>
            <w:lang w:val="ru-RU" w:eastAsia="ru-RU"/>
          </w:rPr>
          <w:t>третьої</w:t>
        </w:r>
        <w:proofErr w:type="spellEnd"/>
        <w:r w:rsidRPr="00B432AF">
          <w:rPr>
            <w:sz w:val="28"/>
            <w:lang w:val="ru-RU" w:eastAsia="ru-RU"/>
          </w:rPr>
          <w:t xml:space="preserve"> </w:t>
        </w:r>
        <w:proofErr w:type="spellStart"/>
        <w:r w:rsidRPr="00B432AF">
          <w:rPr>
            <w:sz w:val="28"/>
            <w:lang w:val="ru-RU" w:eastAsia="ru-RU"/>
          </w:rPr>
          <w:t>статті</w:t>
        </w:r>
        <w:proofErr w:type="spellEnd"/>
        <w:r w:rsidRPr="00B432AF">
          <w:rPr>
            <w:sz w:val="28"/>
            <w:lang w:val="ru-RU" w:eastAsia="ru-RU"/>
          </w:rPr>
          <w:t xml:space="preserve"> 260 Кодексу</w:t>
        </w:r>
      </w:hyperlink>
      <w:r w:rsidRPr="00B432AF">
        <w:rPr>
          <w:sz w:val="28"/>
          <w:szCs w:val="28"/>
          <w:lang w:val="ru-RU" w:eastAsia="ru-RU"/>
        </w:rPr>
        <w:t xml:space="preserve">, без </w:t>
      </w:r>
      <w:proofErr w:type="spellStart"/>
      <w:r w:rsidRPr="00B432AF">
        <w:rPr>
          <w:sz w:val="28"/>
          <w:szCs w:val="28"/>
          <w:lang w:val="ru-RU" w:eastAsia="ru-RU"/>
        </w:rPr>
        <w:t>урахування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податкових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пільг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разі</w:t>
      </w:r>
      <w:proofErr w:type="spellEnd"/>
      <w:r w:rsidRPr="00B432AF">
        <w:rPr>
          <w:sz w:val="28"/>
          <w:szCs w:val="28"/>
          <w:lang w:val="ru-RU" w:eastAsia="ru-RU"/>
        </w:rPr>
        <w:t xml:space="preserve">, коли </w:t>
      </w:r>
      <w:proofErr w:type="spellStart"/>
      <w:r w:rsidRPr="00B432AF">
        <w:rPr>
          <w:sz w:val="28"/>
          <w:szCs w:val="28"/>
          <w:lang w:val="ru-RU" w:eastAsia="ru-RU"/>
        </w:rPr>
        <w:t>результати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можуть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вплинути</w:t>
      </w:r>
      <w:proofErr w:type="spellEnd"/>
      <w:r w:rsidRPr="00B432AF">
        <w:rPr>
          <w:sz w:val="28"/>
          <w:szCs w:val="28"/>
          <w:lang w:val="ru-RU" w:eastAsia="ru-RU"/>
        </w:rPr>
        <w:t xml:space="preserve"> на </w:t>
      </w:r>
      <w:proofErr w:type="spellStart"/>
      <w:r w:rsidRPr="00B432AF">
        <w:rPr>
          <w:sz w:val="28"/>
          <w:szCs w:val="28"/>
          <w:lang w:val="ru-RU" w:eastAsia="ru-RU"/>
        </w:rPr>
        <w:t>застосування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таких </w:t>
      </w:r>
      <w:proofErr w:type="spellStart"/>
      <w:r w:rsidRPr="00B432AF">
        <w:rPr>
          <w:sz w:val="28"/>
          <w:szCs w:val="28"/>
          <w:lang w:val="ru-RU" w:eastAsia="ru-RU"/>
        </w:rPr>
        <w:t>пільг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gramStart"/>
      <w:r w:rsidRPr="00B432AF">
        <w:rPr>
          <w:sz w:val="28"/>
          <w:szCs w:val="28"/>
          <w:lang w:val="ru-RU" w:eastAsia="ru-RU"/>
        </w:rPr>
        <w:t>до абзацу</w:t>
      </w:r>
      <w:proofErr w:type="gramEnd"/>
      <w:r w:rsidRPr="00B432AF">
        <w:rPr>
          <w:sz w:val="28"/>
          <w:szCs w:val="28"/>
          <w:lang w:val="ru-RU" w:eastAsia="ru-RU"/>
        </w:rPr>
        <w:t xml:space="preserve"> десятого пункту 29 </w:t>
      </w:r>
      <w:proofErr w:type="spellStart"/>
      <w:r w:rsidRPr="00B432AF">
        <w:rPr>
          <w:sz w:val="28"/>
          <w:szCs w:val="28"/>
          <w:lang w:val="ru-RU" w:eastAsia="ru-RU"/>
        </w:rPr>
        <w:t>Положення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разі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прийняття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органом </w:t>
      </w:r>
      <w:proofErr w:type="spellStart"/>
      <w:r w:rsidRPr="00B432AF">
        <w:rPr>
          <w:sz w:val="28"/>
          <w:szCs w:val="28"/>
          <w:lang w:val="ru-RU" w:eastAsia="ru-RU"/>
        </w:rPr>
        <w:t>рішення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відмову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оформленні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зв’язку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неправильним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розрахунком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суми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фінансової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гарантії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інформація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найбільшу</w:t>
      </w:r>
      <w:proofErr w:type="spellEnd"/>
      <w:r w:rsidRPr="00B432AF">
        <w:rPr>
          <w:sz w:val="28"/>
          <w:szCs w:val="28"/>
          <w:lang w:val="ru-RU" w:eastAsia="ru-RU"/>
        </w:rPr>
        <w:t xml:space="preserve"> величину </w:t>
      </w:r>
      <w:proofErr w:type="spellStart"/>
      <w:r w:rsidRPr="00B432AF">
        <w:rPr>
          <w:sz w:val="28"/>
          <w:szCs w:val="28"/>
          <w:lang w:val="ru-RU" w:eastAsia="ru-RU"/>
        </w:rPr>
        <w:t>вартості</w:t>
      </w:r>
      <w:proofErr w:type="spellEnd"/>
      <w:r w:rsidRPr="00B432AF">
        <w:rPr>
          <w:sz w:val="28"/>
          <w:szCs w:val="28"/>
          <w:lang w:val="ru-RU" w:eastAsia="ru-RU"/>
        </w:rPr>
        <w:t xml:space="preserve"> таких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час </w:t>
      </w:r>
      <w:proofErr w:type="spellStart"/>
      <w:r w:rsidRPr="00B432AF">
        <w:rPr>
          <w:sz w:val="28"/>
          <w:szCs w:val="28"/>
          <w:lang w:val="ru-RU" w:eastAsia="ru-RU"/>
        </w:rPr>
        <w:t>імпорту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яких</w:t>
      </w:r>
      <w:proofErr w:type="spellEnd"/>
      <w:r w:rsidRPr="00B432AF">
        <w:rPr>
          <w:sz w:val="28"/>
          <w:szCs w:val="28"/>
          <w:lang w:val="ru-RU" w:eastAsia="ru-RU"/>
        </w:rPr>
        <w:t xml:space="preserve"> в </w:t>
      </w:r>
      <w:proofErr w:type="spellStart"/>
      <w:r w:rsidRPr="00B432AF">
        <w:rPr>
          <w:sz w:val="28"/>
          <w:szCs w:val="28"/>
          <w:lang w:val="ru-RU" w:eastAsia="ru-RU"/>
        </w:rPr>
        <w:t>Україну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збігається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з часом </w:t>
      </w:r>
      <w:proofErr w:type="spellStart"/>
      <w:r w:rsidRPr="00B432AF">
        <w:rPr>
          <w:sz w:val="28"/>
          <w:szCs w:val="28"/>
          <w:lang w:val="ru-RU" w:eastAsia="ru-RU"/>
        </w:rPr>
        <w:t>імпорту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задекларованих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або</w:t>
      </w:r>
      <w:proofErr w:type="spellEnd"/>
      <w:r w:rsidRPr="00B432AF">
        <w:rPr>
          <w:sz w:val="28"/>
          <w:szCs w:val="28"/>
          <w:lang w:val="ru-RU" w:eastAsia="ru-RU"/>
        </w:rPr>
        <w:t xml:space="preserve"> є максимально </w:t>
      </w:r>
      <w:proofErr w:type="spellStart"/>
      <w:r w:rsidRPr="00B432AF">
        <w:rPr>
          <w:sz w:val="28"/>
          <w:szCs w:val="28"/>
          <w:lang w:val="ru-RU" w:eastAsia="ru-RU"/>
        </w:rPr>
        <w:t>наближеним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нього</w:t>
      </w:r>
      <w:proofErr w:type="spellEnd"/>
      <w:r w:rsidRPr="00B432AF">
        <w:rPr>
          <w:sz w:val="28"/>
          <w:szCs w:val="28"/>
          <w:lang w:val="ru-RU" w:eastAsia="ru-RU"/>
        </w:rPr>
        <w:t xml:space="preserve">, для </w:t>
      </w:r>
      <w:proofErr w:type="spellStart"/>
      <w:r w:rsidRPr="00B432AF">
        <w:rPr>
          <w:sz w:val="28"/>
          <w:szCs w:val="28"/>
          <w:lang w:val="ru-RU" w:eastAsia="ru-RU"/>
        </w:rPr>
        <w:t>розрахунку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такої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суми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зазначається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митним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органом у </w:t>
      </w:r>
      <w:proofErr w:type="spellStart"/>
      <w:r w:rsidRPr="00B432AF">
        <w:rPr>
          <w:sz w:val="28"/>
          <w:szCs w:val="28"/>
          <w:lang w:val="ru-RU" w:eastAsia="ru-RU"/>
        </w:rPr>
        <w:t>рішенні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відмову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згідно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статтею</w:t>
      </w:r>
      <w:proofErr w:type="spellEnd"/>
      <w:r w:rsidRPr="00B432AF">
        <w:rPr>
          <w:sz w:val="28"/>
          <w:szCs w:val="28"/>
          <w:lang w:val="ru-RU" w:eastAsia="ru-RU"/>
        </w:rPr>
        <w:t xml:space="preserve"> 256 Кодексу.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Таким чином, </w:t>
      </w:r>
      <w:proofErr w:type="spellStart"/>
      <w:r w:rsidRPr="00B432AF">
        <w:rPr>
          <w:sz w:val="28"/>
          <w:szCs w:val="28"/>
          <w:lang w:val="ru-RU" w:eastAsia="ru-RU"/>
        </w:rPr>
        <w:t>діючи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gramStart"/>
      <w:r w:rsidRPr="00B432AF">
        <w:rPr>
          <w:sz w:val="28"/>
          <w:szCs w:val="28"/>
          <w:lang w:val="ru-RU" w:eastAsia="ru-RU"/>
        </w:rPr>
        <w:t>у межах</w:t>
      </w:r>
      <w:proofErr w:type="gram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консультаційних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повноважень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та з метою </w:t>
      </w:r>
      <w:proofErr w:type="spellStart"/>
      <w:r w:rsidRPr="00B432AF">
        <w:rPr>
          <w:sz w:val="28"/>
          <w:szCs w:val="28"/>
          <w:lang w:val="ru-RU" w:eastAsia="ru-RU"/>
        </w:rPr>
        <w:t>прискорення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випуску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вільний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обіг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уникнення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зайвих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затримок</w:t>
      </w:r>
      <w:proofErr w:type="spellEnd"/>
      <w:r w:rsidRPr="00B432AF">
        <w:rPr>
          <w:sz w:val="28"/>
          <w:szCs w:val="28"/>
          <w:lang w:val="ru-RU" w:eastAsia="ru-RU"/>
        </w:rPr>
        <w:t xml:space="preserve">, у тому </w:t>
      </w:r>
      <w:proofErr w:type="spellStart"/>
      <w:r w:rsidRPr="00B432AF">
        <w:rPr>
          <w:sz w:val="28"/>
          <w:szCs w:val="28"/>
          <w:lang w:val="ru-RU" w:eastAsia="ru-RU"/>
        </w:rPr>
        <w:t>числі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пов’язаних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можливою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відмовою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оформленні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митницею</w:t>
      </w:r>
      <w:proofErr w:type="spellEnd"/>
      <w:r w:rsidRPr="00B432AF">
        <w:rPr>
          <w:sz w:val="28"/>
          <w:szCs w:val="28"/>
          <w:lang w:val="ru-RU" w:eastAsia="ru-RU"/>
        </w:rPr>
        <w:t xml:space="preserve"> направлено декларанту </w:t>
      </w:r>
      <w:proofErr w:type="spellStart"/>
      <w:r w:rsidRPr="00B432AF">
        <w:rPr>
          <w:sz w:val="28"/>
          <w:szCs w:val="28"/>
          <w:lang w:val="ru-RU" w:eastAsia="ru-RU"/>
        </w:rPr>
        <w:t>повідомлення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можливість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реалізації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свого</w:t>
      </w:r>
      <w:proofErr w:type="spellEnd"/>
      <w:r w:rsidRPr="00B432AF">
        <w:rPr>
          <w:sz w:val="28"/>
          <w:szCs w:val="28"/>
          <w:lang w:val="ru-RU" w:eastAsia="ru-RU"/>
        </w:rPr>
        <w:t xml:space="preserve"> права у межах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законодавства</w:t>
      </w:r>
      <w:proofErr w:type="spellEnd"/>
      <w:r w:rsidRPr="00B432AF">
        <w:rPr>
          <w:sz w:val="28"/>
          <w:szCs w:val="28"/>
          <w:lang w:val="ru-RU" w:eastAsia="ru-RU"/>
        </w:rPr>
        <w:t xml:space="preserve">. 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За результатом </w:t>
      </w:r>
      <w:proofErr w:type="spellStart"/>
      <w:r w:rsidRPr="00B432AF">
        <w:rPr>
          <w:sz w:val="28"/>
          <w:szCs w:val="28"/>
          <w:lang w:val="ru-RU" w:eastAsia="ru-RU"/>
        </w:rPr>
        <w:t>проведення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огляду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 за ЕМД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16.03.2026 </w:t>
      </w:r>
      <w:r w:rsidRPr="009269AE">
        <w:rPr>
          <w:sz w:val="28"/>
          <w:szCs w:val="28"/>
          <w:lang w:val="ru-RU" w:eastAsia="ru-RU"/>
        </w:rPr>
        <w:t>7037165d8efb9b39b83918c27b5b4142d2a4628983d9e1b7df44fe38f859c254</w:t>
      </w:r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складено</w:t>
      </w:r>
      <w:proofErr w:type="spellEnd"/>
      <w:r w:rsidRPr="00B432AF">
        <w:rPr>
          <w:sz w:val="28"/>
          <w:szCs w:val="28"/>
          <w:lang w:val="ru-RU" w:eastAsia="ru-RU"/>
        </w:rPr>
        <w:t xml:space="preserve"> акт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огляду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17.03.2026 </w:t>
      </w:r>
      <w:r w:rsidRPr="009269AE">
        <w:rPr>
          <w:sz w:val="28"/>
          <w:szCs w:val="28"/>
          <w:lang w:val="ru-RU" w:eastAsia="ru-RU"/>
        </w:rPr>
        <w:t>5a86b152ae1be01ddfd75e8138e7a376f89947a3e1494c4191b4c5f31067e570</w:t>
      </w:r>
      <w:r w:rsidRPr="00B432AF">
        <w:rPr>
          <w:sz w:val="28"/>
          <w:szCs w:val="28"/>
          <w:lang w:val="ru-RU" w:eastAsia="ru-RU"/>
        </w:rPr>
        <w:t xml:space="preserve"> та акт </w:t>
      </w:r>
      <w:proofErr w:type="spellStart"/>
      <w:r w:rsidRPr="00B432AF">
        <w:rPr>
          <w:sz w:val="28"/>
          <w:szCs w:val="28"/>
          <w:lang w:val="ru-RU" w:eastAsia="ru-RU"/>
        </w:rPr>
        <w:t>взяття</w:t>
      </w:r>
      <w:proofErr w:type="spellEnd"/>
      <w:r w:rsidRPr="00B432AF">
        <w:rPr>
          <w:sz w:val="28"/>
          <w:szCs w:val="28"/>
          <w:lang w:val="ru-RU" w:eastAsia="ru-RU"/>
        </w:rPr>
        <w:t xml:space="preserve"> проб та </w:t>
      </w:r>
      <w:proofErr w:type="spellStart"/>
      <w:r w:rsidRPr="00B432AF">
        <w:rPr>
          <w:sz w:val="28"/>
          <w:szCs w:val="28"/>
          <w:lang w:val="ru-RU" w:eastAsia="ru-RU"/>
        </w:rPr>
        <w:t>зразків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17.03.2026 </w:t>
      </w:r>
      <w:r w:rsidRPr="009269AE">
        <w:rPr>
          <w:sz w:val="28"/>
          <w:szCs w:val="28"/>
          <w:lang w:val="ru-RU" w:eastAsia="ru-RU"/>
        </w:rPr>
        <w:t>38bd610cf10f23ba785daf6c8d9d1d7b2c590f51d9992159785a950929d89a5c</w:t>
      </w:r>
      <w:r w:rsidR="00DB35D4">
        <w:rPr>
          <w:sz w:val="28"/>
          <w:szCs w:val="28"/>
          <w:lang w:val="ru-RU" w:eastAsia="ru-RU"/>
        </w:rPr>
        <w:t>.</w:t>
      </w:r>
      <w:r w:rsidRPr="00B432AF">
        <w:rPr>
          <w:sz w:val="28"/>
          <w:szCs w:val="28"/>
          <w:lang w:val="ru-RU" w:eastAsia="ru-RU"/>
        </w:rPr>
        <w:t xml:space="preserve"> 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За результатом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огляду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встановлено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невідповідність</w:t>
      </w:r>
      <w:proofErr w:type="spellEnd"/>
      <w:r w:rsidRPr="00B432AF">
        <w:rPr>
          <w:sz w:val="28"/>
          <w:szCs w:val="28"/>
          <w:lang w:val="ru-RU" w:eastAsia="ru-RU"/>
        </w:rPr>
        <w:t xml:space="preserve"> марки товару, </w:t>
      </w:r>
      <w:proofErr w:type="spellStart"/>
      <w:r w:rsidRPr="00B432AF">
        <w:rPr>
          <w:sz w:val="28"/>
          <w:szCs w:val="28"/>
          <w:lang w:val="ru-RU" w:eastAsia="ru-RU"/>
        </w:rPr>
        <w:t>зазначеній</w:t>
      </w:r>
      <w:proofErr w:type="spellEnd"/>
      <w:r w:rsidRPr="00B432AF">
        <w:rPr>
          <w:sz w:val="28"/>
          <w:szCs w:val="28"/>
          <w:lang w:val="ru-RU" w:eastAsia="ru-RU"/>
        </w:rPr>
        <w:t xml:space="preserve"> на </w:t>
      </w:r>
      <w:proofErr w:type="spellStart"/>
      <w:r w:rsidRPr="00B432AF">
        <w:rPr>
          <w:sz w:val="28"/>
          <w:szCs w:val="28"/>
          <w:lang w:val="ru-RU" w:eastAsia="ru-RU"/>
        </w:rPr>
        <w:t>маркувальній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етикетці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заявленій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митній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. На </w:t>
      </w:r>
      <w:proofErr w:type="spellStart"/>
      <w:r w:rsidRPr="00B432AF">
        <w:rPr>
          <w:sz w:val="28"/>
          <w:szCs w:val="28"/>
          <w:lang w:val="ru-RU" w:eastAsia="ru-RU"/>
        </w:rPr>
        <w:t>маркуванні</w:t>
      </w:r>
      <w:proofErr w:type="spellEnd"/>
      <w:r w:rsidRPr="00B432AF">
        <w:rPr>
          <w:sz w:val="28"/>
          <w:szCs w:val="28"/>
          <w:lang w:val="ru-RU" w:eastAsia="ru-RU"/>
        </w:rPr>
        <w:t xml:space="preserve"> товару </w:t>
      </w:r>
      <w:proofErr w:type="spellStart"/>
      <w:r w:rsidRPr="00B432AF">
        <w:rPr>
          <w:sz w:val="28"/>
          <w:szCs w:val="28"/>
          <w:lang w:val="ru-RU" w:eastAsia="ru-RU"/>
        </w:rPr>
        <w:t>наявний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запис</w:t>
      </w:r>
      <w:proofErr w:type="spellEnd"/>
      <w:r w:rsidRPr="00B432AF">
        <w:rPr>
          <w:sz w:val="28"/>
          <w:szCs w:val="28"/>
          <w:lang w:val="ru-RU" w:eastAsia="ru-RU"/>
        </w:rPr>
        <w:t xml:space="preserve"> «ІІ АКЛП-ПТ-7Е-9,5», але в </w:t>
      </w:r>
      <w:proofErr w:type="spellStart"/>
      <w:r w:rsidRPr="00B432AF">
        <w:rPr>
          <w:sz w:val="28"/>
          <w:szCs w:val="28"/>
          <w:lang w:val="ru-RU" w:eastAsia="ru-RU"/>
        </w:rPr>
        <w:t>поданій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митній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товаросупровідних</w:t>
      </w:r>
      <w:proofErr w:type="spellEnd"/>
      <w:r w:rsidRPr="00B432AF">
        <w:rPr>
          <w:sz w:val="28"/>
          <w:szCs w:val="28"/>
          <w:lang w:val="ru-RU" w:eastAsia="ru-RU"/>
        </w:rPr>
        <w:t xml:space="preserve"> документах </w:t>
      </w:r>
      <w:proofErr w:type="spellStart"/>
      <w:r w:rsidRPr="00B432AF">
        <w:rPr>
          <w:sz w:val="28"/>
          <w:szCs w:val="28"/>
          <w:lang w:val="ru-RU" w:eastAsia="ru-RU"/>
        </w:rPr>
        <w:t>зазначено</w:t>
      </w:r>
      <w:proofErr w:type="spellEnd"/>
      <w:r w:rsidRPr="00B432AF">
        <w:rPr>
          <w:sz w:val="28"/>
          <w:szCs w:val="28"/>
          <w:lang w:val="ru-RU" w:eastAsia="ru-RU"/>
        </w:rPr>
        <w:t xml:space="preserve"> «АКЛП-ПТ-7Е            </w:t>
      </w:r>
      <w:proofErr w:type="spellStart"/>
      <w:r w:rsidRPr="00B432AF">
        <w:rPr>
          <w:sz w:val="28"/>
          <w:szCs w:val="28"/>
          <w:lang w:val="ru-RU" w:eastAsia="ru-RU"/>
        </w:rPr>
        <w:t>діаметр</w:t>
      </w:r>
      <w:proofErr w:type="spellEnd"/>
      <w:r w:rsidRPr="00B432AF">
        <w:rPr>
          <w:sz w:val="28"/>
          <w:szCs w:val="28"/>
          <w:lang w:val="ru-RU" w:eastAsia="ru-RU"/>
        </w:rPr>
        <w:t xml:space="preserve"> 9,5». </w:t>
      </w:r>
    </w:p>
    <w:p w:rsidR="008052BA" w:rsidRPr="00B432AF" w:rsidRDefault="008052BA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Враховуючи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невідповідності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виявлені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</w:t>
      </w:r>
      <w:proofErr w:type="spellEnd"/>
      <w:r w:rsidRPr="00B432AF">
        <w:rPr>
          <w:sz w:val="28"/>
          <w:szCs w:val="28"/>
          <w:lang w:val="ru-RU" w:eastAsia="ru-RU"/>
        </w:rPr>
        <w:t xml:space="preserve"> час </w:t>
      </w:r>
      <w:proofErr w:type="spellStart"/>
      <w:r w:rsidRPr="00B432AF">
        <w:rPr>
          <w:sz w:val="28"/>
          <w:szCs w:val="28"/>
          <w:lang w:val="ru-RU" w:eastAsia="ru-RU"/>
        </w:rPr>
        <w:t>проведення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огляду</w:t>
      </w:r>
      <w:proofErr w:type="spellEnd"/>
      <w:r w:rsidRPr="00B432AF">
        <w:rPr>
          <w:sz w:val="28"/>
          <w:szCs w:val="28"/>
          <w:lang w:val="ru-RU" w:eastAsia="ru-RU"/>
        </w:rPr>
        <w:t xml:space="preserve">, а </w:t>
      </w:r>
      <w:proofErr w:type="spellStart"/>
      <w:r w:rsidRPr="00B432AF">
        <w:rPr>
          <w:sz w:val="28"/>
          <w:szCs w:val="28"/>
          <w:lang w:val="ru-RU" w:eastAsia="ru-RU"/>
        </w:rPr>
        <w:t>також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суперечності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gramStart"/>
      <w:r w:rsidRPr="00B432AF">
        <w:rPr>
          <w:sz w:val="28"/>
          <w:szCs w:val="28"/>
          <w:lang w:val="ru-RU" w:eastAsia="ru-RU"/>
        </w:rPr>
        <w:t>у документах</w:t>
      </w:r>
      <w:proofErr w:type="gram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виникла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необхідність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iдентифiкацiї</w:t>
      </w:r>
      <w:proofErr w:type="spellEnd"/>
      <w:r w:rsidRPr="00B432AF">
        <w:rPr>
          <w:sz w:val="28"/>
          <w:szCs w:val="28"/>
          <w:lang w:val="ru-RU" w:eastAsia="ru-RU"/>
        </w:rPr>
        <w:t xml:space="preserve"> характеристик товару, </w:t>
      </w:r>
      <w:proofErr w:type="spellStart"/>
      <w:r w:rsidRPr="00B432AF">
        <w:rPr>
          <w:sz w:val="28"/>
          <w:szCs w:val="28"/>
          <w:lang w:val="ru-RU" w:eastAsia="ru-RU"/>
        </w:rPr>
        <w:t>визначальних</w:t>
      </w:r>
      <w:proofErr w:type="spellEnd"/>
      <w:r w:rsidRPr="00B432AF">
        <w:rPr>
          <w:sz w:val="28"/>
          <w:szCs w:val="28"/>
          <w:lang w:val="ru-RU" w:eastAsia="ru-RU"/>
        </w:rPr>
        <w:t xml:space="preserve"> для </w:t>
      </w:r>
      <w:proofErr w:type="spellStart"/>
      <w:r w:rsidRPr="00B432AF">
        <w:rPr>
          <w:sz w:val="28"/>
          <w:szCs w:val="28"/>
          <w:lang w:val="ru-RU" w:eastAsia="ru-RU"/>
        </w:rPr>
        <w:t>класифікації</w:t>
      </w:r>
      <w:proofErr w:type="spellEnd"/>
      <w:r w:rsidRPr="00B432AF">
        <w:rPr>
          <w:sz w:val="28"/>
          <w:szCs w:val="28"/>
          <w:lang w:val="ru-RU" w:eastAsia="ru-RU"/>
        </w:rPr>
        <w:t xml:space="preserve">, шляхом </w:t>
      </w:r>
      <w:proofErr w:type="spellStart"/>
      <w:r w:rsidRPr="00B432AF">
        <w:rPr>
          <w:sz w:val="28"/>
          <w:szCs w:val="28"/>
          <w:lang w:val="ru-RU" w:eastAsia="ru-RU"/>
        </w:rPr>
        <w:t>проведення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експертизи</w:t>
      </w:r>
      <w:proofErr w:type="spellEnd"/>
      <w:r w:rsidRPr="00B432AF">
        <w:rPr>
          <w:sz w:val="28"/>
          <w:szCs w:val="28"/>
          <w:lang w:val="ru-RU" w:eastAsia="ru-RU"/>
        </w:rPr>
        <w:t>) проб (</w:t>
      </w:r>
      <w:proofErr w:type="spellStart"/>
      <w:r w:rsidRPr="00B432AF">
        <w:rPr>
          <w:sz w:val="28"/>
          <w:szCs w:val="28"/>
          <w:lang w:val="ru-RU" w:eastAsia="ru-RU"/>
        </w:rPr>
        <w:t>зразків</w:t>
      </w:r>
      <w:proofErr w:type="spellEnd"/>
      <w:r w:rsidRPr="00B432AF">
        <w:rPr>
          <w:sz w:val="28"/>
          <w:szCs w:val="28"/>
          <w:lang w:val="ru-RU" w:eastAsia="ru-RU"/>
        </w:rPr>
        <w:t>) товару.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Підприємство</w:t>
      </w:r>
      <w:proofErr w:type="spellEnd"/>
      <w:r w:rsidRPr="00B432AF">
        <w:rPr>
          <w:sz w:val="28"/>
          <w:szCs w:val="28"/>
          <w:lang w:val="ru-RU" w:eastAsia="ru-RU"/>
        </w:rPr>
        <w:t xml:space="preserve"> не </w:t>
      </w:r>
      <w:proofErr w:type="spellStart"/>
      <w:r w:rsidRPr="00B432AF">
        <w:rPr>
          <w:sz w:val="28"/>
          <w:szCs w:val="28"/>
          <w:lang w:val="ru-RU" w:eastAsia="ru-RU"/>
        </w:rPr>
        <w:t>скористалось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своїм</w:t>
      </w:r>
      <w:proofErr w:type="spellEnd"/>
      <w:r w:rsidRPr="00B432AF">
        <w:rPr>
          <w:sz w:val="28"/>
          <w:szCs w:val="28"/>
          <w:lang w:val="ru-RU" w:eastAsia="ru-RU"/>
        </w:rPr>
        <w:t xml:space="preserve"> правом </w:t>
      </w:r>
      <w:proofErr w:type="spellStart"/>
      <w:r w:rsidRPr="00B432AF">
        <w:rPr>
          <w:sz w:val="28"/>
          <w:szCs w:val="28"/>
          <w:lang w:val="ru-RU" w:eastAsia="ru-RU"/>
        </w:rPr>
        <w:t>декларування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партії</w:t>
      </w:r>
      <w:proofErr w:type="spellEnd"/>
      <w:r w:rsidRPr="00B432AF">
        <w:rPr>
          <w:sz w:val="28"/>
          <w:szCs w:val="28"/>
          <w:lang w:val="ru-RU" w:eastAsia="ru-RU"/>
        </w:rPr>
        <w:t xml:space="preserve"> товару з </w:t>
      </w:r>
      <w:proofErr w:type="spellStart"/>
      <w:r w:rsidRPr="00B432AF">
        <w:rPr>
          <w:sz w:val="28"/>
          <w:szCs w:val="28"/>
          <w:lang w:val="ru-RU" w:eastAsia="ru-RU"/>
        </w:rPr>
        <w:t>використанням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тимчасової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декларації</w:t>
      </w:r>
      <w:proofErr w:type="spellEnd"/>
      <w:r w:rsidRPr="00B432AF">
        <w:rPr>
          <w:sz w:val="28"/>
          <w:szCs w:val="28"/>
          <w:lang w:val="ru-RU" w:eastAsia="ru-RU"/>
        </w:rPr>
        <w:t xml:space="preserve">. 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За </w:t>
      </w:r>
      <w:proofErr w:type="spellStart"/>
      <w:r w:rsidRPr="00B432AF">
        <w:rPr>
          <w:sz w:val="28"/>
          <w:szCs w:val="28"/>
          <w:lang w:val="ru-RU" w:eastAsia="ru-RU"/>
        </w:rPr>
        <w:t>митною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декларацією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16.03 2026 </w:t>
      </w:r>
      <w:r w:rsidRPr="009269AE">
        <w:rPr>
          <w:sz w:val="28"/>
          <w:szCs w:val="28"/>
          <w:lang w:val="ru-RU" w:eastAsia="ru-RU"/>
        </w:rPr>
        <w:t>7037165d8efb9b39b83918c27b5b4142d2a4628983d9e1b7df44fe38f859c254</w:t>
      </w:r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триває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виконання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формальностей </w:t>
      </w: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законодавства</w:t>
      </w:r>
      <w:proofErr w:type="spellEnd"/>
      <w:r w:rsidRPr="00B432AF">
        <w:rPr>
          <w:sz w:val="28"/>
          <w:szCs w:val="28"/>
          <w:lang w:val="ru-RU" w:eastAsia="ru-RU"/>
        </w:rPr>
        <w:t xml:space="preserve"> з </w:t>
      </w:r>
      <w:proofErr w:type="spellStart"/>
      <w:r w:rsidRPr="00B432AF">
        <w:rPr>
          <w:sz w:val="28"/>
          <w:szCs w:val="28"/>
          <w:lang w:val="ru-RU" w:eastAsia="ru-RU"/>
        </w:rPr>
        <w:t>питань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справи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Після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отримання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митницею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результатів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експертних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декларанта буде </w:t>
      </w:r>
      <w:proofErr w:type="spellStart"/>
      <w:r w:rsidRPr="00B432AF">
        <w:rPr>
          <w:sz w:val="28"/>
          <w:szCs w:val="28"/>
          <w:lang w:val="ru-RU" w:eastAsia="ru-RU"/>
        </w:rPr>
        <w:t>повідомлено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результати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дослідження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аналізу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експертизи</w:t>
      </w:r>
      <w:proofErr w:type="spellEnd"/>
      <w:r w:rsidRPr="00B432AF">
        <w:rPr>
          <w:sz w:val="28"/>
          <w:szCs w:val="28"/>
          <w:lang w:val="ru-RU" w:eastAsia="ru-RU"/>
        </w:rPr>
        <w:t xml:space="preserve">) шляхом </w:t>
      </w:r>
      <w:proofErr w:type="spellStart"/>
      <w:r w:rsidRPr="00B432AF">
        <w:rPr>
          <w:sz w:val="28"/>
          <w:szCs w:val="28"/>
          <w:lang w:val="ru-RU" w:eastAsia="ru-RU"/>
        </w:rPr>
        <w:t>надання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примірника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висновку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Відповідно</w:t>
      </w:r>
      <w:proofErr w:type="spellEnd"/>
      <w:r w:rsidRPr="00B432AF">
        <w:rPr>
          <w:sz w:val="28"/>
          <w:szCs w:val="28"/>
          <w:lang w:val="ru-RU" w:eastAsia="ru-RU"/>
        </w:rPr>
        <w:t xml:space="preserve"> до </w:t>
      </w:r>
      <w:proofErr w:type="spellStart"/>
      <w:r w:rsidRPr="00B432AF">
        <w:rPr>
          <w:sz w:val="28"/>
          <w:szCs w:val="28"/>
          <w:lang w:val="ru-RU" w:eastAsia="ru-RU"/>
        </w:rPr>
        <w:t>положень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частини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другої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статті</w:t>
      </w:r>
      <w:proofErr w:type="spellEnd"/>
      <w:r w:rsidRPr="00B432AF">
        <w:rPr>
          <w:sz w:val="28"/>
          <w:szCs w:val="28"/>
          <w:lang w:val="ru-RU" w:eastAsia="ru-RU"/>
        </w:rPr>
        <w:t xml:space="preserve"> 256 Кодексу – у </w:t>
      </w:r>
      <w:proofErr w:type="spellStart"/>
      <w:r w:rsidRPr="00B432AF">
        <w:rPr>
          <w:sz w:val="28"/>
          <w:szCs w:val="28"/>
          <w:lang w:val="ru-RU" w:eastAsia="ru-RU"/>
        </w:rPr>
        <w:t>рішенні</w:t>
      </w:r>
      <w:proofErr w:type="spellEnd"/>
      <w:r w:rsidRPr="00B432AF">
        <w:rPr>
          <w:sz w:val="28"/>
          <w:szCs w:val="28"/>
          <w:lang w:val="ru-RU" w:eastAsia="ru-RU"/>
        </w:rPr>
        <w:t xml:space="preserve"> про </w:t>
      </w:r>
      <w:proofErr w:type="spellStart"/>
      <w:r w:rsidRPr="00B432AF">
        <w:rPr>
          <w:sz w:val="28"/>
          <w:szCs w:val="28"/>
          <w:lang w:val="ru-RU" w:eastAsia="ru-RU"/>
        </w:rPr>
        <w:t>відмову</w:t>
      </w:r>
      <w:proofErr w:type="spellEnd"/>
      <w:r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повинні</w:t>
      </w:r>
      <w:proofErr w:type="spellEnd"/>
      <w:r w:rsidRPr="00B432AF">
        <w:rPr>
          <w:sz w:val="28"/>
          <w:szCs w:val="28"/>
          <w:lang w:val="ru-RU" w:eastAsia="ru-RU"/>
        </w:rPr>
        <w:t xml:space="preserve"> бути </w:t>
      </w:r>
      <w:proofErr w:type="spellStart"/>
      <w:r w:rsidRPr="00B432AF">
        <w:rPr>
          <w:sz w:val="28"/>
          <w:szCs w:val="28"/>
          <w:lang w:val="ru-RU" w:eastAsia="ru-RU"/>
        </w:rPr>
        <w:t>зазначені</w:t>
      </w:r>
      <w:proofErr w:type="spellEnd"/>
      <w:r w:rsidRPr="00B432AF">
        <w:rPr>
          <w:sz w:val="28"/>
          <w:szCs w:val="28"/>
          <w:lang w:val="ru-RU" w:eastAsia="ru-RU"/>
        </w:rPr>
        <w:t xml:space="preserve"> причини </w:t>
      </w:r>
      <w:proofErr w:type="spellStart"/>
      <w:r w:rsidRPr="00B432AF">
        <w:rPr>
          <w:sz w:val="28"/>
          <w:szCs w:val="28"/>
          <w:lang w:val="ru-RU" w:eastAsia="ru-RU"/>
        </w:rPr>
        <w:t>відмови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наведені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вичерпні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роз’яснення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вимог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виконання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яких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забезпечує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можливість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товарів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транспортних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засобів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комерційного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призначення</w:t>
      </w:r>
      <w:proofErr w:type="spellEnd"/>
      <w:r w:rsidRPr="00B432AF">
        <w:rPr>
          <w:sz w:val="28"/>
          <w:szCs w:val="28"/>
          <w:lang w:val="ru-RU" w:eastAsia="ru-RU"/>
        </w:rPr>
        <w:t>.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B432AF">
        <w:rPr>
          <w:sz w:val="28"/>
          <w:szCs w:val="28"/>
          <w:lang w:val="ru-RU" w:eastAsia="ru-RU"/>
        </w:rPr>
        <w:t xml:space="preserve">Таким чином, до </w:t>
      </w:r>
      <w:proofErr w:type="spellStart"/>
      <w:r w:rsidRPr="00B432AF">
        <w:rPr>
          <w:sz w:val="28"/>
          <w:szCs w:val="28"/>
          <w:lang w:val="ru-RU" w:eastAsia="ru-RU"/>
        </w:rPr>
        <w:t>отримання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відповіді</w:t>
      </w:r>
      <w:proofErr w:type="spellEnd"/>
      <w:r w:rsidRPr="00B432AF">
        <w:rPr>
          <w:sz w:val="28"/>
          <w:szCs w:val="28"/>
          <w:lang w:val="ru-RU" w:eastAsia="ru-RU"/>
        </w:rPr>
        <w:t xml:space="preserve"> на запит про </w:t>
      </w:r>
      <w:proofErr w:type="spellStart"/>
      <w:r w:rsidRPr="00B432AF">
        <w:rPr>
          <w:sz w:val="28"/>
          <w:szCs w:val="28"/>
          <w:lang w:val="ru-RU" w:eastAsia="ru-RU"/>
        </w:rPr>
        <w:t>проведення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дослiдження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(</w:t>
      </w:r>
      <w:proofErr w:type="spellStart"/>
      <w:r w:rsidRPr="00B432AF">
        <w:rPr>
          <w:sz w:val="28"/>
          <w:szCs w:val="28"/>
          <w:lang w:val="ru-RU" w:eastAsia="ru-RU"/>
        </w:rPr>
        <w:t>аналiзу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експертизи</w:t>
      </w:r>
      <w:proofErr w:type="spellEnd"/>
      <w:r w:rsidRPr="00B432AF">
        <w:rPr>
          <w:sz w:val="28"/>
          <w:szCs w:val="28"/>
          <w:lang w:val="ru-RU" w:eastAsia="ru-RU"/>
        </w:rPr>
        <w:t>) проб (</w:t>
      </w:r>
      <w:proofErr w:type="spellStart"/>
      <w:r w:rsidRPr="00B432AF">
        <w:rPr>
          <w:sz w:val="28"/>
          <w:szCs w:val="28"/>
          <w:lang w:val="ru-RU" w:eastAsia="ru-RU"/>
        </w:rPr>
        <w:t>зразкiв</w:t>
      </w:r>
      <w:proofErr w:type="spellEnd"/>
      <w:r w:rsidRPr="00B432AF">
        <w:rPr>
          <w:sz w:val="28"/>
          <w:szCs w:val="28"/>
          <w:lang w:val="ru-RU" w:eastAsia="ru-RU"/>
        </w:rPr>
        <w:t xml:space="preserve">) </w:t>
      </w:r>
      <w:proofErr w:type="spellStart"/>
      <w:r w:rsidRPr="00B432AF">
        <w:rPr>
          <w:sz w:val="28"/>
          <w:szCs w:val="28"/>
          <w:lang w:val="ru-RU" w:eastAsia="ru-RU"/>
        </w:rPr>
        <w:t>товарiв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спецiалiзованого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органу з </w:t>
      </w:r>
      <w:proofErr w:type="spellStart"/>
      <w:r w:rsidRPr="00B432AF">
        <w:rPr>
          <w:sz w:val="28"/>
          <w:szCs w:val="28"/>
          <w:lang w:val="ru-RU" w:eastAsia="ru-RU"/>
        </w:rPr>
        <w:t>питань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lastRenderedPageBreak/>
        <w:t>експертизи</w:t>
      </w:r>
      <w:proofErr w:type="spellEnd"/>
      <w:r w:rsidRPr="00B432AF">
        <w:rPr>
          <w:sz w:val="28"/>
          <w:szCs w:val="28"/>
          <w:lang w:val="ru-RU" w:eastAsia="ru-RU"/>
        </w:rPr>
        <w:t xml:space="preserve"> та </w:t>
      </w:r>
      <w:proofErr w:type="spellStart"/>
      <w:r w:rsidRPr="00B432AF">
        <w:rPr>
          <w:sz w:val="28"/>
          <w:szCs w:val="28"/>
          <w:lang w:val="ru-RU" w:eastAsia="ru-RU"/>
        </w:rPr>
        <w:t>дослiджень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надання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підприємству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картки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відмови</w:t>
      </w:r>
      <w:proofErr w:type="spellEnd"/>
      <w:r w:rsidRPr="00B432AF">
        <w:rPr>
          <w:sz w:val="28"/>
          <w:szCs w:val="28"/>
          <w:lang w:val="ru-RU" w:eastAsia="ru-RU"/>
        </w:rPr>
        <w:t xml:space="preserve"> в </w:t>
      </w:r>
      <w:proofErr w:type="spellStart"/>
      <w:r w:rsidRPr="00B432AF">
        <w:rPr>
          <w:sz w:val="28"/>
          <w:szCs w:val="28"/>
          <w:lang w:val="ru-RU" w:eastAsia="ru-RU"/>
        </w:rPr>
        <w:t>митному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оформлення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із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дотриманням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вищевказаних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положень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Кодексу – </w:t>
      </w:r>
      <w:proofErr w:type="spellStart"/>
      <w:r w:rsidRPr="00B432AF">
        <w:rPr>
          <w:sz w:val="28"/>
          <w:szCs w:val="28"/>
          <w:lang w:val="ru-RU" w:eastAsia="ru-RU"/>
        </w:rPr>
        <w:t>неможливе</w:t>
      </w:r>
      <w:proofErr w:type="spellEnd"/>
      <w:r w:rsidRPr="00B432AF">
        <w:rPr>
          <w:sz w:val="28"/>
          <w:szCs w:val="28"/>
          <w:lang w:val="ru-RU" w:eastAsia="ru-RU"/>
        </w:rPr>
        <w:t xml:space="preserve">. </w:t>
      </w:r>
    </w:p>
    <w:p w:rsidR="00B432AF" w:rsidRPr="00B432AF" w:rsidRDefault="00B432AF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 w:rsidRPr="00B432AF">
        <w:rPr>
          <w:sz w:val="28"/>
          <w:szCs w:val="28"/>
          <w:lang w:val="ru-RU" w:eastAsia="ru-RU"/>
        </w:rPr>
        <w:t>Підсумовуючи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вищевикладене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можна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стверджувати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що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посадові</w:t>
      </w:r>
      <w:proofErr w:type="spellEnd"/>
      <w:r w:rsidRPr="00B432AF">
        <w:rPr>
          <w:sz w:val="28"/>
          <w:szCs w:val="28"/>
          <w:lang w:val="ru-RU" w:eastAsia="ru-RU"/>
        </w:rPr>
        <w:t xml:space="preserve"> особи </w:t>
      </w:r>
      <w:proofErr w:type="spellStart"/>
      <w:r w:rsidRPr="00B432AF">
        <w:rPr>
          <w:sz w:val="28"/>
          <w:szCs w:val="28"/>
          <w:lang w:val="ru-RU" w:eastAsia="ru-RU"/>
        </w:rPr>
        <w:t>митниці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діяли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виключно</w:t>
      </w:r>
      <w:proofErr w:type="spellEnd"/>
      <w:r w:rsidRPr="00B432AF">
        <w:rPr>
          <w:sz w:val="28"/>
          <w:szCs w:val="28"/>
          <w:lang w:val="ru-RU" w:eastAsia="ru-RU"/>
        </w:rPr>
        <w:t xml:space="preserve"> на </w:t>
      </w:r>
      <w:proofErr w:type="spellStart"/>
      <w:r w:rsidRPr="00B432AF">
        <w:rPr>
          <w:sz w:val="28"/>
          <w:szCs w:val="28"/>
          <w:lang w:val="ru-RU" w:eastAsia="ru-RU"/>
        </w:rPr>
        <w:t>підставі</w:t>
      </w:r>
      <w:proofErr w:type="spellEnd"/>
      <w:r w:rsidRPr="00B432AF">
        <w:rPr>
          <w:sz w:val="28"/>
          <w:szCs w:val="28"/>
          <w:lang w:val="ru-RU" w:eastAsia="ru-RU"/>
        </w:rPr>
        <w:t xml:space="preserve">, в межах </w:t>
      </w:r>
      <w:proofErr w:type="spellStart"/>
      <w:r w:rsidRPr="00B432AF">
        <w:rPr>
          <w:sz w:val="28"/>
          <w:szCs w:val="28"/>
          <w:lang w:val="ru-RU" w:eastAsia="ru-RU"/>
        </w:rPr>
        <w:t>повноважень</w:t>
      </w:r>
      <w:proofErr w:type="spellEnd"/>
      <w:r w:rsidRPr="00B432AF">
        <w:rPr>
          <w:sz w:val="28"/>
          <w:szCs w:val="28"/>
          <w:lang w:val="ru-RU" w:eastAsia="ru-RU"/>
        </w:rPr>
        <w:t xml:space="preserve"> та у </w:t>
      </w:r>
      <w:proofErr w:type="spellStart"/>
      <w:r w:rsidRPr="00B432AF">
        <w:rPr>
          <w:sz w:val="28"/>
          <w:szCs w:val="28"/>
          <w:lang w:val="ru-RU" w:eastAsia="ru-RU"/>
        </w:rPr>
        <w:t>спосіб</w:t>
      </w:r>
      <w:proofErr w:type="spellEnd"/>
      <w:r w:rsidRPr="00B432AF">
        <w:rPr>
          <w:sz w:val="28"/>
          <w:szCs w:val="28"/>
          <w:lang w:val="ru-RU" w:eastAsia="ru-RU"/>
        </w:rPr>
        <w:t xml:space="preserve">, </w:t>
      </w:r>
      <w:proofErr w:type="spellStart"/>
      <w:r w:rsidRPr="00B432AF">
        <w:rPr>
          <w:sz w:val="28"/>
          <w:szCs w:val="28"/>
          <w:lang w:val="ru-RU" w:eastAsia="ru-RU"/>
        </w:rPr>
        <w:t>визначених</w:t>
      </w:r>
      <w:proofErr w:type="spellEnd"/>
      <w:r w:rsidRPr="00B432AF">
        <w:rPr>
          <w:sz w:val="28"/>
          <w:szCs w:val="28"/>
          <w:lang w:val="ru-RU" w:eastAsia="ru-RU"/>
        </w:rPr>
        <w:t xml:space="preserve"> Кодексом, без </w:t>
      </w:r>
      <w:proofErr w:type="spellStart"/>
      <w:r w:rsidRPr="00B432AF">
        <w:rPr>
          <w:sz w:val="28"/>
          <w:szCs w:val="28"/>
          <w:lang w:val="ru-RU" w:eastAsia="ru-RU"/>
        </w:rPr>
        <w:t>порушення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вимог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Pr="00B432AF">
        <w:rPr>
          <w:sz w:val="28"/>
          <w:szCs w:val="28"/>
          <w:lang w:val="ru-RU" w:eastAsia="ru-RU"/>
        </w:rPr>
        <w:t>законодавства</w:t>
      </w:r>
      <w:proofErr w:type="spellEnd"/>
      <w:r w:rsidRPr="00B432AF">
        <w:rPr>
          <w:sz w:val="28"/>
          <w:szCs w:val="28"/>
          <w:lang w:val="ru-RU" w:eastAsia="ru-RU"/>
        </w:rPr>
        <w:t xml:space="preserve"> та процедур </w:t>
      </w:r>
      <w:proofErr w:type="spellStart"/>
      <w:r w:rsidRPr="00B432AF">
        <w:rPr>
          <w:sz w:val="28"/>
          <w:szCs w:val="28"/>
          <w:lang w:val="ru-RU" w:eastAsia="ru-RU"/>
        </w:rPr>
        <w:t>митного</w:t>
      </w:r>
      <w:proofErr w:type="spellEnd"/>
      <w:r w:rsidRPr="00B432AF">
        <w:rPr>
          <w:sz w:val="28"/>
          <w:szCs w:val="28"/>
          <w:lang w:val="ru-RU" w:eastAsia="ru-RU"/>
        </w:rPr>
        <w:t xml:space="preserve"> контролю.</w:t>
      </w:r>
    </w:p>
    <w:p w:rsidR="00B432AF" w:rsidRPr="00B432AF" w:rsidRDefault="00DB35D4" w:rsidP="00B432A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 </w:t>
      </w:r>
      <w:r>
        <w:rPr>
          <w:sz w:val="28"/>
          <w:szCs w:val="28"/>
          <w:lang w:eastAsia="ru-RU"/>
        </w:rPr>
        <w:t>інформацією наданою митницею п</w:t>
      </w:r>
      <w:proofErr w:type="spellStart"/>
      <w:r w:rsidR="00B432AF" w:rsidRPr="00B432AF">
        <w:rPr>
          <w:sz w:val="28"/>
          <w:szCs w:val="28"/>
          <w:lang w:val="ru-RU" w:eastAsia="ru-RU"/>
        </w:rPr>
        <w:t>ідстав</w:t>
      </w:r>
      <w:proofErr w:type="spellEnd"/>
      <w:r w:rsidR="00B432AF" w:rsidRPr="00B432AF">
        <w:rPr>
          <w:sz w:val="28"/>
          <w:szCs w:val="28"/>
          <w:lang w:val="ru-RU" w:eastAsia="ru-RU"/>
        </w:rPr>
        <w:t xml:space="preserve"> для </w:t>
      </w:r>
      <w:proofErr w:type="spellStart"/>
      <w:r w:rsidR="00B432AF" w:rsidRPr="00B432AF">
        <w:rPr>
          <w:sz w:val="28"/>
          <w:szCs w:val="28"/>
          <w:lang w:val="ru-RU" w:eastAsia="ru-RU"/>
        </w:rPr>
        <w:t>проведення</w:t>
      </w:r>
      <w:proofErr w:type="spellEnd"/>
      <w:r w:rsidR="00B432AF" w:rsidRPr="00B432AF">
        <w:rPr>
          <w:sz w:val="28"/>
          <w:szCs w:val="28"/>
          <w:lang w:val="ru-RU" w:eastAsia="ru-RU"/>
        </w:rPr>
        <w:t xml:space="preserve"> </w:t>
      </w:r>
      <w:proofErr w:type="spellStart"/>
      <w:r w:rsidR="00B432AF" w:rsidRPr="00B432AF">
        <w:rPr>
          <w:sz w:val="28"/>
          <w:szCs w:val="28"/>
          <w:lang w:val="ru-RU" w:eastAsia="ru-RU"/>
        </w:rPr>
        <w:t>перевірки</w:t>
      </w:r>
      <w:proofErr w:type="spellEnd"/>
      <w:r w:rsidR="00B432AF" w:rsidRPr="00B432AF">
        <w:rPr>
          <w:sz w:val="28"/>
          <w:szCs w:val="28"/>
          <w:lang w:val="ru-RU" w:eastAsia="ru-RU"/>
        </w:rPr>
        <w:t xml:space="preserve"> за фактами, </w:t>
      </w:r>
      <w:proofErr w:type="spellStart"/>
      <w:r w:rsidR="00B432AF" w:rsidRPr="00B432AF">
        <w:rPr>
          <w:sz w:val="28"/>
          <w:szCs w:val="28"/>
          <w:lang w:val="ru-RU" w:eastAsia="ru-RU"/>
        </w:rPr>
        <w:t>зазначеними</w:t>
      </w:r>
      <w:proofErr w:type="spellEnd"/>
      <w:r w:rsidR="00B432AF" w:rsidRPr="00B432AF">
        <w:rPr>
          <w:sz w:val="28"/>
          <w:szCs w:val="28"/>
          <w:lang w:val="ru-RU" w:eastAsia="ru-RU"/>
        </w:rPr>
        <w:t xml:space="preserve"> у </w:t>
      </w:r>
      <w:proofErr w:type="spellStart"/>
      <w:r w:rsidR="00B432AF" w:rsidRPr="00B432AF">
        <w:rPr>
          <w:sz w:val="28"/>
          <w:szCs w:val="28"/>
          <w:lang w:val="ru-RU" w:eastAsia="ru-RU"/>
        </w:rPr>
        <w:t>скар</w:t>
      </w:r>
      <w:r>
        <w:rPr>
          <w:sz w:val="28"/>
          <w:szCs w:val="28"/>
          <w:lang w:val="ru-RU" w:eastAsia="ru-RU"/>
        </w:rPr>
        <w:t>зі</w:t>
      </w:r>
      <w:proofErr w:type="spellEnd"/>
      <w:r w:rsidR="00B432AF" w:rsidRPr="00B432AF">
        <w:rPr>
          <w:sz w:val="28"/>
          <w:szCs w:val="28"/>
          <w:lang w:val="ru-RU" w:eastAsia="ru-RU"/>
        </w:rPr>
        <w:t xml:space="preserve">, не </w:t>
      </w:r>
      <w:proofErr w:type="spellStart"/>
      <w:r w:rsidR="00B432AF" w:rsidRPr="00B432AF">
        <w:rPr>
          <w:sz w:val="28"/>
          <w:szCs w:val="28"/>
          <w:lang w:val="ru-RU" w:eastAsia="ru-RU"/>
        </w:rPr>
        <w:t>встановлено</w:t>
      </w:r>
      <w:proofErr w:type="spellEnd"/>
      <w:r w:rsidR="00B432AF" w:rsidRPr="00B432AF">
        <w:rPr>
          <w:sz w:val="28"/>
          <w:szCs w:val="28"/>
          <w:lang w:val="ru-RU" w:eastAsia="ru-RU"/>
        </w:rPr>
        <w:t>.</w:t>
      </w:r>
    </w:p>
    <w:p w:rsidR="00DB06AA" w:rsidRPr="000248EF" w:rsidRDefault="00DB06AA" w:rsidP="000248EF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0248EF">
        <w:rPr>
          <w:sz w:val="28"/>
          <w:szCs w:val="28"/>
          <w:lang w:val="ru-RU" w:eastAsia="ru-RU"/>
        </w:rPr>
        <w:t xml:space="preserve">Таким чином, </w:t>
      </w:r>
      <w:proofErr w:type="spellStart"/>
      <w:r w:rsidRPr="000248EF">
        <w:rPr>
          <w:sz w:val="28"/>
          <w:szCs w:val="28"/>
          <w:lang w:val="ru-RU" w:eastAsia="ru-RU"/>
        </w:rPr>
        <w:t>відповідно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proofErr w:type="gramStart"/>
      <w:r w:rsidRPr="000248EF">
        <w:rPr>
          <w:sz w:val="28"/>
          <w:szCs w:val="28"/>
          <w:lang w:val="ru-RU" w:eastAsia="ru-RU"/>
        </w:rPr>
        <w:t>до пункту</w:t>
      </w:r>
      <w:proofErr w:type="gramEnd"/>
      <w:r w:rsidRPr="000248EF">
        <w:rPr>
          <w:sz w:val="28"/>
          <w:szCs w:val="28"/>
          <w:lang w:val="ru-RU" w:eastAsia="ru-RU"/>
        </w:rPr>
        <w:t xml:space="preserve"> 3 </w:t>
      </w:r>
      <w:proofErr w:type="spellStart"/>
      <w:r w:rsidRPr="000248EF">
        <w:rPr>
          <w:sz w:val="28"/>
          <w:szCs w:val="28"/>
          <w:lang w:val="ru-RU" w:eastAsia="ru-RU"/>
        </w:rPr>
        <w:t>частини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="00DB35D4">
        <w:rPr>
          <w:sz w:val="28"/>
          <w:szCs w:val="28"/>
          <w:lang w:val="ru-RU" w:eastAsia="ru-RU"/>
        </w:rPr>
        <w:t>першої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Pr="000248EF">
        <w:rPr>
          <w:sz w:val="28"/>
          <w:szCs w:val="28"/>
          <w:lang w:val="ru-RU" w:eastAsia="ru-RU"/>
        </w:rPr>
        <w:t>статті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r w:rsidR="00282D21" w:rsidRPr="000248EF">
        <w:rPr>
          <w:sz w:val="28"/>
          <w:szCs w:val="28"/>
          <w:lang w:val="ru-RU" w:eastAsia="ru-RU"/>
        </w:rPr>
        <w:t>26</w:t>
      </w:r>
      <w:r w:rsidR="00282D21" w:rsidRPr="00C14F93">
        <w:rPr>
          <w:sz w:val="28"/>
          <w:szCs w:val="28"/>
          <w:vertAlign w:val="superscript"/>
          <w:lang w:val="ru-RU" w:eastAsia="ru-RU"/>
        </w:rPr>
        <w:t>5</w:t>
      </w:r>
      <w:r w:rsidRPr="000248EF">
        <w:rPr>
          <w:sz w:val="28"/>
          <w:szCs w:val="28"/>
          <w:lang w:val="ru-RU" w:eastAsia="ru-RU"/>
        </w:rPr>
        <w:t xml:space="preserve"> Кодексу за результатами </w:t>
      </w:r>
      <w:proofErr w:type="spellStart"/>
      <w:r w:rsidRPr="000248EF">
        <w:rPr>
          <w:sz w:val="28"/>
          <w:szCs w:val="28"/>
          <w:lang w:val="ru-RU" w:eastAsia="ru-RU"/>
        </w:rPr>
        <w:t>розгляду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Pr="000248EF">
        <w:rPr>
          <w:sz w:val="28"/>
          <w:szCs w:val="28"/>
          <w:lang w:val="ru-RU" w:eastAsia="ru-RU"/>
        </w:rPr>
        <w:t>скарги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r w:rsidR="009269AE">
        <w:rPr>
          <w:sz w:val="28"/>
          <w:szCs w:val="28"/>
          <w:lang w:val="ru-RU" w:eastAsia="ru-RU"/>
        </w:rPr>
        <w:t>Особа 1</w:t>
      </w:r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Pr="000248EF">
        <w:rPr>
          <w:sz w:val="28"/>
          <w:szCs w:val="28"/>
          <w:lang w:val="ru-RU" w:eastAsia="ru-RU"/>
        </w:rPr>
        <w:t>Держмитслужб</w:t>
      </w:r>
      <w:r w:rsidR="00DB35D4">
        <w:rPr>
          <w:sz w:val="28"/>
          <w:szCs w:val="28"/>
          <w:lang w:val="ru-RU" w:eastAsia="ru-RU"/>
        </w:rPr>
        <w:t>а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Pr="000248EF">
        <w:rPr>
          <w:sz w:val="28"/>
          <w:szCs w:val="28"/>
          <w:lang w:val="ru-RU" w:eastAsia="ru-RU"/>
        </w:rPr>
        <w:t>залиш</w:t>
      </w:r>
      <w:r w:rsidR="00DB35D4">
        <w:rPr>
          <w:sz w:val="28"/>
          <w:szCs w:val="28"/>
          <w:lang w:val="ru-RU" w:eastAsia="ru-RU"/>
        </w:rPr>
        <w:t>ає</w:t>
      </w:r>
      <w:proofErr w:type="spellEnd"/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Pr="000248EF">
        <w:rPr>
          <w:sz w:val="28"/>
          <w:szCs w:val="28"/>
          <w:lang w:val="ru-RU" w:eastAsia="ru-RU"/>
        </w:rPr>
        <w:t>скаргу</w:t>
      </w:r>
      <w:proofErr w:type="spellEnd"/>
      <w:r w:rsidRPr="000248EF">
        <w:rPr>
          <w:sz w:val="28"/>
          <w:szCs w:val="28"/>
          <w:lang w:val="ru-RU" w:eastAsia="ru-RU"/>
        </w:rPr>
        <w:t xml:space="preserve"> без </w:t>
      </w:r>
      <w:proofErr w:type="spellStart"/>
      <w:r w:rsidRPr="000248EF">
        <w:rPr>
          <w:sz w:val="28"/>
          <w:szCs w:val="28"/>
          <w:lang w:val="ru-RU" w:eastAsia="ru-RU"/>
        </w:rPr>
        <w:t>задоволення</w:t>
      </w:r>
      <w:proofErr w:type="spellEnd"/>
      <w:r w:rsidRPr="000248EF">
        <w:rPr>
          <w:sz w:val="28"/>
          <w:szCs w:val="28"/>
          <w:lang w:val="ru-RU" w:eastAsia="ru-RU"/>
        </w:rPr>
        <w:t xml:space="preserve">. </w:t>
      </w:r>
      <w:proofErr w:type="spellStart"/>
      <w:r w:rsidR="00DB35D4">
        <w:rPr>
          <w:sz w:val="28"/>
          <w:szCs w:val="28"/>
          <w:lang w:val="ru-RU" w:eastAsia="ru-RU"/>
        </w:rPr>
        <w:t>Також</w:t>
      </w:r>
      <w:proofErr w:type="spellEnd"/>
      <w:r w:rsidR="00DB35D4">
        <w:rPr>
          <w:sz w:val="28"/>
          <w:szCs w:val="28"/>
          <w:lang w:val="ru-RU" w:eastAsia="ru-RU"/>
        </w:rPr>
        <w:t xml:space="preserve"> </w:t>
      </w:r>
      <w:proofErr w:type="spellStart"/>
      <w:r w:rsidR="00DB35D4">
        <w:rPr>
          <w:sz w:val="28"/>
          <w:szCs w:val="28"/>
          <w:lang w:val="ru-RU" w:eastAsia="ru-RU"/>
        </w:rPr>
        <w:t>інформуємо</w:t>
      </w:r>
      <w:proofErr w:type="spellEnd"/>
      <w:r w:rsidR="00DB35D4">
        <w:rPr>
          <w:sz w:val="28"/>
          <w:szCs w:val="28"/>
          <w:lang w:val="ru-RU" w:eastAsia="ru-RU"/>
        </w:rPr>
        <w:t xml:space="preserve">, </w:t>
      </w:r>
      <w:proofErr w:type="spellStart"/>
      <w:r w:rsidR="00DB35D4">
        <w:rPr>
          <w:sz w:val="28"/>
          <w:szCs w:val="28"/>
          <w:lang w:val="ru-RU" w:eastAsia="ru-RU"/>
        </w:rPr>
        <w:t>що</w:t>
      </w:r>
      <w:proofErr w:type="spellEnd"/>
      <w:r w:rsidR="00DB35D4">
        <w:rPr>
          <w:sz w:val="28"/>
          <w:szCs w:val="28"/>
          <w:lang w:val="ru-RU" w:eastAsia="ru-RU"/>
        </w:rPr>
        <w:t xml:space="preserve"> </w:t>
      </w:r>
      <w:proofErr w:type="spellStart"/>
      <w:r w:rsidR="00DB35D4">
        <w:rPr>
          <w:sz w:val="28"/>
          <w:szCs w:val="28"/>
          <w:lang w:val="ru-RU" w:eastAsia="ru-RU"/>
        </w:rPr>
        <w:t>відповідно</w:t>
      </w:r>
      <w:proofErr w:type="spellEnd"/>
      <w:r w:rsidR="00DB35D4">
        <w:rPr>
          <w:sz w:val="28"/>
          <w:szCs w:val="28"/>
          <w:lang w:val="ru-RU" w:eastAsia="ru-RU"/>
        </w:rPr>
        <w:t xml:space="preserve"> до </w:t>
      </w:r>
      <w:proofErr w:type="spellStart"/>
      <w:r w:rsidR="00DB35D4">
        <w:rPr>
          <w:sz w:val="28"/>
          <w:szCs w:val="28"/>
          <w:lang w:val="ru-RU" w:eastAsia="ru-RU"/>
        </w:rPr>
        <w:t>приписів</w:t>
      </w:r>
      <w:proofErr w:type="spellEnd"/>
      <w:r w:rsidR="00DB35D4">
        <w:rPr>
          <w:sz w:val="28"/>
          <w:szCs w:val="28"/>
          <w:lang w:val="ru-RU" w:eastAsia="ru-RU"/>
        </w:rPr>
        <w:t xml:space="preserve"> </w:t>
      </w:r>
      <w:proofErr w:type="spellStart"/>
      <w:r w:rsidR="00DB35D4">
        <w:rPr>
          <w:sz w:val="28"/>
          <w:szCs w:val="28"/>
          <w:lang w:val="ru-RU" w:eastAsia="ru-RU"/>
        </w:rPr>
        <w:t>частини</w:t>
      </w:r>
      <w:proofErr w:type="spellEnd"/>
      <w:r w:rsidR="00DB35D4">
        <w:rPr>
          <w:sz w:val="28"/>
          <w:szCs w:val="28"/>
          <w:lang w:val="ru-RU" w:eastAsia="ru-RU"/>
        </w:rPr>
        <w:t xml:space="preserve"> </w:t>
      </w:r>
      <w:proofErr w:type="spellStart"/>
      <w:r w:rsidR="00DB35D4">
        <w:rPr>
          <w:sz w:val="28"/>
          <w:szCs w:val="28"/>
          <w:lang w:val="ru-RU" w:eastAsia="ru-RU"/>
        </w:rPr>
        <w:t>першої</w:t>
      </w:r>
      <w:proofErr w:type="spellEnd"/>
      <w:r w:rsidR="00DB35D4">
        <w:rPr>
          <w:sz w:val="28"/>
          <w:szCs w:val="28"/>
          <w:lang w:val="ru-RU" w:eastAsia="ru-RU"/>
        </w:rPr>
        <w:t xml:space="preserve"> </w:t>
      </w:r>
      <w:proofErr w:type="spellStart"/>
      <w:r w:rsidR="00DB35D4">
        <w:rPr>
          <w:sz w:val="28"/>
          <w:szCs w:val="28"/>
          <w:lang w:val="ru-RU" w:eastAsia="ru-RU"/>
        </w:rPr>
        <w:t>ст</w:t>
      </w:r>
      <w:r w:rsidR="00D5045F">
        <w:rPr>
          <w:sz w:val="28"/>
          <w:szCs w:val="28"/>
          <w:lang w:val="ru-RU" w:eastAsia="ru-RU"/>
        </w:rPr>
        <w:t>атті</w:t>
      </w:r>
      <w:proofErr w:type="spellEnd"/>
      <w:r w:rsidR="00D5045F">
        <w:rPr>
          <w:sz w:val="28"/>
          <w:szCs w:val="28"/>
          <w:lang w:val="ru-RU" w:eastAsia="ru-RU"/>
        </w:rPr>
        <w:t xml:space="preserve"> 24 Кодексу </w:t>
      </w:r>
      <w:proofErr w:type="spellStart"/>
      <w:r w:rsidR="00D5045F">
        <w:rPr>
          <w:sz w:val="28"/>
          <w:szCs w:val="28"/>
          <w:lang w:val="ru-RU" w:eastAsia="ru-RU"/>
        </w:rPr>
        <w:t>рішення</w:t>
      </w:r>
      <w:proofErr w:type="spellEnd"/>
      <w:r w:rsidR="00D5045F">
        <w:rPr>
          <w:sz w:val="28"/>
          <w:szCs w:val="28"/>
          <w:lang w:val="ru-RU" w:eastAsia="ru-RU"/>
        </w:rPr>
        <w:t xml:space="preserve">, </w:t>
      </w:r>
      <w:proofErr w:type="spellStart"/>
      <w:r w:rsidR="00D5045F">
        <w:rPr>
          <w:sz w:val="28"/>
          <w:szCs w:val="28"/>
          <w:lang w:val="ru-RU" w:eastAsia="ru-RU"/>
        </w:rPr>
        <w:t>дії</w:t>
      </w:r>
      <w:proofErr w:type="spellEnd"/>
      <w:r w:rsidR="00D5045F">
        <w:rPr>
          <w:sz w:val="28"/>
          <w:szCs w:val="28"/>
          <w:lang w:val="ru-RU" w:eastAsia="ru-RU"/>
        </w:rPr>
        <w:t xml:space="preserve"> </w:t>
      </w:r>
      <w:proofErr w:type="spellStart"/>
      <w:r w:rsidR="00D5045F">
        <w:rPr>
          <w:sz w:val="28"/>
          <w:szCs w:val="28"/>
          <w:lang w:val="ru-RU" w:eastAsia="ru-RU"/>
        </w:rPr>
        <w:t>або</w:t>
      </w:r>
      <w:proofErr w:type="spellEnd"/>
      <w:r w:rsidR="00D5045F">
        <w:rPr>
          <w:sz w:val="28"/>
          <w:szCs w:val="28"/>
          <w:lang w:val="ru-RU" w:eastAsia="ru-RU"/>
        </w:rPr>
        <w:t xml:space="preserve"> </w:t>
      </w:r>
      <w:proofErr w:type="spellStart"/>
      <w:r w:rsidR="00D5045F">
        <w:rPr>
          <w:sz w:val="28"/>
          <w:szCs w:val="28"/>
          <w:lang w:val="ru-RU" w:eastAsia="ru-RU"/>
        </w:rPr>
        <w:t>бездіяльность</w:t>
      </w:r>
      <w:proofErr w:type="spellEnd"/>
      <w:r w:rsidR="00D5045F">
        <w:rPr>
          <w:sz w:val="28"/>
          <w:szCs w:val="28"/>
          <w:lang w:val="ru-RU" w:eastAsia="ru-RU"/>
        </w:rPr>
        <w:t xml:space="preserve"> </w:t>
      </w:r>
      <w:proofErr w:type="spellStart"/>
      <w:r w:rsidR="00D5045F">
        <w:rPr>
          <w:sz w:val="28"/>
          <w:szCs w:val="28"/>
          <w:lang w:val="ru-RU" w:eastAsia="ru-RU"/>
        </w:rPr>
        <w:t>митних</w:t>
      </w:r>
      <w:proofErr w:type="spellEnd"/>
      <w:r w:rsidR="00D5045F">
        <w:rPr>
          <w:sz w:val="28"/>
          <w:szCs w:val="28"/>
          <w:lang w:val="ru-RU" w:eastAsia="ru-RU"/>
        </w:rPr>
        <w:t xml:space="preserve"> </w:t>
      </w:r>
      <w:proofErr w:type="spellStart"/>
      <w:r w:rsidR="00D5045F">
        <w:rPr>
          <w:sz w:val="28"/>
          <w:szCs w:val="28"/>
          <w:lang w:val="ru-RU" w:eastAsia="ru-RU"/>
        </w:rPr>
        <w:t>органів</w:t>
      </w:r>
      <w:proofErr w:type="spellEnd"/>
      <w:r w:rsidR="00D5045F">
        <w:rPr>
          <w:sz w:val="28"/>
          <w:szCs w:val="28"/>
          <w:lang w:val="ru-RU" w:eastAsia="ru-RU"/>
        </w:rPr>
        <w:t xml:space="preserve"> </w:t>
      </w:r>
      <w:proofErr w:type="spellStart"/>
      <w:r w:rsidR="00D5045F">
        <w:rPr>
          <w:sz w:val="28"/>
          <w:szCs w:val="28"/>
          <w:lang w:val="ru-RU" w:eastAsia="ru-RU"/>
        </w:rPr>
        <w:t>можуть</w:t>
      </w:r>
      <w:proofErr w:type="spellEnd"/>
      <w:r w:rsidR="00D5045F">
        <w:rPr>
          <w:sz w:val="28"/>
          <w:szCs w:val="28"/>
          <w:lang w:val="ru-RU" w:eastAsia="ru-RU"/>
        </w:rPr>
        <w:t xml:space="preserve"> бути</w:t>
      </w:r>
      <w:r w:rsidRPr="000248EF">
        <w:rPr>
          <w:sz w:val="28"/>
          <w:szCs w:val="28"/>
          <w:lang w:val="ru-RU" w:eastAsia="ru-RU"/>
        </w:rPr>
        <w:t xml:space="preserve"> </w:t>
      </w:r>
      <w:proofErr w:type="spellStart"/>
      <w:r w:rsidRPr="000248EF">
        <w:rPr>
          <w:sz w:val="28"/>
          <w:szCs w:val="28"/>
          <w:lang w:val="ru-RU" w:eastAsia="ru-RU"/>
        </w:rPr>
        <w:t>оскарж</w:t>
      </w:r>
      <w:r w:rsidR="00D5045F">
        <w:rPr>
          <w:sz w:val="28"/>
          <w:szCs w:val="28"/>
          <w:lang w:val="ru-RU" w:eastAsia="ru-RU"/>
        </w:rPr>
        <w:t>ені</w:t>
      </w:r>
      <w:proofErr w:type="spellEnd"/>
      <w:r w:rsidR="00D5045F">
        <w:rPr>
          <w:sz w:val="28"/>
          <w:szCs w:val="28"/>
          <w:lang w:val="ru-RU" w:eastAsia="ru-RU"/>
        </w:rPr>
        <w:t xml:space="preserve"> </w:t>
      </w:r>
      <w:proofErr w:type="gramStart"/>
      <w:r w:rsidR="00D5045F">
        <w:rPr>
          <w:sz w:val="28"/>
          <w:szCs w:val="28"/>
          <w:lang w:val="ru-RU" w:eastAsia="ru-RU"/>
        </w:rPr>
        <w:t>до</w:t>
      </w:r>
      <w:r w:rsidRPr="000248EF">
        <w:rPr>
          <w:sz w:val="28"/>
          <w:szCs w:val="28"/>
          <w:lang w:val="ru-RU" w:eastAsia="ru-RU"/>
        </w:rPr>
        <w:t xml:space="preserve"> суду</w:t>
      </w:r>
      <w:proofErr w:type="gramEnd"/>
      <w:r w:rsidRPr="000248EF">
        <w:rPr>
          <w:sz w:val="28"/>
          <w:szCs w:val="28"/>
          <w:lang w:val="ru-RU" w:eastAsia="ru-RU"/>
        </w:rPr>
        <w:t>.</w:t>
      </w:r>
    </w:p>
    <w:p w:rsidR="00C34D06" w:rsidRDefault="00C34D06" w:rsidP="00282D21">
      <w:pPr>
        <w:ind w:right="-142" w:firstLine="567"/>
        <w:jc w:val="both"/>
        <w:rPr>
          <w:sz w:val="28"/>
          <w:szCs w:val="28"/>
          <w:lang w:eastAsia="ru-RU"/>
        </w:rPr>
      </w:pPr>
    </w:p>
    <w:p w:rsidR="007622D1" w:rsidRPr="004635B1" w:rsidRDefault="007622D1" w:rsidP="004635B1">
      <w:pPr>
        <w:jc w:val="both"/>
        <w:rPr>
          <w:sz w:val="28"/>
          <w:szCs w:val="28"/>
        </w:rPr>
      </w:pPr>
    </w:p>
    <w:p w:rsidR="00211C05" w:rsidRPr="00211C05" w:rsidRDefault="00E923C3" w:rsidP="00211C05">
      <w:pPr>
        <w:suppressAutoHyphens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Директор </w:t>
      </w:r>
      <w:r w:rsidR="00211C05" w:rsidRPr="00211C05">
        <w:rPr>
          <w:sz w:val="28"/>
          <w:szCs w:val="28"/>
          <w:lang w:eastAsia="uk-UA"/>
        </w:rPr>
        <w:t xml:space="preserve">Департаменту </w:t>
      </w:r>
      <w:r w:rsidR="00211C05" w:rsidRPr="009269AE">
        <w:rPr>
          <w:sz w:val="28"/>
          <w:szCs w:val="28"/>
          <w:lang w:eastAsia="uk-UA"/>
        </w:rPr>
        <w:t>ddc733bb0824261c7c713ddc7a35924d06189746c92c3c66a666fad8d8e6507e</w:t>
      </w:r>
    </w:p>
    <w:p w:rsidR="00211C05" w:rsidRPr="00211C05" w:rsidRDefault="00211C05" w:rsidP="00211C05">
      <w:pPr>
        <w:suppressAutoHyphens w:val="0"/>
        <w:jc w:val="both"/>
        <w:rPr>
          <w:sz w:val="28"/>
          <w:szCs w:val="28"/>
          <w:lang w:eastAsia="uk-UA"/>
        </w:rPr>
      </w:pPr>
      <w:r w:rsidRPr="009269AE">
        <w:rPr>
          <w:sz w:val="28"/>
          <w:szCs w:val="28"/>
          <w:lang w:eastAsia="uk-UA"/>
        </w:rPr>
        <w:t>eb9e5eb4b8fa2e97aa3128f983e6ddbeeb4234e8db9110e5737fe966e5478343</w:t>
      </w:r>
      <w:r w:rsidRPr="00211C05">
        <w:rPr>
          <w:sz w:val="28"/>
          <w:szCs w:val="28"/>
          <w:lang w:eastAsia="uk-UA"/>
        </w:rPr>
        <w:t xml:space="preserve">                                                  </w:t>
      </w:r>
      <w:r w:rsidR="00E923C3" w:rsidRPr="009269AE">
        <w:rPr>
          <w:sz w:val="28"/>
          <w:szCs w:val="28"/>
          <w:lang w:eastAsia="uk-UA"/>
        </w:rPr>
        <w:t>8311ff4a1b1c6a4b3e0b06329c35d50fb5eb5ecb61bc56e83aa0718122f21f88</w:t>
      </w:r>
      <w:r w:rsidRPr="009269AE">
        <w:rPr>
          <w:sz w:val="28"/>
          <w:szCs w:val="28"/>
          <w:highlight w:val="yellow"/>
          <w:lang w:eastAsia="uk-UA"/>
        </w:rPr>
        <w:t xml:space="preserve"> </w:t>
      </w:r>
      <w:r w:rsidR="00E923C3" w:rsidRPr="009269AE">
        <w:rPr>
          <w:sz w:val="28"/>
          <w:szCs w:val="28"/>
          <w:lang w:eastAsia="uk-UA"/>
        </w:rPr>
        <w:t>d5d9cd8836fc5de7f88507edb0f2f18b9bbbe87f9e33b2e4cc96dcaaa393dec2</w:t>
      </w:r>
    </w:p>
    <w:p w:rsidR="007A0ECE" w:rsidRDefault="007A0ECE" w:rsidP="004635B1">
      <w:pPr>
        <w:jc w:val="both"/>
        <w:rPr>
          <w:sz w:val="22"/>
          <w:szCs w:val="22"/>
        </w:rPr>
      </w:pPr>
    </w:p>
    <w:p w:rsidR="007622D1" w:rsidRDefault="007C7795" w:rsidP="004635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22D1" w:rsidRDefault="007622D1" w:rsidP="004635B1">
      <w:pPr>
        <w:jc w:val="both"/>
        <w:rPr>
          <w:sz w:val="22"/>
          <w:szCs w:val="22"/>
        </w:rPr>
      </w:pPr>
    </w:p>
    <w:p w:rsidR="00F74366" w:rsidRPr="005C0F17" w:rsidRDefault="00064D3C" w:rsidP="004635B1">
      <w:pPr>
        <w:jc w:val="both"/>
        <w:rPr>
          <w:sz w:val="22"/>
          <w:szCs w:val="22"/>
        </w:rPr>
      </w:pPr>
      <w:r w:rsidRPr="009269AE">
        <w:rPr>
          <w:sz w:val="22"/>
          <w:szCs w:val="22"/>
        </w:rPr>
        <w:t>d4192095f8d94d801493c8518fb724c3e82a4dcdeab1e32187f6446440c06ff6</w:t>
      </w:r>
      <w:proofErr w:type="spellStart"/>
      <w:r w:rsidRPr="009269AE">
        <w:rPr>
          <w:sz w:val="22"/>
          <w:szCs w:val="22"/>
        </w:rPr>
        <w:t>1a4026f94cd5be43588e73ce2222d6a0415a1a79aaa201a9d1246526b337d27b</w:t>
      </w:r>
      <w:proofErr w:type="spellEnd"/>
      <w:r w:rsidR="00C34D06" w:rsidRPr="009269AE">
        <w:rPr>
          <w:sz w:val="22"/>
          <w:szCs w:val="22"/>
        </w:rPr>
        <w:t>4f139081b0f8482f81be3088cd4217dd4e5367918b2bfecdac0afa07eaf6ab49</w:t>
      </w:r>
      <w:bookmarkStart w:id="2" w:name="_GoBack"/>
      <w:bookmarkEnd w:id="2"/>
    </w:p>
    <w:sectPr w:rsidR="00F74366" w:rsidRPr="005C0F17" w:rsidSect="00D5045F">
      <w:headerReference w:type="default" r:id="rId12"/>
      <w:pgSz w:w="11906" w:h="16838"/>
      <w:pgMar w:top="1134" w:right="567" w:bottom="1276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39" w:rsidRDefault="00302539">
      <w:r>
        <w:separator/>
      </w:r>
    </w:p>
  </w:endnote>
  <w:endnote w:type="continuationSeparator" w:id="0">
    <w:p w:rsidR="00302539" w:rsidRDefault="0030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39" w:rsidRDefault="00302539">
      <w:r>
        <w:separator/>
      </w:r>
    </w:p>
  </w:footnote>
  <w:footnote w:type="continuationSeparator" w:id="0">
    <w:p w:rsidR="00302539" w:rsidRDefault="0030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9A" w:rsidRDefault="00B87D9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269AE" w:rsidRPr="009269AE">
      <w:rPr>
        <w:noProof/>
        <w:lang w:val="ru-RU"/>
      </w:rPr>
      <w:t>3</w:t>
    </w:r>
    <w:r>
      <w:fldChar w:fldCharType="end"/>
    </w:r>
  </w:p>
  <w:p w:rsidR="008B24F6" w:rsidRDefault="008B24F6">
    <w:pPr>
      <w:pStyle w:val="af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0FCE"/>
    <w:rsid w:val="00023CDB"/>
    <w:rsid w:val="000248EF"/>
    <w:rsid w:val="000256FE"/>
    <w:rsid w:val="00027881"/>
    <w:rsid w:val="0003247D"/>
    <w:rsid w:val="000369E9"/>
    <w:rsid w:val="00042B82"/>
    <w:rsid w:val="00043B81"/>
    <w:rsid w:val="00043FF4"/>
    <w:rsid w:val="00053216"/>
    <w:rsid w:val="0005728D"/>
    <w:rsid w:val="0006010F"/>
    <w:rsid w:val="00064D3C"/>
    <w:rsid w:val="000658EF"/>
    <w:rsid w:val="00066E29"/>
    <w:rsid w:val="00066E49"/>
    <w:rsid w:val="00067492"/>
    <w:rsid w:val="00070831"/>
    <w:rsid w:val="000865B4"/>
    <w:rsid w:val="0009109E"/>
    <w:rsid w:val="000917AD"/>
    <w:rsid w:val="000928E3"/>
    <w:rsid w:val="00095AEA"/>
    <w:rsid w:val="0009691D"/>
    <w:rsid w:val="00097407"/>
    <w:rsid w:val="00097E95"/>
    <w:rsid w:val="000A1E2E"/>
    <w:rsid w:val="000B4BB8"/>
    <w:rsid w:val="000B7028"/>
    <w:rsid w:val="000B75B8"/>
    <w:rsid w:val="000D56DE"/>
    <w:rsid w:val="000D67DC"/>
    <w:rsid w:val="000E2C92"/>
    <w:rsid w:val="000E2EFC"/>
    <w:rsid w:val="000E452A"/>
    <w:rsid w:val="000F420F"/>
    <w:rsid w:val="000F42F4"/>
    <w:rsid w:val="000F5DFA"/>
    <w:rsid w:val="001062BB"/>
    <w:rsid w:val="00110DEF"/>
    <w:rsid w:val="0012215C"/>
    <w:rsid w:val="00126A09"/>
    <w:rsid w:val="00135A22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70511"/>
    <w:rsid w:val="00177109"/>
    <w:rsid w:val="00180054"/>
    <w:rsid w:val="00181005"/>
    <w:rsid w:val="00187F8D"/>
    <w:rsid w:val="001915BD"/>
    <w:rsid w:val="001B1C5B"/>
    <w:rsid w:val="001B58D4"/>
    <w:rsid w:val="001C67AF"/>
    <w:rsid w:val="001C72A8"/>
    <w:rsid w:val="001D0863"/>
    <w:rsid w:val="001E037C"/>
    <w:rsid w:val="001E5755"/>
    <w:rsid w:val="001E6925"/>
    <w:rsid w:val="001F1ACD"/>
    <w:rsid w:val="001F32E5"/>
    <w:rsid w:val="001F4AA4"/>
    <w:rsid w:val="002031B6"/>
    <w:rsid w:val="00211C05"/>
    <w:rsid w:val="0021355E"/>
    <w:rsid w:val="00223C56"/>
    <w:rsid w:val="00227D77"/>
    <w:rsid w:val="00232EF8"/>
    <w:rsid w:val="002406F8"/>
    <w:rsid w:val="00257560"/>
    <w:rsid w:val="00262145"/>
    <w:rsid w:val="00271E96"/>
    <w:rsid w:val="00271FD4"/>
    <w:rsid w:val="002727D0"/>
    <w:rsid w:val="00281F13"/>
    <w:rsid w:val="00282034"/>
    <w:rsid w:val="002829E0"/>
    <w:rsid w:val="00282D21"/>
    <w:rsid w:val="002859B8"/>
    <w:rsid w:val="0028680B"/>
    <w:rsid w:val="00291793"/>
    <w:rsid w:val="00294491"/>
    <w:rsid w:val="00295C4B"/>
    <w:rsid w:val="00297570"/>
    <w:rsid w:val="00297AF4"/>
    <w:rsid w:val="002A29CF"/>
    <w:rsid w:val="002A4BE0"/>
    <w:rsid w:val="002A7203"/>
    <w:rsid w:val="002B21B6"/>
    <w:rsid w:val="002C2AB5"/>
    <w:rsid w:val="002C3706"/>
    <w:rsid w:val="002C798F"/>
    <w:rsid w:val="002D0902"/>
    <w:rsid w:val="002D15D1"/>
    <w:rsid w:val="002D17C0"/>
    <w:rsid w:val="002E2794"/>
    <w:rsid w:val="002E3B2D"/>
    <w:rsid w:val="002E4849"/>
    <w:rsid w:val="002F07A4"/>
    <w:rsid w:val="002F544E"/>
    <w:rsid w:val="00302539"/>
    <w:rsid w:val="00311701"/>
    <w:rsid w:val="00312733"/>
    <w:rsid w:val="00317124"/>
    <w:rsid w:val="0032302B"/>
    <w:rsid w:val="00324044"/>
    <w:rsid w:val="00324D0E"/>
    <w:rsid w:val="00327AE7"/>
    <w:rsid w:val="00330DD7"/>
    <w:rsid w:val="00331754"/>
    <w:rsid w:val="00337981"/>
    <w:rsid w:val="00343BB3"/>
    <w:rsid w:val="00356135"/>
    <w:rsid w:val="00360A40"/>
    <w:rsid w:val="00365793"/>
    <w:rsid w:val="00374526"/>
    <w:rsid w:val="00377395"/>
    <w:rsid w:val="00392E04"/>
    <w:rsid w:val="00393AFB"/>
    <w:rsid w:val="00397888"/>
    <w:rsid w:val="003A227B"/>
    <w:rsid w:val="003A688E"/>
    <w:rsid w:val="003A6BD8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D4D5C"/>
    <w:rsid w:val="003E29BF"/>
    <w:rsid w:val="003F1437"/>
    <w:rsid w:val="003F27A5"/>
    <w:rsid w:val="00400265"/>
    <w:rsid w:val="00401B65"/>
    <w:rsid w:val="004056F3"/>
    <w:rsid w:val="0040662D"/>
    <w:rsid w:val="00415DFB"/>
    <w:rsid w:val="00420145"/>
    <w:rsid w:val="00424887"/>
    <w:rsid w:val="00442DDC"/>
    <w:rsid w:val="00446BBD"/>
    <w:rsid w:val="004635B1"/>
    <w:rsid w:val="00464153"/>
    <w:rsid w:val="004736D5"/>
    <w:rsid w:val="00475A5E"/>
    <w:rsid w:val="00485C82"/>
    <w:rsid w:val="00490505"/>
    <w:rsid w:val="004935E9"/>
    <w:rsid w:val="004B0440"/>
    <w:rsid w:val="004B475A"/>
    <w:rsid w:val="004C03DF"/>
    <w:rsid w:val="004C102F"/>
    <w:rsid w:val="004D0AA1"/>
    <w:rsid w:val="004D4615"/>
    <w:rsid w:val="004D4638"/>
    <w:rsid w:val="004D5607"/>
    <w:rsid w:val="004D5CA3"/>
    <w:rsid w:val="004E551F"/>
    <w:rsid w:val="004F038A"/>
    <w:rsid w:val="004F415C"/>
    <w:rsid w:val="005015CF"/>
    <w:rsid w:val="005021A4"/>
    <w:rsid w:val="00507F79"/>
    <w:rsid w:val="00516B7A"/>
    <w:rsid w:val="00520C9D"/>
    <w:rsid w:val="00524E02"/>
    <w:rsid w:val="0052629D"/>
    <w:rsid w:val="00526F48"/>
    <w:rsid w:val="00534D1B"/>
    <w:rsid w:val="00540B51"/>
    <w:rsid w:val="00540CA4"/>
    <w:rsid w:val="00543A25"/>
    <w:rsid w:val="00550C31"/>
    <w:rsid w:val="00553E1E"/>
    <w:rsid w:val="005556BF"/>
    <w:rsid w:val="0056254C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C0F17"/>
    <w:rsid w:val="005C11C0"/>
    <w:rsid w:val="005C1B82"/>
    <w:rsid w:val="005C1C16"/>
    <w:rsid w:val="005C46FE"/>
    <w:rsid w:val="005D1D6E"/>
    <w:rsid w:val="005D2CA6"/>
    <w:rsid w:val="005E61CC"/>
    <w:rsid w:val="0061154D"/>
    <w:rsid w:val="00620B4D"/>
    <w:rsid w:val="00620B8B"/>
    <w:rsid w:val="00620D69"/>
    <w:rsid w:val="00623018"/>
    <w:rsid w:val="006314A5"/>
    <w:rsid w:val="00650619"/>
    <w:rsid w:val="0065679F"/>
    <w:rsid w:val="00671881"/>
    <w:rsid w:val="00672C9C"/>
    <w:rsid w:val="00673A9D"/>
    <w:rsid w:val="00675EA5"/>
    <w:rsid w:val="006A6EB1"/>
    <w:rsid w:val="006A765F"/>
    <w:rsid w:val="006B1825"/>
    <w:rsid w:val="006B6CD8"/>
    <w:rsid w:val="006C51F9"/>
    <w:rsid w:val="006D0707"/>
    <w:rsid w:val="006D6BBF"/>
    <w:rsid w:val="006E3B2E"/>
    <w:rsid w:val="006F0FD2"/>
    <w:rsid w:val="006F104E"/>
    <w:rsid w:val="006F2455"/>
    <w:rsid w:val="006F5FF6"/>
    <w:rsid w:val="00701850"/>
    <w:rsid w:val="00716F78"/>
    <w:rsid w:val="00721BD5"/>
    <w:rsid w:val="00723238"/>
    <w:rsid w:val="00724751"/>
    <w:rsid w:val="0073614F"/>
    <w:rsid w:val="00736846"/>
    <w:rsid w:val="0073709B"/>
    <w:rsid w:val="007421AA"/>
    <w:rsid w:val="00744FDF"/>
    <w:rsid w:val="00757D97"/>
    <w:rsid w:val="007622D1"/>
    <w:rsid w:val="0076657F"/>
    <w:rsid w:val="0078331A"/>
    <w:rsid w:val="00784010"/>
    <w:rsid w:val="007A0ECE"/>
    <w:rsid w:val="007A0FA8"/>
    <w:rsid w:val="007A1CF3"/>
    <w:rsid w:val="007B44C7"/>
    <w:rsid w:val="007B51C8"/>
    <w:rsid w:val="007C7795"/>
    <w:rsid w:val="007D33A2"/>
    <w:rsid w:val="007E398D"/>
    <w:rsid w:val="00803DB6"/>
    <w:rsid w:val="008052BA"/>
    <w:rsid w:val="008143ED"/>
    <w:rsid w:val="008145E5"/>
    <w:rsid w:val="00823A97"/>
    <w:rsid w:val="00825677"/>
    <w:rsid w:val="00837151"/>
    <w:rsid w:val="0083752C"/>
    <w:rsid w:val="00840F37"/>
    <w:rsid w:val="008424CC"/>
    <w:rsid w:val="00843790"/>
    <w:rsid w:val="00852B7C"/>
    <w:rsid w:val="008631A3"/>
    <w:rsid w:val="00863D69"/>
    <w:rsid w:val="00864CE6"/>
    <w:rsid w:val="00865BFC"/>
    <w:rsid w:val="008741B9"/>
    <w:rsid w:val="0087518C"/>
    <w:rsid w:val="00875407"/>
    <w:rsid w:val="008A0F3F"/>
    <w:rsid w:val="008A2CC6"/>
    <w:rsid w:val="008A696E"/>
    <w:rsid w:val="008B24F6"/>
    <w:rsid w:val="008C11FB"/>
    <w:rsid w:val="008D4C17"/>
    <w:rsid w:val="008E587F"/>
    <w:rsid w:val="00902C78"/>
    <w:rsid w:val="00910226"/>
    <w:rsid w:val="00911480"/>
    <w:rsid w:val="009245F1"/>
    <w:rsid w:val="009258EE"/>
    <w:rsid w:val="009269AE"/>
    <w:rsid w:val="00927149"/>
    <w:rsid w:val="00927ECC"/>
    <w:rsid w:val="00933302"/>
    <w:rsid w:val="00940835"/>
    <w:rsid w:val="00941A3B"/>
    <w:rsid w:val="009425B7"/>
    <w:rsid w:val="0094409F"/>
    <w:rsid w:val="0095160B"/>
    <w:rsid w:val="00952C97"/>
    <w:rsid w:val="00962E46"/>
    <w:rsid w:val="009642CB"/>
    <w:rsid w:val="009657F0"/>
    <w:rsid w:val="00967136"/>
    <w:rsid w:val="00973B33"/>
    <w:rsid w:val="00975BE2"/>
    <w:rsid w:val="00977D85"/>
    <w:rsid w:val="009C0491"/>
    <w:rsid w:val="009C43DB"/>
    <w:rsid w:val="009D3ED9"/>
    <w:rsid w:val="009D4B15"/>
    <w:rsid w:val="009D4C5A"/>
    <w:rsid w:val="00A027B7"/>
    <w:rsid w:val="00A0302B"/>
    <w:rsid w:val="00A053D6"/>
    <w:rsid w:val="00A07F87"/>
    <w:rsid w:val="00A16A76"/>
    <w:rsid w:val="00A2623F"/>
    <w:rsid w:val="00A310C4"/>
    <w:rsid w:val="00A31B72"/>
    <w:rsid w:val="00A34AB2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82BA6"/>
    <w:rsid w:val="00A851CB"/>
    <w:rsid w:val="00A8652C"/>
    <w:rsid w:val="00A86A04"/>
    <w:rsid w:val="00A96411"/>
    <w:rsid w:val="00A96851"/>
    <w:rsid w:val="00AA1E4B"/>
    <w:rsid w:val="00AB7E1F"/>
    <w:rsid w:val="00AC22F4"/>
    <w:rsid w:val="00AC2A98"/>
    <w:rsid w:val="00AC3163"/>
    <w:rsid w:val="00AC75F2"/>
    <w:rsid w:val="00AD7B17"/>
    <w:rsid w:val="00AE2F57"/>
    <w:rsid w:val="00B019B1"/>
    <w:rsid w:val="00B021EB"/>
    <w:rsid w:val="00B05916"/>
    <w:rsid w:val="00B06CE0"/>
    <w:rsid w:val="00B103A6"/>
    <w:rsid w:val="00B3220F"/>
    <w:rsid w:val="00B326B8"/>
    <w:rsid w:val="00B33721"/>
    <w:rsid w:val="00B432AF"/>
    <w:rsid w:val="00B46017"/>
    <w:rsid w:val="00B47475"/>
    <w:rsid w:val="00B55493"/>
    <w:rsid w:val="00B6287A"/>
    <w:rsid w:val="00B6536B"/>
    <w:rsid w:val="00B666A7"/>
    <w:rsid w:val="00B67E52"/>
    <w:rsid w:val="00B85A9F"/>
    <w:rsid w:val="00B86CA9"/>
    <w:rsid w:val="00B87D9A"/>
    <w:rsid w:val="00B904C3"/>
    <w:rsid w:val="00BA7C38"/>
    <w:rsid w:val="00BB18DC"/>
    <w:rsid w:val="00BC08FE"/>
    <w:rsid w:val="00BC1BE6"/>
    <w:rsid w:val="00BC52D5"/>
    <w:rsid w:val="00BC76AE"/>
    <w:rsid w:val="00BD44E7"/>
    <w:rsid w:val="00BD519D"/>
    <w:rsid w:val="00BD526B"/>
    <w:rsid w:val="00BE4DDE"/>
    <w:rsid w:val="00BE52E5"/>
    <w:rsid w:val="00C06CB5"/>
    <w:rsid w:val="00C1391E"/>
    <w:rsid w:val="00C14F93"/>
    <w:rsid w:val="00C16877"/>
    <w:rsid w:val="00C23F40"/>
    <w:rsid w:val="00C245A9"/>
    <w:rsid w:val="00C34D06"/>
    <w:rsid w:val="00C37627"/>
    <w:rsid w:val="00C47B41"/>
    <w:rsid w:val="00C65BD9"/>
    <w:rsid w:val="00C71BEC"/>
    <w:rsid w:val="00C75A6B"/>
    <w:rsid w:val="00C75FD8"/>
    <w:rsid w:val="00C771AA"/>
    <w:rsid w:val="00C77BE6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B4BBB"/>
    <w:rsid w:val="00CC1179"/>
    <w:rsid w:val="00CC488E"/>
    <w:rsid w:val="00CD45BA"/>
    <w:rsid w:val="00CE2898"/>
    <w:rsid w:val="00CF38A4"/>
    <w:rsid w:val="00D0080B"/>
    <w:rsid w:val="00D0207F"/>
    <w:rsid w:val="00D043EE"/>
    <w:rsid w:val="00D051CC"/>
    <w:rsid w:val="00D10C33"/>
    <w:rsid w:val="00D139B3"/>
    <w:rsid w:val="00D15146"/>
    <w:rsid w:val="00D2414C"/>
    <w:rsid w:val="00D25002"/>
    <w:rsid w:val="00D32A2A"/>
    <w:rsid w:val="00D376E6"/>
    <w:rsid w:val="00D47B51"/>
    <w:rsid w:val="00D5045F"/>
    <w:rsid w:val="00D60A71"/>
    <w:rsid w:val="00D6318D"/>
    <w:rsid w:val="00D67C5A"/>
    <w:rsid w:val="00D71832"/>
    <w:rsid w:val="00D72338"/>
    <w:rsid w:val="00D72F74"/>
    <w:rsid w:val="00D74661"/>
    <w:rsid w:val="00D7470B"/>
    <w:rsid w:val="00D74C7A"/>
    <w:rsid w:val="00D768BB"/>
    <w:rsid w:val="00D76DEB"/>
    <w:rsid w:val="00D84467"/>
    <w:rsid w:val="00DA0B31"/>
    <w:rsid w:val="00DA4854"/>
    <w:rsid w:val="00DB06AA"/>
    <w:rsid w:val="00DB1631"/>
    <w:rsid w:val="00DB2A7B"/>
    <w:rsid w:val="00DB35D4"/>
    <w:rsid w:val="00DB79EA"/>
    <w:rsid w:val="00DC48F6"/>
    <w:rsid w:val="00DC6E6B"/>
    <w:rsid w:val="00DD0337"/>
    <w:rsid w:val="00DD2F6D"/>
    <w:rsid w:val="00DD308E"/>
    <w:rsid w:val="00DE21F0"/>
    <w:rsid w:val="00DF71FD"/>
    <w:rsid w:val="00DF78DA"/>
    <w:rsid w:val="00E04CBB"/>
    <w:rsid w:val="00E116AE"/>
    <w:rsid w:val="00E215C3"/>
    <w:rsid w:val="00E23F1B"/>
    <w:rsid w:val="00E26F57"/>
    <w:rsid w:val="00E40AE9"/>
    <w:rsid w:val="00E45470"/>
    <w:rsid w:val="00E45E42"/>
    <w:rsid w:val="00E4711D"/>
    <w:rsid w:val="00E47A43"/>
    <w:rsid w:val="00E510CC"/>
    <w:rsid w:val="00E56069"/>
    <w:rsid w:val="00E778CC"/>
    <w:rsid w:val="00E87067"/>
    <w:rsid w:val="00E923C3"/>
    <w:rsid w:val="00E9558F"/>
    <w:rsid w:val="00EA5B2F"/>
    <w:rsid w:val="00EB09EB"/>
    <w:rsid w:val="00EB1EB9"/>
    <w:rsid w:val="00EB5C21"/>
    <w:rsid w:val="00EC0C18"/>
    <w:rsid w:val="00EC3577"/>
    <w:rsid w:val="00ED50CA"/>
    <w:rsid w:val="00EE4204"/>
    <w:rsid w:val="00EF1B7E"/>
    <w:rsid w:val="00EF5A17"/>
    <w:rsid w:val="00F05F70"/>
    <w:rsid w:val="00F06BD8"/>
    <w:rsid w:val="00F07F61"/>
    <w:rsid w:val="00F115DB"/>
    <w:rsid w:val="00F20E92"/>
    <w:rsid w:val="00F26508"/>
    <w:rsid w:val="00F334CA"/>
    <w:rsid w:val="00F41FC3"/>
    <w:rsid w:val="00F4237D"/>
    <w:rsid w:val="00F4743D"/>
    <w:rsid w:val="00F50492"/>
    <w:rsid w:val="00F61539"/>
    <w:rsid w:val="00F61BE2"/>
    <w:rsid w:val="00F66368"/>
    <w:rsid w:val="00F70B2A"/>
    <w:rsid w:val="00F719DE"/>
    <w:rsid w:val="00F74366"/>
    <w:rsid w:val="00F75198"/>
    <w:rsid w:val="00F75F99"/>
    <w:rsid w:val="00F83DF8"/>
    <w:rsid w:val="00F91DAB"/>
    <w:rsid w:val="00F9418A"/>
    <w:rsid w:val="00F975FD"/>
    <w:rsid w:val="00FA3D64"/>
    <w:rsid w:val="00FB39EA"/>
    <w:rsid w:val="00FC3DC9"/>
    <w:rsid w:val="00FD260C"/>
    <w:rsid w:val="00FD68A6"/>
    <w:rsid w:val="00FD7385"/>
    <w:rsid w:val="00FE16E6"/>
    <w:rsid w:val="00FE5D20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17ECA7"/>
  <w15:chartTrackingRefBased/>
  <w15:docId w15:val="{2F21419C-D36A-4E9E-B3B4-F9005AEC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link w:val="ac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b">
    <w:name w:val="Subtitle"/>
    <w:basedOn w:val="aa"/>
    <w:next w:val="ad"/>
    <w:qFormat/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2">
    <w:name w:val="Normal (Web)"/>
    <w:basedOn w:val="a"/>
    <w:link w:val="af3"/>
    <w:uiPriority w:val="99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4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14">
    <w:name w:val="Звичайний1"/>
    <w:pPr>
      <w:suppressAutoHyphens/>
    </w:pPr>
    <w:rPr>
      <w:lang w:val="ru-RU" w:eastAsia="ar-S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8">
    <w:name w:val="Body Text Indent"/>
    <w:basedOn w:val="a"/>
    <w:pPr>
      <w:ind w:left="35"/>
    </w:pPr>
  </w:style>
  <w:style w:type="character" w:customStyle="1" w:styleId="af9">
    <w:name w:val="Основной текст_"/>
    <w:link w:val="15"/>
    <w:rsid w:val="004935E9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9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6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uiPriority w:val="99"/>
    <w:unhideWhenUsed/>
    <w:rsid w:val="00C06CB5"/>
    <w:rPr>
      <w:color w:val="0000FF"/>
      <w:u w:val="single"/>
    </w:rPr>
  </w:style>
  <w:style w:type="character" w:customStyle="1" w:styleId="ac">
    <w:name w:val="Назва Знак"/>
    <w:link w:val="aa"/>
    <w:uiPriority w:val="10"/>
    <w:rsid w:val="00673A9D"/>
    <w:rPr>
      <w:b/>
      <w:bCs/>
      <w:sz w:val="28"/>
      <w:szCs w:val="28"/>
      <w:lang w:val="x-none" w:eastAsia="ar-SA"/>
    </w:rPr>
  </w:style>
  <w:style w:type="character" w:customStyle="1" w:styleId="af3">
    <w:name w:val="Звичайний (веб) Знак"/>
    <w:link w:val="af2"/>
    <w:uiPriority w:val="99"/>
    <w:locked/>
    <w:rsid w:val="0003247D"/>
    <w:rPr>
      <w:sz w:val="24"/>
      <w:szCs w:val="24"/>
      <w:lang w:val="ru-RU" w:eastAsia="ar-SA"/>
    </w:rPr>
  </w:style>
  <w:style w:type="character" w:customStyle="1" w:styleId="30">
    <w:name w:val="Заголовок 3 Знак"/>
    <w:link w:val="3"/>
    <w:uiPriority w:val="9"/>
    <w:semiHidden/>
    <w:rsid w:val="00E26F57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9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2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T124495?ed=2018_11_08&amp;an=18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.kharin@13-elementsmelter.%20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466E-6305-4838-83CB-B752BD2A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5782</Words>
  <Characters>3297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9061</CharactersWithSpaces>
  <SharedDoc>false</SharedDoc>
  <HLinks>
    <vt:vector size="18" baseType="variant"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https://zakon-pro.ligazakon.net/document/T124495?ed=2018_11_08&amp;an=1871</vt:lpwstr>
      </vt:variant>
      <vt:variant>
        <vt:lpwstr/>
      </vt:variant>
      <vt:variant>
        <vt:i4>7077897</vt:i4>
      </vt:variant>
      <vt:variant>
        <vt:i4>3</vt:i4>
      </vt:variant>
      <vt:variant>
        <vt:i4>0</vt:i4>
      </vt:variant>
      <vt:variant>
        <vt:i4>5</vt:i4>
      </vt:variant>
      <vt:variant>
        <vt:lpwstr>mailto:y.kharin@13-elementsmelter.%20com</vt:lpwstr>
      </vt:variant>
      <vt:variant>
        <vt:lpwstr/>
      </vt:variant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4</cp:revision>
  <cp:lastPrinted>2026-03-17T09:45:00Z</cp:lastPrinted>
  <dcterms:created xsi:type="dcterms:W3CDTF">2026-03-27T11:43:00Z</dcterms:created>
  <dcterms:modified xsi:type="dcterms:W3CDTF">2026-03-27T12:22:00Z</dcterms:modified>
</cp:coreProperties>
</file>