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3A9D" w:rsidRDefault="00673A9D" w:rsidP="00673A9D">
      <w:pPr>
        <w:tabs>
          <w:tab w:val="left" w:pos="6663"/>
        </w:tabs>
        <w:ind w:hanging="13"/>
        <w:jc w:val="center"/>
        <w:rPr>
          <w:sz w:val="28"/>
          <w:szCs w:val="28"/>
          <w:lang w:eastAsia="ru-RU"/>
        </w:rPr>
      </w:pPr>
    </w:p>
    <w:p w:rsidR="00673A9D" w:rsidRDefault="007603FE" w:rsidP="00673A9D">
      <w:pPr>
        <w:ind w:left="708" w:hanging="708"/>
        <w:jc w:val="center"/>
        <w:rPr>
          <w:sz w:val="20"/>
          <w:szCs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477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0" t="4405" r="45236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9D" w:rsidRDefault="00673A9D" w:rsidP="00673A9D">
      <w:pPr>
        <w:jc w:val="center"/>
        <w:rPr>
          <w:b/>
          <w:color w:val="0033D6"/>
          <w:sz w:val="32"/>
          <w:szCs w:val="32"/>
          <w:lang w:val="ru-RU"/>
        </w:rPr>
      </w:pPr>
      <w:r>
        <w:rPr>
          <w:b/>
          <w:color w:val="0033D6"/>
          <w:sz w:val="32"/>
          <w:szCs w:val="32"/>
        </w:rPr>
        <w:t>ДЕРЖАВНА МИТНА СЛУЖБА УКРАЇНИ</w:t>
      </w:r>
    </w:p>
    <w:p w:rsidR="00673A9D" w:rsidRDefault="00673A9D" w:rsidP="00673A9D">
      <w:pPr>
        <w:pStyle w:val="aa"/>
        <w:rPr>
          <w:b w:val="0"/>
          <w:color w:val="0033D6"/>
          <w:sz w:val="32"/>
          <w:szCs w:val="32"/>
          <w:lang w:val="uk-UA"/>
        </w:rPr>
      </w:pPr>
      <w:r>
        <w:rPr>
          <w:b w:val="0"/>
          <w:color w:val="0033D6"/>
          <w:sz w:val="32"/>
          <w:szCs w:val="32"/>
          <w:lang w:val="uk-UA"/>
        </w:rPr>
        <w:t>(Держмитслужба)</w:t>
      </w:r>
    </w:p>
    <w:p w:rsidR="00673A9D" w:rsidRDefault="00673A9D" w:rsidP="00673A9D">
      <w:pPr>
        <w:jc w:val="center"/>
        <w:rPr>
          <w:b/>
          <w:sz w:val="20"/>
          <w:szCs w:val="20"/>
        </w:rPr>
      </w:pPr>
    </w:p>
    <w:p w:rsidR="00673A9D" w:rsidRDefault="00673A9D" w:rsidP="00673A9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вул. Дегтярівська, 11-Г, м. Київ, 04119,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(044) 481 20 20, (044) 481 20 42, (044) 481 19 58</w:t>
      </w:r>
    </w:p>
    <w:p w:rsidR="00673A9D" w:rsidRDefault="00673A9D" w:rsidP="00673A9D">
      <w:pPr>
        <w:jc w:val="center"/>
        <w:rPr>
          <w:color w:val="000000"/>
          <w:sz w:val="22"/>
          <w:szCs w:val="22"/>
          <w:shd w:val="clear" w:color="auto" w:fill="FFFFFF"/>
        </w:rPr>
      </w:pPr>
      <w:r>
        <w:rPr>
          <w:color w:val="0033D6"/>
          <w:sz w:val="22"/>
          <w:szCs w:val="22"/>
        </w:rPr>
        <w:t>Е-</w:t>
      </w:r>
      <w:r>
        <w:rPr>
          <w:color w:val="0033D6"/>
          <w:sz w:val="22"/>
          <w:szCs w:val="22"/>
          <w:lang w:val="en-US"/>
        </w:rPr>
        <w:t>mail</w:t>
      </w:r>
      <w:r>
        <w:rPr>
          <w:color w:val="0033D6"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spellStart"/>
      <w:r>
        <w:rPr>
          <w:color w:val="0033D6"/>
          <w:sz w:val="22"/>
          <w:szCs w:val="22"/>
        </w:rPr>
        <w:t>post</w:t>
      </w:r>
      <w:proofErr w:type="spellEnd"/>
      <w:r>
        <w:rPr>
          <w:rStyle w:val="afa"/>
          <w:sz w:val="22"/>
          <w:szCs w:val="22"/>
        </w:rPr>
        <w:t>@</w:t>
      </w:r>
      <w:hyperlink r:id="rId9" w:history="1">
        <w:r>
          <w:rPr>
            <w:rStyle w:val="afa"/>
            <w:sz w:val="22"/>
            <w:szCs w:val="22"/>
            <w:lang w:val="en-US"/>
          </w:rPr>
          <w:t>customs</w:t>
        </w:r>
        <w:r>
          <w:rPr>
            <w:rStyle w:val="afa"/>
            <w:sz w:val="22"/>
            <w:szCs w:val="22"/>
          </w:rPr>
          <w:t>.</w:t>
        </w:r>
        <w:proofErr w:type="spellStart"/>
        <w:r>
          <w:rPr>
            <w:rStyle w:val="afa"/>
            <w:sz w:val="22"/>
            <w:szCs w:val="22"/>
            <w:lang w:val="en-US"/>
          </w:rPr>
          <w:t>gov</w:t>
        </w:r>
        <w:proofErr w:type="spellEnd"/>
        <w:r>
          <w:rPr>
            <w:rStyle w:val="afa"/>
            <w:sz w:val="22"/>
            <w:szCs w:val="22"/>
          </w:rPr>
          <w:t>.</w:t>
        </w:r>
        <w:proofErr w:type="spellStart"/>
        <w:r>
          <w:rPr>
            <w:rStyle w:val="afa"/>
            <w:sz w:val="22"/>
            <w:szCs w:val="22"/>
            <w:lang w:val="en-US"/>
          </w:rPr>
          <w:t>ua</w:t>
        </w:r>
        <w:proofErr w:type="spellEnd"/>
      </w:hyperlink>
      <w:r>
        <w:rPr>
          <w:sz w:val="22"/>
          <w:szCs w:val="22"/>
        </w:rPr>
        <w:t xml:space="preserve">; Код ЄДРПОУ </w:t>
      </w:r>
      <w:r>
        <w:rPr>
          <w:color w:val="000000"/>
          <w:sz w:val="22"/>
          <w:szCs w:val="22"/>
          <w:shd w:val="clear" w:color="auto" w:fill="FFFFFF"/>
        </w:rPr>
        <w:t>43115923</w:t>
      </w:r>
    </w:p>
    <w:p w:rsidR="00673A9D" w:rsidRDefault="00673A9D" w:rsidP="00673A9D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673A9D" w:rsidTr="00673A9D">
        <w:trPr>
          <w:trHeight w:val="742"/>
        </w:trPr>
        <w:tc>
          <w:tcPr>
            <w:tcW w:w="4826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673A9D" w:rsidRDefault="00673A9D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 №____________</w:t>
            </w:r>
          </w:p>
        </w:tc>
        <w:tc>
          <w:tcPr>
            <w:tcW w:w="4827" w:type="dxa"/>
            <w:tcBorders>
              <w:top w:val="thinThickSmallGap" w:sz="12" w:space="0" w:color="0033D6"/>
              <w:left w:val="nil"/>
              <w:bottom w:val="nil"/>
              <w:right w:val="nil"/>
            </w:tcBorders>
          </w:tcPr>
          <w:p w:rsidR="00673A9D" w:rsidRDefault="00673A9D">
            <w:pPr>
              <w:spacing w:line="252" w:lineRule="auto"/>
              <w:jc w:val="right"/>
              <w:rPr>
                <w:sz w:val="22"/>
                <w:szCs w:val="22"/>
              </w:rPr>
            </w:pPr>
          </w:p>
        </w:tc>
      </w:tr>
    </w:tbl>
    <w:p w:rsidR="007C7795" w:rsidRDefault="009F31BB" w:rsidP="003D4D5C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Особа 1</w:t>
      </w:r>
      <w:r w:rsidR="007C7795">
        <w:rPr>
          <w:sz w:val="28"/>
          <w:szCs w:val="28"/>
        </w:rPr>
        <w:t xml:space="preserve">           </w:t>
      </w:r>
    </w:p>
    <w:p w:rsidR="00FD738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4B0440" w:rsidRDefault="00FD7385" w:rsidP="007C7795">
      <w:pPr>
        <w:jc w:val="both"/>
        <w:rPr>
          <w:rStyle w:val="afa"/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C7795">
        <w:rPr>
          <w:sz w:val="28"/>
          <w:szCs w:val="28"/>
        </w:rPr>
        <w:t xml:space="preserve">  </w:t>
      </w:r>
      <w:r w:rsidR="0087518C">
        <w:rPr>
          <w:sz w:val="28"/>
          <w:szCs w:val="28"/>
        </w:rPr>
        <w:t xml:space="preserve"> </w:t>
      </w:r>
      <w:hyperlink r:id="rId10" w:history="1">
        <w:r w:rsidR="009F31BB">
          <w:rPr>
            <w:rStyle w:val="afa"/>
            <w:sz w:val="28"/>
            <w:szCs w:val="28"/>
          </w:rPr>
          <w:t>електронна адреса</w:t>
        </w:r>
      </w:hyperlink>
    </w:p>
    <w:p w:rsidR="009F31BB" w:rsidRPr="00673A9D" w:rsidRDefault="009F31BB" w:rsidP="007C7795">
      <w:pPr>
        <w:jc w:val="both"/>
        <w:rPr>
          <w:sz w:val="28"/>
          <w:szCs w:val="28"/>
        </w:rPr>
      </w:pPr>
    </w:p>
    <w:p w:rsidR="004B0440" w:rsidRPr="004B0440" w:rsidRDefault="004B0440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3D4D5C">
        <w:rPr>
          <w:sz w:val="28"/>
          <w:szCs w:val="28"/>
        </w:rPr>
        <w:t xml:space="preserve">   </w:t>
      </w:r>
      <w:r>
        <w:rPr>
          <w:sz w:val="28"/>
          <w:szCs w:val="28"/>
        </w:rPr>
        <w:t>митниця</w:t>
      </w:r>
    </w:p>
    <w:p w:rsidR="007C7795" w:rsidRDefault="007C7795" w:rsidP="007C7795">
      <w:pPr>
        <w:jc w:val="both"/>
        <w:rPr>
          <w:sz w:val="28"/>
          <w:szCs w:val="28"/>
        </w:rPr>
      </w:pPr>
    </w:p>
    <w:p w:rsidR="007C7795" w:rsidRDefault="007C7795" w:rsidP="007C7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65B4" w:rsidRDefault="00FD7385" w:rsidP="00FD7385">
      <w:pPr>
        <w:tabs>
          <w:tab w:val="left" w:pos="567"/>
        </w:tabs>
        <w:jc w:val="center"/>
        <w:rPr>
          <w:sz w:val="28"/>
          <w:szCs w:val="28"/>
        </w:rPr>
      </w:pPr>
      <w:r w:rsidRPr="00E11969">
        <w:rPr>
          <w:sz w:val="28"/>
          <w:szCs w:val="28"/>
        </w:rPr>
        <w:t>Рішення на скарг</w:t>
      </w:r>
      <w:r w:rsidR="000865B4">
        <w:rPr>
          <w:sz w:val="28"/>
          <w:szCs w:val="28"/>
        </w:rPr>
        <w:t xml:space="preserve">у </w:t>
      </w:r>
      <w:r w:rsidR="009F31BB">
        <w:rPr>
          <w:sz w:val="28"/>
          <w:szCs w:val="28"/>
        </w:rPr>
        <w:t>Особа 1</w:t>
      </w:r>
      <w:r w:rsidRPr="00E11969">
        <w:rPr>
          <w:sz w:val="28"/>
          <w:szCs w:val="28"/>
        </w:rPr>
        <w:t xml:space="preserve"> </w:t>
      </w:r>
    </w:p>
    <w:p w:rsidR="00FD7385" w:rsidRPr="00E11969" w:rsidRDefault="0003247D" w:rsidP="00FD7385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FD7385" w:rsidRPr="00E11969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0865B4">
        <w:rPr>
          <w:sz w:val="28"/>
          <w:szCs w:val="28"/>
        </w:rPr>
        <w:t>18</w:t>
      </w:r>
      <w:r w:rsidR="00FD7385" w:rsidRPr="00E11969">
        <w:rPr>
          <w:sz w:val="28"/>
          <w:szCs w:val="28"/>
        </w:rPr>
        <w:t>.</w:t>
      </w:r>
      <w:r w:rsidR="009425B7" w:rsidRPr="009425B7">
        <w:rPr>
          <w:sz w:val="28"/>
          <w:szCs w:val="28"/>
          <w:lang w:val="ru-RU"/>
        </w:rPr>
        <w:t>0</w:t>
      </w:r>
      <w:r w:rsidR="00360A40">
        <w:rPr>
          <w:sz w:val="28"/>
          <w:szCs w:val="28"/>
          <w:lang w:val="ru-RU"/>
        </w:rPr>
        <w:t>3</w:t>
      </w:r>
      <w:r w:rsidR="00FD7385" w:rsidRPr="00E11969">
        <w:rPr>
          <w:sz w:val="28"/>
          <w:szCs w:val="28"/>
        </w:rPr>
        <w:t>.202</w:t>
      </w:r>
      <w:r w:rsidR="00360A40">
        <w:rPr>
          <w:sz w:val="28"/>
          <w:szCs w:val="28"/>
        </w:rPr>
        <w:t>6</w:t>
      </w:r>
      <w:r w:rsidR="00FD7385" w:rsidRPr="00E11969">
        <w:rPr>
          <w:sz w:val="28"/>
          <w:szCs w:val="28"/>
        </w:rPr>
        <w:t xml:space="preserve"> </w:t>
      </w:r>
      <w:r w:rsidR="004B0440">
        <w:rPr>
          <w:sz w:val="28"/>
          <w:szCs w:val="28"/>
        </w:rPr>
        <w:t xml:space="preserve">№ </w:t>
      </w:r>
      <w:r w:rsidR="009425B7" w:rsidRPr="009425B7">
        <w:rPr>
          <w:sz w:val="28"/>
          <w:szCs w:val="28"/>
          <w:lang w:val="ru-RU"/>
        </w:rPr>
        <w:t>1</w:t>
      </w:r>
      <w:r w:rsidR="000865B4">
        <w:rPr>
          <w:sz w:val="28"/>
          <w:szCs w:val="28"/>
          <w:lang w:val="ru-RU"/>
        </w:rPr>
        <w:t>8/03-1</w:t>
      </w:r>
    </w:p>
    <w:p w:rsidR="007C7795" w:rsidRDefault="007C7795" w:rsidP="007C7795">
      <w:pPr>
        <w:jc w:val="both"/>
        <w:rPr>
          <w:sz w:val="28"/>
          <w:szCs w:val="28"/>
        </w:rPr>
      </w:pPr>
    </w:p>
    <w:p w:rsidR="007C7795" w:rsidRPr="00A851CB" w:rsidRDefault="007C7795" w:rsidP="00A851CB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 w:rsidRPr="004635B1">
        <w:rPr>
          <w:sz w:val="28"/>
          <w:szCs w:val="28"/>
        </w:rPr>
        <w:tab/>
      </w:r>
      <w:proofErr w:type="spellStart"/>
      <w:r w:rsidRPr="00A851CB">
        <w:rPr>
          <w:sz w:val="28"/>
          <w:szCs w:val="28"/>
          <w:lang w:val="ru-RU" w:eastAsia="ru-RU"/>
        </w:rPr>
        <w:t>Державн</w:t>
      </w:r>
      <w:r w:rsidR="004B0440" w:rsidRPr="00A851CB">
        <w:rPr>
          <w:sz w:val="28"/>
          <w:szCs w:val="28"/>
          <w:lang w:val="ru-RU" w:eastAsia="ru-RU"/>
        </w:rPr>
        <w:t>а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митн</w:t>
      </w:r>
      <w:r w:rsidR="004B0440" w:rsidRPr="00A851CB">
        <w:rPr>
          <w:sz w:val="28"/>
          <w:szCs w:val="28"/>
          <w:lang w:val="ru-RU" w:eastAsia="ru-RU"/>
        </w:rPr>
        <w:t>а</w:t>
      </w:r>
      <w:proofErr w:type="spellEnd"/>
      <w:r w:rsidRPr="00A851CB">
        <w:rPr>
          <w:sz w:val="28"/>
          <w:szCs w:val="28"/>
          <w:lang w:val="ru-RU" w:eastAsia="ru-RU"/>
        </w:rPr>
        <w:t xml:space="preserve"> служб</w:t>
      </w:r>
      <w:r w:rsidR="004B0440" w:rsidRPr="00A851CB">
        <w:rPr>
          <w:sz w:val="28"/>
          <w:szCs w:val="28"/>
          <w:lang w:val="ru-RU" w:eastAsia="ru-RU"/>
        </w:rPr>
        <w:t>а</w:t>
      </w:r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України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розгля</w:t>
      </w:r>
      <w:r w:rsidR="004B0440" w:rsidRPr="00A851CB">
        <w:rPr>
          <w:sz w:val="28"/>
          <w:szCs w:val="28"/>
          <w:lang w:val="ru-RU" w:eastAsia="ru-RU"/>
        </w:rPr>
        <w:t>нула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скарг</w:t>
      </w:r>
      <w:r w:rsidR="000865B4">
        <w:rPr>
          <w:sz w:val="28"/>
          <w:szCs w:val="28"/>
          <w:lang w:val="ru-RU" w:eastAsia="ru-RU"/>
        </w:rPr>
        <w:t>у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9F31BB">
        <w:rPr>
          <w:sz w:val="28"/>
          <w:szCs w:val="28"/>
          <w:lang w:val="ru-RU" w:eastAsia="ru-RU"/>
        </w:rPr>
        <w:t>Особа 1</w:t>
      </w:r>
      <w:r w:rsidR="0087518C">
        <w:rPr>
          <w:sz w:val="28"/>
          <w:szCs w:val="28"/>
          <w:lang w:val="ru-RU" w:eastAsia="ru-RU"/>
        </w:rPr>
        <w:t xml:space="preserve"> </w:t>
      </w:r>
      <w:r w:rsidR="000865B4">
        <w:rPr>
          <w:sz w:val="28"/>
          <w:szCs w:val="28"/>
        </w:rPr>
        <w:t>від 18.</w:t>
      </w:r>
      <w:r w:rsidR="000865B4">
        <w:rPr>
          <w:sz w:val="28"/>
          <w:szCs w:val="28"/>
          <w:lang w:val="ru-RU"/>
        </w:rPr>
        <w:t>03</w:t>
      </w:r>
      <w:r w:rsidR="000865B4">
        <w:rPr>
          <w:sz w:val="28"/>
          <w:szCs w:val="28"/>
        </w:rPr>
        <w:t xml:space="preserve">.2026 № </w:t>
      </w:r>
      <w:r w:rsidR="000865B4">
        <w:rPr>
          <w:sz w:val="28"/>
          <w:szCs w:val="28"/>
          <w:lang w:val="ru-RU"/>
        </w:rPr>
        <w:t>18/03-1</w:t>
      </w:r>
      <w:r w:rsidR="009425B7" w:rsidRPr="00A851CB">
        <w:rPr>
          <w:sz w:val="28"/>
          <w:szCs w:val="28"/>
          <w:lang w:val="ru-RU"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>(</w:t>
      </w:r>
      <w:proofErr w:type="spellStart"/>
      <w:r w:rsidRPr="00A851CB">
        <w:rPr>
          <w:sz w:val="28"/>
          <w:szCs w:val="28"/>
          <w:lang w:val="ru-RU" w:eastAsia="ru-RU"/>
        </w:rPr>
        <w:t>вх</w:t>
      </w:r>
      <w:proofErr w:type="spellEnd"/>
      <w:r w:rsidRPr="00A851CB">
        <w:rPr>
          <w:sz w:val="28"/>
          <w:szCs w:val="28"/>
          <w:lang w:val="ru-RU" w:eastAsia="ru-RU"/>
        </w:rPr>
        <w:t xml:space="preserve">. </w:t>
      </w:r>
      <w:proofErr w:type="spellStart"/>
      <w:r w:rsidRPr="00A851CB">
        <w:rPr>
          <w:sz w:val="28"/>
          <w:szCs w:val="28"/>
          <w:lang w:val="ru-RU" w:eastAsia="ru-RU"/>
        </w:rPr>
        <w:t>Держмитслужби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2406F8">
        <w:rPr>
          <w:sz w:val="28"/>
          <w:szCs w:val="28"/>
          <w:lang w:val="ru-RU" w:eastAsia="ru-RU"/>
        </w:rPr>
        <w:t xml:space="preserve">№ </w:t>
      </w:r>
      <w:r w:rsidR="000865B4">
        <w:rPr>
          <w:sz w:val="28"/>
          <w:szCs w:val="28"/>
          <w:lang w:val="ru-RU" w:eastAsia="ru-RU"/>
        </w:rPr>
        <w:t>9867</w:t>
      </w:r>
      <w:r w:rsidR="002406F8">
        <w:rPr>
          <w:sz w:val="28"/>
          <w:szCs w:val="28"/>
          <w:lang w:val="ru-RU" w:eastAsia="ru-RU"/>
        </w:rPr>
        <w:t>/1</w:t>
      </w:r>
      <w:r w:rsidR="000865B4">
        <w:rPr>
          <w:sz w:val="28"/>
          <w:szCs w:val="28"/>
          <w:lang w:val="ru-RU" w:eastAsia="ru-RU"/>
        </w:rPr>
        <w:t>3</w:t>
      </w:r>
      <w:r w:rsidR="002406F8">
        <w:rPr>
          <w:sz w:val="28"/>
          <w:szCs w:val="28"/>
          <w:lang w:val="ru-RU" w:eastAsia="ru-RU"/>
        </w:rPr>
        <w:t>/1</w:t>
      </w:r>
      <w:r w:rsidR="00067492">
        <w:rPr>
          <w:sz w:val="28"/>
          <w:szCs w:val="28"/>
          <w:lang w:val="ru-RU" w:eastAsia="ru-RU"/>
        </w:rPr>
        <w:t xml:space="preserve"> </w:t>
      </w:r>
      <w:proofErr w:type="spellStart"/>
      <w:r w:rsidR="00067492">
        <w:rPr>
          <w:sz w:val="28"/>
          <w:szCs w:val="28"/>
          <w:lang w:val="ru-RU" w:eastAsia="ru-RU"/>
        </w:rPr>
        <w:t>від</w:t>
      </w:r>
      <w:proofErr w:type="spellEnd"/>
      <w:r w:rsidR="00067492">
        <w:rPr>
          <w:sz w:val="28"/>
          <w:szCs w:val="28"/>
          <w:lang w:val="ru-RU" w:eastAsia="ru-RU"/>
        </w:rPr>
        <w:t xml:space="preserve"> 1</w:t>
      </w:r>
      <w:r w:rsidR="000865B4">
        <w:rPr>
          <w:sz w:val="28"/>
          <w:szCs w:val="28"/>
          <w:lang w:val="ru-RU" w:eastAsia="ru-RU"/>
        </w:rPr>
        <w:t>9</w:t>
      </w:r>
      <w:r w:rsidR="00067492">
        <w:rPr>
          <w:sz w:val="28"/>
          <w:szCs w:val="28"/>
          <w:lang w:val="ru-RU" w:eastAsia="ru-RU"/>
        </w:rPr>
        <w:t>.03.2026</w:t>
      </w:r>
      <w:r w:rsidRPr="00A851CB">
        <w:rPr>
          <w:sz w:val="28"/>
          <w:szCs w:val="28"/>
          <w:lang w:val="ru-RU" w:eastAsia="ru-RU"/>
        </w:rPr>
        <w:t xml:space="preserve">) на </w:t>
      </w:r>
      <w:r w:rsidR="00067492">
        <w:rPr>
          <w:sz w:val="28"/>
          <w:szCs w:val="28"/>
          <w:lang w:eastAsia="ru-RU"/>
        </w:rPr>
        <w:t>затримку митного оформлення</w:t>
      </w:r>
      <w:r w:rsidR="00067492">
        <w:rPr>
          <w:sz w:val="28"/>
          <w:szCs w:val="28"/>
          <w:lang w:val="ru-RU" w:eastAsia="ru-RU"/>
        </w:rPr>
        <w:t xml:space="preserve"> </w:t>
      </w:r>
      <w:proofErr w:type="spellStart"/>
      <w:r w:rsidR="00F4237D">
        <w:rPr>
          <w:sz w:val="28"/>
          <w:szCs w:val="28"/>
          <w:lang w:val="ru-RU" w:eastAsia="ru-RU"/>
        </w:rPr>
        <w:t>митниц</w:t>
      </w:r>
      <w:r w:rsidR="00067492">
        <w:rPr>
          <w:sz w:val="28"/>
          <w:szCs w:val="28"/>
          <w:lang w:val="ru-RU" w:eastAsia="ru-RU"/>
        </w:rPr>
        <w:t>ею</w:t>
      </w:r>
      <w:proofErr w:type="spellEnd"/>
      <w:r w:rsidR="00317124">
        <w:rPr>
          <w:sz w:val="28"/>
          <w:szCs w:val="28"/>
          <w:lang w:eastAsia="ru-RU"/>
        </w:rPr>
        <w:t xml:space="preserve"> митн</w:t>
      </w:r>
      <w:r w:rsidR="00067492">
        <w:rPr>
          <w:sz w:val="28"/>
          <w:szCs w:val="28"/>
          <w:lang w:eastAsia="ru-RU"/>
        </w:rPr>
        <w:t>их</w:t>
      </w:r>
      <w:r w:rsidR="00317124">
        <w:rPr>
          <w:sz w:val="28"/>
          <w:szCs w:val="28"/>
          <w:lang w:eastAsia="ru-RU"/>
        </w:rPr>
        <w:t xml:space="preserve"> деклараці</w:t>
      </w:r>
      <w:r w:rsidR="00067492">
        <w:rPr>
          <w:sz w:val="28"/>
          <w:szCs w:val="28"/>
          <w:lang w:eastAsia="ru-RU"/>
        </w:rPr>
        <w:t>й</w:t>
      </w:r>
      <w:r w:rsidR="00317124">
        <w:rPr>
          <w:sz w:val="28"/>
          <w:szCs w:val="28"/>
          <w:lang w:eastAsia="ru-RU"/>
        </w:rPr>
        <w:t xml:space="preserve"> </w:t>
      </w:r>
      <w:proofErr w:type="spellStart"/>
      <w:r w:rsidRPr="00A851CB">
        <w:rPr>
          <w:sz w:val="28"/>
          <w:szCs w:val="28"/>
          <w:lang w:val="ru-RU" w:eastAsia="ru-RU"/>
        </w:rPr>
        <w:t>від</w:t>
      </w:r>
      <w:proofErr w:type="spellEnd"/>
      <w:r w:rsidRPr="00A851CB">
        <w:rPr>
          <w:sz w:val="28"/>
          <w:szCs w:val="28"/>
          <w:lang w:val="ru-RU" w:eastAsia="ru-RU"/>
        </w:rPr>
        <w:t xml:space="preserve"> </w:t>
      </w:r>
      <w:r w:rsidR="00027881">
        <w:rPr>
          <w:sz w:val="28"/>
          <w:szCs w:val="28"/>
          <w:lang w:val="ru-RU" w:eastAsia="ru-RU"/>
        </w:rPr>
        <w:t>1</w:t>
      </w:r>
      <w:r w:rsidR="00067492">
        <w:rPr>
          <w:sz w:val="28"/>
          <w:szCs w:val="28"/>
          <w:lang w:val="ru-RU" w:eastAsia="ru-RU"/>
        </w:rPr>
        <w:t>3</w:t>
      </w:r>
      <w:r w:rsidR="00317124">
        <w:rPr>
          <w:sz w:val="28"/>
          <w:szCs w:val="28"/>
          <w:lang w:val="ru-RU" w:eastAsia="ru-RU"/>
        </w:rPr>
        <w:t>.0</w:t>
      </w:r>
      <w:r w:rsidR="00027881">
        <w:rPr>
          <w:sz w:val="28"/>
          <w:szCs w:val="28"/>
          <w:lang w:val="ru-RU" w:eastAsia="ru-RU"/>
        </w:rPr>
        <w:t>3</w:t>
      </w:r>
      <w:r w:rsidRPr="00A851CB">
        <w:rPr>
          <w:sz w:val="28"/>
          <w:szCs w:val="28"/>
          <w:lang w:val="ru-RU" w:eastAsia="ru-RU"/>
        </w:rPr>
        <w:t>.202</w:t>
      </w:r>
      <w:r w:rsidR="00067492">
        <w:rPr>
          <w:sz w:val="28"/>
          <w:szCs w:val="28"/>
          <w:lang w:val="ru-RU" w:eastAsia="ru-RU"/>
        </w:rPr>
        <w:t>6</w:t>
      </w:r>
      <w:r w:rsidR="0087518C">
        <w:rPr>
          <w:sz w:val="28"/>
          <w:szCs w:val="28"/>
          <w:lang w:val="ru-RU" w:eastAsia="ru-RU"/>
        </w:rPr>
        <w:t xml:space="preserve"> </w:t>
      </w:r>
      <w:r w:rsidRPr="009F31BB">
        <w:rPr>
          <w:sz w:val="28"/>
          <w:szCs w:val="28"/>
          <w:lang w:val="ru-RU" w:eastAsia="ru-RU"/>
        </w:rPr>
        <w:t>d4735e3a265e16eee03f59718b9b5d03019c07d8b6c51f90da3a666eec13ab35</w:t>
      </w:r>
      <w:r w:rsidR="00067492" w:rsidRPr="009F31BB">
        <w:rPr>
          <w:sz w:val="28"/>
          <w:szCs w:val="28"/>
          <w:lang w:val="ru-RU" w:eastAsia="ru-RU"/>
        </w:rPr>
        <w:t>e7f6c011776e8db7cd330b54174fd76f7d0216b612387a5ffcfb81e6f0919683</w:t>
      </w:r>
      <w:r w:rsidRPr="009F31BB">
        <w:rPr>
          <w:sz w:val="28"/>
          <w:szCs w:val="28"/>
          <w:lang w:val="ru-RU" w:eastAsia="ru-RU"/>
        </w:rPr>
        <w:t>1cf587e0bafeb6195595fcbdce170411d52ea40dc4e3582aa9bb272d6a4a01a8</w:t>
      </w:r>
      <w:r w:rsidR="00027881" w:rsidRPr="009F31BB">
        <w:rPr>
          <w:sz w:val="28"/>
          <w:szCs w:val="28"/>
          <w:lang w:val="ru-RU" w:eastAsia="ru-RU"/>
        </w:rPr>
        <w:t>2f7c762a90dee7ed034d73cd1e974cfbd4638fce777970e0e831d08a4da9d754</w:t>
      </w:r>
      <w:r w:rsidR="00317124" w:rsidRPr="009F31BB">
        <w:rPr>
          <w:sz w:val="28"/>
          <w:szCs w:val="28"/>
          <w:lang w:val="en-US" w:eastAsia="ru-RU"/>
        </w:rPr>
        <w:t>a25513c7e0f6eaa80a3337ee18081b9e2ed09e00af8531c8f7bb2542764027e7</w:t>
      </w:r>
      <w:r w:rsidR="00027881" w:rsidRPr="009F31BB">
        <w:rPr>
          <w:sz w:val="28"/>
          <w:szCs w:val="28"/>
          <w:lang w:eastAsia="ru-RU"/>
        </w:rPr>
        <w:t>6b86b273ff34fce19d6b804eff5a3f5747ada4eaa22f1d49c01e52ddb7875b4b</w:t>
      </w:r>
      <w:r w:rsidR="00067492">
        <w:rPr>
          <w:sz w:val="28"/>
          <w:szCs w:val="28"/>
          <w:lang w:eastAsia="ru-RU"/>
        </w:rPr>
        <w:t xml:space="preserve">, </w:t>
      </w:r>
      <w:proofErr w:type="spellStart"/>
      <w:r w:rsidR="00027881">
        <w:rPr>
          <w:sz w:val="28"/>
          <w:szCs w:val="28"/>
          <w:lang w:val="ru-RU" w:eastAsia="ru-RU"/>
        </w:rPr>
        <w:t>від</w:t>
      </w:r>
      <w:proofErr w:type="spellEnd"/>
      <w:r w:rsidR="00027881">
        <w:rPr>
          <w:sz w:val="28"/>
          <w:szCs w:val="28"/>
          <w:lang w:val="ru-RU" w:eastAsia="ru-RU"/>
        </w:rPr>
        <w:t xml:space="preserve"> 16.03.2026 </w:t>
      </w:r>
      <w:r w:rsidR="00027881" w:rsidRPr="009F31BB">
        <w:rPr>
          <w:sz w:val="28"/>
          <w:szCs w:val="28"/>
          <w:lang w:val="ru-RU" w:eastAsia="ru-RU"/>
        </w:rPr>
        <w:t>6156f3aa13f34e9e48779680cb4c8846a5879c452522940fb251acaf5028db5d</w:t>
      </w:r>
      <w:proofErr w:type="gramStart"/>
      <w:r w:rsidR="00027881" w:rsidRPr="009F31BB">
        <w:rPr>
          <w:sz w:val="28"/>
          <w:szCs w:val="28"/>
          <w:lang w:val="en-US" w:eastAsia="ru-RU"/>
        </w:rPr>
        <w:t>a25513c7e0f6eaa80a3337ee18081b9e2ed09e00af8531c8f7bb2542764027e7</w:t>
      </w:r>
      <w:r w:rsidR="00027881" w:rsidRPr="009F31BB">
        <w:rPr>
          <w:sz w:val="28"/>
          <w:szCs w:val="28"/>
          <w:lang w:eastAsia="ru-RU"/>
        </w:rPr>
        <w:t>d4735e3a265e16eee03f59718b9b5d03019c07d8b6c51f90da3a666eec13ab35</w:t>
      </w:r>
      <w:r w:rsidR="00027881">
        <w:rPr>
          <w:sz w:val="28"/>
          <w:szCs w:val="28"/>
          <w:lang w:eastAsia="ru-RU"/>
        </w:rPr>
        <w:t xml:space="preserve">,   </w:t>
      </w:r>
      <w:proofErr w:type="spellStart"/>
      <w:proofErr w:type="gramEnd"/>
      <w:r w:rsidR="00027881">
        <w:rPr>
          <w:sz w:val="28"/>
          <w:szCs w:val="28"/>
          <w:lang w:val="ru-RU" w:eastAsia="ru-RU"/>
        </w:rPr>
        <w:t>від</w:t>
      </w:r>
      <w:proofErr w:type="spellEnd"/>
      <w:r w:rsidR="00027881">
        <w:rPr>
          <w:sz w:val="28"/>
          <w:szCs w:val="28"/>
          <w:lang w:val="ru-RU" w:eastAsia="ru-RU"/>
        </w:rPr>
        <w:t xml:space="preserve"> 17.03.2026 </w:t>
      </w:r>
      <w:r w:rsidR="00027881" w:rsidRPr="009F31BB">
        <w:rPr>
          <w:sz w:val="28"/>
          <w:szCs w:val="28"/>
          <w:lang w:val="ru-RU" w:eastAsia="ru-RU"/>
        </w:rPr>
        <w:t>8f271bd9171535b6f15db57b0a6511994ffe121829c407cf123f594256531423</w:t>
      </w:r>
      <w:r w:rsidR="00027881" w:rsidRPr="009F31BB">
        <w:rPr>
          <w:sz w:val="28"/>
          <w:szCs w:val="28"/>
          <w:lang w:val="en-US" w:eastAsia="ru-RU"/>
        </w:rPr>
        <w:t>a25513c7e0f6eaa80a3337ee18081b9e2ed09e00af8531c8f7bb2542764027e7</w:t>
      </w:r>
      <w:r w:rsidR="00027881" w:rsidRPr="009F31BB">
        <w:rPr>
          <w:sz w:val="28"/>
          <w:szCs w:val="28"/>
          <w:lang w:eastAsia="ru-RU"/>
        </w:rPr>
        <w:t>4b227777d4dd1fc61c6f884f48641d02b4d121d3fd328cb08b5531fcacdabf8a</w:t>
      </w:r>
      <w:r w:rsidR="00753509">
        <w:rPr>
          <w:sz w:val="28"/>
          <w:szCs w:val="28"/>
          <w:lang w:eastAsia="ru-RU"/>
        </w:rPr>
        <w:t xml:space="preserve"> </w:t>
      </w:r>
      <w:r w:rsidRPr="00A851CB">
        <w:rPr>
          <w:sz w:val="28"/>
          <w:szCs w:val="28"/>
          <w:lang w:val="ru-RU" w:eastAsia="ru-RU"/>
        </w:rPr>
        <w:t xml:space="preserve">та </w:t>
      </w:r>
      <w:proofErr w:type="spellStart"/>
      <w:r w:rsidRPr="00A851CB">
        <w:rPr>
          <w:sz w:val="28"/>
          <w:szCs w:val="28"/>
          <w:lang w:val="ru-RU" w:eastAsia="ru-RU"/>
        </w:rPr>
        <w:t>повідомляє</w:t>
      </w:r>
      <w:proofErr w:type="spellEnd"/>
      <w:r w:rsidRPr="00A851CB">
        <w:rPr>
          <w:sz w:val="28"/>
          <w:szCs w:val="28"/>
          <w:lang w:val="ru-RU" w:eastAsia="ru-RU"/>
        </w:rPr>
        <w:t>.</w:t>
      </w:r>
    </w:p>
    <w:p w:rsidR="00FB7072" w:rsidRDefault="00C41AD3" w:rsidP="00753509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Частиною</w:t>
      </w:r>
      <w:proofErr w:type="spellEnd"/>
      <w:r>
        <w:rPr>
          <w:sz w:val="28"/>
          <w:szCs w:val="28"/>
          <w:lang w:val="ru-RU" w:eastAsia="ru-RU"/>
        </w:rPr>
        <w:t xml:space="preserve"> восьмою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264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кодексу </w:t>
      </w:r>
      <w:proofErr w:type="spellStart"/>
      <w:proofErr w:type="gram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 (</w:t>
      </w:r>
      <w:proofErr w:type="spellStart"/>
      <w:proofErr w:type="gramEnd"/>
      <w:r>
        <w:rPr>
          <w:sz w:val="28"/>
          <w:szCs w:val="28"/>
          <w:lang w:val="ru-RU" w:eastAsia="ru-RU"/>
        </w:rPr>
        <w:t>далі</w:t>
      </w:r>
      <w:proofErr w:type="spellEnd"/>
      <w:r>
        <w:rPr>
          <w:sz w:val="28"/>
          <w:szCs w:val="28"/>
          <w:lang w:val="ru-RU" w:eastAsia="ru-RU"/>
        </w:rPr>
        <w:t xml:space="preserve"> – Кодекс)  </w:t>
      </w:r>
      <w:proofErr w:type="spellStart"/>
      <w:r>
        <w:rPr>
          <w:sz w:val="28"/>
          <w:szCs w:val="28"/>
          <w:lang w:val="ru-RU" w:eastAsia="ru-RU"/>
        </w:rPr>
        <w:t>встановлено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з моменту </w:t>
      </w:r>
      <w:proofErr w:type="spellStart"/>
      <w:r>
        <w:rPr>
          <w:sz w:val="28"/>
          <w:szCs w:val="28"/>
          <w:lang w:val="ru-RU" w:eastAsia="ru-RU"/>
        </w:rPr>
        <w:t>прийняття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 </w:t>
      </w:r>
      <w:proofErr w:type="spellStart"/>
      <w:r>
        <w:rPr>
          <w:sz w:val="28"/>
          <w:szCs w:val="28"/>
          <w:lang w:val="ru-RU" w:eastAsia="ru-RU"/>
        </w:rPr>
        <w:t>митної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 вона є документом,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засвідчує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факти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які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мають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юридичне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значення</w:t>
      </w:r>
      <w:proofErr w:type="spellEnd"/>
      <w:r>
        <w:rPr>
          <w:sz w:val="28"/>
          <w:szCs w:val="28"/>
          <w:lang w:val="ru-RU" w:eastAsia="ru-RU"/>
        </w:rPr>
        <w:t xml:space="preserve">, а декларант 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уповноважена</w:t>
      </w:r>
      <w:proofErr w:type="spellEnd"/>
      <w:r>
        <w:rPr>
          <w:sz w:val="28"/>
          <w:szCs w:val="28"/>
          <w:lang w:val="ru-RU" w:eastAsia="ru-RU"/>
        </w:rPr>
        <w:t xml:space="preserve"> ним особа </w:t>
      </w:r>
      <w:proofErr w:type="spellStart"/>
      <w:r>
        <w:rPr>
          <w:sz w:val="28"/>
          <w:szCs w:val="28"/>
          <w:lang w:val="ru-RU" w:eastAsia="ru-RU"/>
        </w:rPr>
        <w:t>несе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відповідальність</w:t>
      </w:r>
      <w:proofErr w:type="spellEnd"/>
      <w:r>
        <w:rPr>
          <w:sz w:val="28"/>
          <w:szCs w:val="28"/>
          <w:lang w:val="ru-RU" w:eastAsia="ru-RU"/>
        </w:rPr>
        <w:t xml:space="preserve"> за </w:t>
      </w:r>
      <w:proofErr w:type="spellStart"/>
      <w:r>
        <w:rPr>
          <w:sz w:val="28"/>
          <w:szCs w:val="28"/>
          <w:lang w:val="ru-RU" w:eastAsia="ru-RU"/>
        </w:rPr>
        <w:t>подання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недостовірних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відомостей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наведених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цій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частиною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третьою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318 Кодексу, </w:t>
      </w:r>
      <w:proofErr w:type="spellStart"/>
      <w:r>
        <w:rPr>
          <w:sz w:val="28"/>
          <w:szCs w:val="28"/>
          <w:lang w:val="ru-RU" w:eastAsia="ru-RU"/>
        </w:rPr>
        <w:t>митний</w:t>
      </w:r>
      <w:proofErr w:type="spellEnd"/>
      <w:r>
        <w:rPr>
          <w:sz w:val="28"/>
          <w:szCs w:val="28"/>
          <w:lang w:val="ru-RU" w:eastAsia="ru-RU"/>
        </w:rPr>
        <w:t xml:space="preserve"> контроль </w:t>
      </w:r>
      <w:proofErr w:type="spellStart"/>
      <w:r>
        <w:rPr>
          <w:sz w:val="28"/>
          <w:szCs w:val="28"/>
          <w:lang w:val="ru-RU" w:eastAsia="ru-RU"/>
        </w:rPr>
        <w:t>передбачає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виконання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митними</w:t>
      </w:r>
      <w:proofErr w:type="spellEnd"/>
      <w:r>
        <w:rPr>
          <w:sz w:val="28"/>
          <w:szCs w:val="28"/>
          <w:lang w:val="ru-RU" w:eastAsia="ru-RU"/>
        </w:rPr>
        <w:t xml:space="preserve"> органами </w:t>
      </w:r>
      <w:proofErr w:type="spellStart"/>
      <w:r>
        <w:rPr>
          <w:sz w:val="28"/>
          <w:szCs w:val="28"/>
          <w:lang w:val="ru-RU" w:eastAsia="ru-RU"/>
        </w:rPr>
        <w:t>мінімуму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митних</w:t>
      </w:r>
      <w:proofErr w:type="spellEnd"/>
      <w:r>
        <w:rPr>
          <w:sz w:val="28"/>
          <w:szCs w:val="28"/>
          <w:lang w:val="ru-RU" w:eastAsia="ru-RU"/>
        </w:rPr>
        <w:t xml:space="preserve"> формальностей, </w:t>
      </w:r>
      <w:proofErr w:type="spellStart"/>
      <w:r>
        <w:rPr>
          <w:sz w:val="28"/>
          <w:szCs w:val="28"/>
          <w:lang w:val="ru-RU" w:eastAsia="ru-RU"/>
        </w:rPr>
        <w:t>необхідних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забезпечення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додержання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законодавства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питань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державної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справи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6507D4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положеннями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першої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255 Кодексу – </w:t>
      </w:r>
      <w:proofErr w:type="spellStart"/>
      <w:r>
        <w:rPr>
          <w:sz w:val="28"/>
          <w:szCs w:val="28"/>
          <w:lang w:val="ru-RU" w:eastAsia="ru-RU"/>
        </w:rPr>
        <w:t>митне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завершується</w:t>
      </w:r>
      <w:proofErr w:type="spellEnd"/>
      <w:r>
        <w:rPr>
          <w:sz w:val="28"/>
          <w:szCs w:val="28"/>
          <w:lang w:val="ru-RU" w:eastAsia="ru-RU"/>
        </w:rPr>
        <w:t xml:space="preserve"> в </w:t>
      </w:r>
      <w:proofErr w:type="spellStart"/>
      <w:r>
        <w:rPr>
          <w:sz w:val="28"/>
          <w:szCs w:val="28"/>
          <w:lang w:val="ru-RU" w:eastAsia="ru-RU"/>
        </w:rPr>
        <w:t>найкоротший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можливий</w:t>
      </w:r>
      <w:proofErr w:type="spellEnd"/>
      <w:r>
        <w:rPr>
          <w:sz w:val="28"/>
          <w:szCs w:val="28"/>
          <w:lang w:val="ru-RU" w:eastAsia="ru-RU"/>
        </w:rPr>
        <w:t xml:space="preserve"> строк, але не </w:t>
      </w:r>
      <w:proofErr w:type="spellStart"/>
      <w:r>
        <w:rPr>
          <w:sz w:val="28"/>
          <w:szCs w:val="28"/>
          <w:lang w:val="ru-RU" w:eastAsia="ru-RU"/>
        </w:rPr>
        <w:t>більше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ніж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чотири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робочих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години</w:t>
      </w:r>
      <w:proofErr w:type="spellEnd"/>
      <w:r>
        <w:rPr>
          <w:sz w:val="28"/>
          <w:szCs w:val="28"/>
          <w:lang w:val="ru-RU" w:eastAsia="ru-RU"/>
        </w:rPr>
        <w:t xml:space="preserve"> з моменту </w:t>
      </w:r>
      <w:proofErr w:type="spellStart"/>
      <w:r>
        <w:rPr>
          <w:sz w:val="28"/>
          <w:szCs w:val="28"/>
          <w:lang w:val="ru-RU" w:eastAsia="ru-RU"/>
        </w:rPr>
        <w:t>пред’явлення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митному</w:t>
      </w:r>
      <w:proofErr w:type="spellEnd"/>
      <w:r>
        <w:rPr>
          <w:sz w:val="28"/>
          <w:szCs w:val="28"/>
          <w:lang w:val="ru-RU" w:eastAsia="ru-RU"/>
        </w:rPr>
        <w:t xml:space="preserve"> органу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транспортних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засобів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комерційного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призначення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підлягають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оформленню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якщо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з Кодексом </w:t>
      </w:r>
      <w:proofErr w:type="spellStart"/>
      <w:r>
        <w:rPr>
          <w:sz w:val="28"/>
          <w:szCs w:val="28"/>
          <w:lang w:val="ru-RU" w:eastAsia="ru-RU"/>
        </w:rPr>
        <w:t>товари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транспортні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засоби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комерційного</w:t>
      </w:r>
      <w:proofErr w:type="spellEnd"/>
    </w:p>
    <w:p w:rsidR="00C41AD3" w:rsidRDefault="00C41AD3" w:rsidP="006507D4">
      <w:pPr>
        <w:tabs>
          <w:tab w:val="left" w:pos="567"/>
        </w:tabs>
        <w:ind w:right="-142"/>
        <w:jc w:val="both"/>
        <w:rPr>
          <w:sz w:val="28"/>
          <w:szCs w:val="28"/>
          <w:lang w:val="ru-RU" w:eastAsia="ru-RU"/>
        </w:rPr>
      </w:pPr>
      <w:bookmarkStart w:id="0" w:name="_GoBack"/>
      <w:bookmarkEnd w:id="0"/>
      <w:proofErr w:type="spellStart"/>
      <w:r>
        <w:rPr>
          <w:sz w:val="28"/>
          <w:szCs w:val="28"/>
          <w:lang w:val="ru-RU" w:eastAsia="ru-RU"/>
        </w:rPr>
        <w:t>призначення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підлягають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пред’явленню</w:t>
      </w:r>
      <w:proofErr w:type="spellEnd"/>
      <w:r>
        <w:rPr>
          <w:sz w:val="28"/>
          <w:szCs w:val="28"/>
          <w:lang w:val="ru-RU" w:eastAsia="ru-RU"/>
        </w:rPr>
        <w:t xml:space="preserve">), </w:t>
      </w:r>
      <w:proofErr w:type="spellStart"/>
      <w:r>
        <w:rPr>
          <w:sz w:val="28"/>
          <w:szCs w:val="28"/>
          <w:lang w:val="ru-RU" w:eastAsia="ru-RU"/>
        </w:rPr>
        <w:t>подання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документа, </w:t>
      </w:r>
      <w:proofErr w:type="spellStart"/>
      <w:r>
        <w:rPr>
          <w:sz w:val="28"/>
          <w:szCs w:val="28"/>
          <w:lang w:val="ru-RU" w:eastAsia="ru-RU"/>
        </w:rPr>
        <w:t>який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законодавства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її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замінює</w:t>
      </w:r>
      <w:proofErr w:type="spellEnd"/>
      <w:r>
        <w:rPr>
          <w:sz w:val="28"/>
          <w:szCs w:val="28"/>
          <w:lang w:val="ru-RU" w:eastAsia="ru-RU"/>
        </w:rPr>
        <w:t xml:space="preserve">, та </w:t>
      </w:r>
      <w:proofErr w:type="spellStart"/>
      <w:r>
        <w:rPr>
          <w:sz w:val="28"/>
          <w:szCs w:val="28"/>
          <w:lang w:val="ru-RU" w:eastAsia="ru-RU"/>
        </w:rPr>
        <w:t>всіх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необхідних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документів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відомостей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передбачених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статтями</w:t>
      </w:r>
      <w:proofErr w:type="spellEnd"/>
      <w:r>
        <w:rPr>
          <w:sz w:val="28"/>
          <w:szCs w:val="28"/>
          <w:lang w:val="ru-RU" w:eastAsia="ru-RU"/>
        </w:rPr>
        <w:t xml:space="preserve"> 257 і 335 Кодексу.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Разом з </w:t>
      </w:r>
      <w:proofErr w:type="spellStart"/>
      <w:r>
        <w:rPr>
          <w:sz w:val="28"/>
          <w:szCs w:val="28"/>
          <w:lang w:val="ru-RU" w:eastAsia="ru-RU"/>
        </w:rPr>
        <w:t>тим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положеннями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другої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255 Кодексу </w:t>
      </w:r>
      <w:proofErr w:type="spellStart"/>
      <w:r>
        <w:rPr>
          <w:sz w:val="28"/>
          <w:szCs w:val="28"/>
          <w:lang w:val="ru-RU" w:eastAsia="ru-RU"/>
        </w:rPr>
        <w:t>вищевказаний</w:t>
      </w:r>
      <w:proofErr w:type="spellEnd"/>
      <w:r>
        <w:rPr>
          <w:sz w:val="28"/>
          <w:szCs w:val="28"/>
          <w:lang w:val="ru-RU" w:eastAsia="ru-RU"/>
        </w:rPr>
        <w:t xml:space="preserve"> строк </w:t>
      </w:r>
      <w:proofErr w:type="spellStart"/>
      <w:r>
        <w:rPr>
          <w:sz w:val="28"/>
          <w:szCs w:val="28"/>
          <w:lang w:val="ru-RU" w:eastAsia="ru-RU"/>
        </w:rPr>
        <w:t>може</w:t>
      </w:r>
      <w:proofErr w:type="spellEnd"/>
      <w:r>
        <w:rPr>
          <w:sz w:val="28"/>
          <w:szCs w:val="28"/>
          <w:lang w:val="ru-RU" w:eastAsia="ru-RU"/>
        </w:rPr>
        <w:t xml:space="preserve"> бути </w:t>
      </w:r>
      <w:proofErr w:type="spellStart"/>
      <w:r>
        <w:rPr>
          <w:sz w:val="28"/>
          <w:szCs w:val="28"/>
          <w:lang w:val="ru-RU" w:eastAsia="ru-RU"/>
        </w:rPr>
        <w:t>перевищений</w:t>
      </w:r>
      <w:proofErr w:type="spellEnd"/>
      <w:r>
        <w:rPr>
          <w:sz w:val="28"/>
          <w:szCs w:val="28"/>
          <w:lang w:val="ru-RU" w:eastAsia="ru-RU"/>
        </w:rPr>
        <w:t xml:space="preserve"> на час </w:t>
      </w:r>
      <w:proofErr w:type="spellStart"/>
      <w:r>
        <w:rPr>
          <w:sz w:val="28"/>
          <w:szCs w:val="28"/>
          <w:lang w:val="ru-RU" w:eastAsia="ru-RU"/>
        </w:rPr>
        <w:t>виконання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відповідних</w:t>
      </w:r>
      <w:proofErr w:type="spellEnd"/>
      <w:r>
        <w:rPr>
          <w:sz w:val="28"/>
          <w:szCs w:val="28"/>
          <w:lang w:val="ru-RU" w:eastAsia="ru-RU"/>
        </w:rPr>
        <w:t xml:space="preserve"> формальностей, </w:t>
      </w:r>
      <w:proofErr w:type="spellStart"/>
      <w:r>
        <w:rPr>
          <w:sz w:val="28"/>
          <w:szCs w:val="28"/>
          <w:lang w:val="ru-RU" w:eastAsia="ru-RU"/>
        </w:rPr>
        <w:t>зокрема</w:t>
      </w:r>
      <w:proofErr w:type="spellEnd"/>
      <w:r>
        <w:rPr>
          <w:sz w:val="28"/>
          <w:szCs w:val="28"/>
          <w:lang w:val="ru-RU" w:eastAsia="ru-RU"/>
        </w:rPr>
        <w:t xml:space="preserve">, у </w:t>
      </w:r>
      <w:proofErr w:type="spellStart"/>
      <w:r>
        <w:rPr>
          <w:sz w:val="28"/>
          <w:szCs w:val="28"/>
          <w:lang w:val="ru-RU" w:eastAsia="ru-RU"/>
        </w:rPr>
        <w:t>разі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досліджень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експертизи</w:t>
      </w:r>
      <w:proofErr w:type="spellEnd"/>
      <w:r>
        <w:rPr>
          <w:sz w:val="28"/>
          <w:szCs w:val="28"/>
          <w:lang w:val="ru-RU" w:eastAsia="ru-RU"/>
        </w:rPr>
        <w:t xml:space="preserve">) проб і </w:t>
      </w:r>
      <w:proofErr w:type="spellStart"/>
      <w:r>
        <w:rPr>
          <w:sz w:val="28"/>
          <w:szCs w:val="28"/>
          <w:lang w:val="ru-RU" w:eastAsia="ru-RU"/>
        </w:rPr>
        <w:t>зразків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якщо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товари</w:t>
      </w:r>
      <w:proofErr w:type="spellEnd"/>
      <w:r>
        <w:rPr>
          <w:sz w:val="28"/>
          <w:szCs w:val="28"/>
          <w:lang w:val="ru-RU" w:eastAsia="ru-RU"/>
        </w:rPr>
        <w:t xml:space="preserve"> не </w:t>
      </w:r>
      <w:proofErr w:type="spellStart"/>
      <w:r>
        <w:rPr>
          <w:sz w:val="28"/>
          <w:szCs w:val="28"/>
          <w:lang w:val="ru-RU" w:eastAsia="ru-RU"/>
        </w:rPr>
        <w:t>випускаються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заявленого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режиму за </w:t>
      </w:r>
      <w:proofErr w:type="spellStart"/>
      <w:r>
        <w:rPr>
          <w:sz w:val="28"/>
          <w:szCs w:val="28"/>
          <w:lang w:val="ru-RU" w:eastAsia="ru-RU"/>
        </w:rPr>
        <w:t>тимчасовою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декларацією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з Кодексом.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положеннями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320 Кодексу </w:t>
      </w:r>
      <w:proofErr w:type="spellStart"/>
      <w:r>
        <w:rPr>
          <w:sz w:val="28"/>
          <w:szCs w:val="28"/>
          <w:lang w:val="ru-RU" w:eastAsia="ru-RU"/>
        </w:rPr>
        <w:t>форми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обсяги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контролю </w:t>
      </w:r>
      <w:proofErr w:type="spellStart"/>
      <w:r>
        <w:rPr>
          <w:sz w:val="28"/>
          <w:szCs w:val="28"/>
          <w:lang w:val="ru-RU" w:eastAsia="ru-RU"/>
        </w:rPr>
        <w:t>обираються</w:t>
      </w:r>
      <w:proofErr w:type="spellEnd"/>
      <w:r>
        <w:rPr>
          <w:sz w:val="28"/>
          <w:szCs w:val="28"/>
          <w:lang w:val="ru-RU" w:eastAsia="ru-RU"/>
        </w:rPr>
        <w:t>: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bookmarkStart w:id="1" w:name="n6024"/>
      <w:bookmarkEnd w:id="1"/>
      <w:r>
        <w:rPr>
          <w:sz w:val="28"/>
          <w:szCs w:val="28"/>
          <w:lang w:val="ru-RU" w:eastAsia="ru-RU"/>
        </w:rPr>
        <w:t>1) </w:t>
      </w:r>
      <w:proofErr w:type="spellStart"/>
      <w:r>
        <w:rPr>
          <w:sz w:val="28"/>
          <w:szCs w:val="28"/>
          <w:lang w:val="ru-RU" w:eastAsia="ru-RU"/>
        </w:rPr>
        <w:t>посадовими</w:t>
      </w:r>
      <w:proofErr w:type="spellEnd"/>
      <w:r>
        <w:rPr>
          <w:sz w:val="28"/>
          <w:szCs w:val="28"/>
          <w:lang w:val="ru-RU" w:eastAsia="ru-RU"/>
        </w:rPr>
        <w:t xml:space="preserve"> особами </w:t>
      </w:r>
      <w:proofErr w:type="spellStart"/>
      <w:r>
        <w:rPr>
          <w:sz w:val="28"/>
          <w:szCs w:val="28"/>
          <w:lang w:val="ru-RU" w:eastAsia="ru-RU"/>
        </w:rPr>
        <w:t>митних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органів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підставі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результатів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застосування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системи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ризиками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далі</w:t>
      </w:r>
      <w:proofErr w:type="spellEnd"/>
      <w:r>
        <w:rPr>
          <w:sz w:val="28"/>
          <w:szCs w:val="28"/>
          <w:lang w:val="ru-RU" w:eastAsia="ru-RU"/>
        </w:rPr>
        <w:t xml:space="preserve"> – СУР); та/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bookmarkStart w:id="2" w:name="n6025"/>
      <w:bookmarkEnd w:id="2"/>
      <w:r>
        <w:rPr>
          <w:sz w:val="28"/>
          <w:szCs w:val="28"/>
          <w:lang w:val="ru-RU" w:eastAsia="ru-RU"/>
        </w:rPr>
        <w:t xml:space="preserve">2) </w:t>
      </w:r>
      <w:proofErr w:type="spellStart"/>
      <w:r>
        <w:rPr>
          <w:sz w:val="28"/>
          <w:szCs w:val="28"/>
          <w:lang w:val="ru-RU" w:eastAsia="ru-RU"/>
        </w:rPr>
        <w:t>автоматизованою</w:t>
      </w:r>
      <w:proofErr w:type="spellEnd"/>
      <w:r>
        <w:rPr>
          <w:sz w:val="28"/>
          <w:szCs w:val="28"/>
          <w:lang w:val="ru-RU" w:eastAsia="ru-RU"/>
        </w:rPr>
        <w:t xml:space="preserve"> системою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ризиками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далі</w:t>
      </w:r>
      <w:proofErr w:type="spellEnd"/>
      <w:r>
        <w:rPr>
          <w:sz w:val="28"/>
          <w:szCs w:val="28"/>
          <w:lang w:val="ru-RU" w:eastAsia="ru-RU"/>
        </w:rPr>
        <w:t xml:space="preserve"> – АСУР).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Порядок </w:t>
      </w:r>
      <w:proofErr w:type="spellStart"/>
      <w:r>
        <w:rPr>
          <w:sz w:val="28"/>
          <w:szCs w:val="28"/>
          <w:lang w:val="ru-RU" w:eastAsia="ru-RU"/>
        </w:rPr>
        <w:t>здійснення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оцінки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розроблення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реалізації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заходів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ризиками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визначення</w:t>
      </w:r>
      <w:proofErr w:type="spellEnd"/>
      <w:r>
        <w:rPr>
          <w:sz w:val="28"/>
          <w:szCs w:val="28"/>
          <w:lang w:val="ru-RU" w:eastAsia="ru-RU"/>
        </w:rPr>
        <w:t xml:space="preserve"> форм та </w:t>
      </w:r>
      <w:proofErr w:type="spellStart"/>
      <w:r>
        <w:rPr>
          <w:sz w:val="28"/>
          <w:szCs w:val="28"/>
          <w:lang w:val="ru-RU" w:eastAsia="ru-RU"/>
        </w:rPr>
        <w:t>обсягів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контролю, </w:t>
      </w:r>
      <w:proofErr w:type="spellStart"/>
      <w:r>
        <w:rPr>
          <w:sz w:val="28"/>
          <w:szCs w:val="28"/>
          <w:lang w:val="ru-RU" w:eastAsia="ru-RU"/>
        </w:rPr>
        <w:t>затверджений</w:t>
      </w:r>
      <w:proofErr w:type="spellEnd"/>
      <w:r>
        <w:rPr>
          <w:sz w:val="28"/>
          <w:szCs w:val="28"/>
          <w:lang w:val="ru-RU" w:eastAsia="ru-RU"/>
        </w:rPr>
        <w:t xml:space="preserve"> наказом </w:t>
      </w:r>
      <w:proofErr w:type="spellStart"/>
      <w:r>
        <w:rPr>
          <w:sz w:val="28"/>
          <w:szCs w:val="28"/>
          <w:lang w:val="ru-RU" w:eastAsia="ru-RU"/>
        </w:rPr>
        <w:t>Міністерства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фінансів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</w:t>
      </w:r>
      <w:proofErr w:type="spellEnd"/>
      <w:r>
        <w:rPr>
          <w:sz w:val="28"/>
          <w:szCs w:val="28"/>
          <w:lang w:val="ru-RU" w:eastAsia="ru-RU"/>
        </w:rPr>
        <w:t xml:space="preserve"> 31.07.2015 № 684 (</w:t>
      </w:r>
      <w:proofErr w:type="spellStart"/>
      <w:r>
        <w:rPr>
          <w:sz w:val="28"/>
          <w:szCs w:val="28"/>
          <w:lang w:val="ru-RU" w:eastAsia="ru-RU"/>
        </w:rPr>
        <w:t>зі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змінами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далі</w:t>
      </w:r>
      <w:proofErr w:type="spellEnd"/>
      <w:r>
        <w:rPr>
          <w:sz w:val="28"/>
          <w:szCs w:val="28"/>
          <w:lang w:val="ru-RU" w:eastAsia="ru-RU"/>
        </w:rPr>
        <w:t xml:space="preserve"> – Порядок № 684), та </w:t>
      </w:r>
      <w:proofErr w:type="spellStart"/>
      <w:r>
        <w:rPr>
          <w:sz w:val="28"/>
          <w:szCs w:val="28"/>
          <w:lang w:val="ru-RU" w:eastAsia="ru-RU"/>
        </w:rPr>
        <w:t>встановлює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єдиний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підхід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формування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інформаційної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бази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даних</w:t>
      </w:r>
      <w:proofErr w:type="spellEnd"/>
      <w:r>
        <w:rPr>
          <w:sz w:val="28"/>
          <w:szCs w:val="28"/>
          <w:lang w:val="ru-RU" w:eastAsia="ru-RU"/>
        </w:rPr>
        <w:t xml:space="preserve"> СУР </w:t>
      </w:r>
      <w:proofErr w:type="spellStart"/>
      <w:r>
        <w:rPr>
          <w:sz w:val="28"/>
          <w:szCs w:val="28"/>
          <w:lang w:val="ru-RU" w:eastAsia="ru-RU"/>
        </w:rPr>
        <w:t>митних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органів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здійснення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митними</w:t>
      </w:r>
      <w:proofErr w:type="spellEnd"/>
      <w:r>
        <w:rPr>
          <w:sz w:val="28"/>
          <w:szCs w:val="28"/>
          <w:lang w:val="ru-RU" w:eastAsia="ru-RU"/>
        </w:rPr>
        <w:t xml:space="preserve"> органами (</w:t>
      </w:r>
      <w:proofErr w:type="spellStart"/>
      <w:r>
        <w:rPr>
          <w:sz w:val="28"/>
          <w:szCs w:val="28"/>
          <w:lang w:val="ru-RU" w:eastAsia="ru-RU"/>
        </w:rPr>
        <w:t>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структурними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підрозділами</w:t>
      </w:r>
      <w:proofErr w:type="spellEnd"/>
      <w:r>
        <w:rPr>
          <w:sz w:val="28"/>
          <w:szCs w:val="28"/>
          <w:lang w:val="ru-RU" w:eastAsia="ru-RU"/>
        </w:rPr>
        <w:t xml:space="preserve">) 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оцінки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розроблення</w:t>
      </w:r>
      <w:proofErr w:type="spellEnd"/>
      <w:r>
        <w:rPr>
          <w:sz w:val="28"/>
          <w:szCs w:val="28"/>
          <w:lang w:val="ru-RU" w:eastAsia="ru-RU"/>
        </w:rPr>
        <w:t xml:space="preserve"> і </w:t>
      </w:r>
      <w:proofErr w:type="spellStart"/>
      <w:r>
        <w:rPr>
          <w:sz w:val="28"/>
          <w:szCs w:val="28"/>
          <w:lang w:val="ru-RU" w:eastAsia="ru-RU"/>
        </w:rPr>
        <w:t>реалізації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практичних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заходів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ризиками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визначення</w:t>
      </w:r>
      <w:proofErr w:type="spellEnd"/>
      <w:r>
        <w:rPr>
          <w:sz w:val="28"/>
          <w:szCs w:val="28"/>
          <w:lang w:val="ru-RU" w:eastAsia="ru-RU"/>
        </w:rPr>
        <w:t xml:space="preserve"> форм та </w:t>
      </w:r>
      <w:proofErr w:type="spellStart"/>
      <w:r>
        <w:rPr>
          <w:sz w:val="28"/>
          <w:szCs w:val="28"/>
          <w:lang w:val="ru-RU" w:eastAsia="ru-RU"/>
        </w:rPr>
        <w:t>обсягів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контролю, 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результатів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коригування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вжитих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заходів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ризиками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до пункту</w:t>
      </w:r>
      <w:proofErr w:type="gramEnd"/>
      <w:r>
        <w:rPr>
          <w:sz w:val="28"/>
          <w:szCs w:val="28"/>
          <w:lang w:val="ru-RU" w:eastAsia="ru-RU"/>
        </w:rPr>
        <w:t xml:space="preserve"> 11 </w:t>
      </w:r>
      <w:proofErr w:type="spellStart"/>
      <w:r>
        <w:rPr>
          <w:sz w:val="28"/>
          <w:szCs w:val="28"/>
          <w:lang w:val="ru-RU" w:eastAsia="ru-RU"/>
        </w:rPr>
        <w:t>розділу</w:t>
      </w:r>
      <w:proofErr w:type="spellEnd"/>
      <w:r>
        <w:rPr>
          <w:sz w:val="28"/>
          <w:szCs w:val="28"/>
          <w:lang w:val="ru-RU" w:eastAsia="ru-RU"/>
        </w:rPr>
        <w:t xml:space="preserve"> I Порядку № 684, контроль </w:t>
      </w:r>
      <w:proofErr w:type="spellStart"/>
      <w:r>
        <w:rPr>
          <w:sz w:val="28"/>
          <w:szCs w:val="28"/>
          <w:lang w:val="ru-RU" w:eastAsia="ru-RU"/>
        </w:rPr>
        <w:t>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застосуванням</w:t>
      </w:r>
      <w:proofErr w:type="spellEnd"/>
      <w:r>
        <w:rPr>
          <w:sz w:val="28"/>
          <w:szCs w:val="28"/>
          <w:lang w:val="ru-RU" w:eastAsia="ru-RU"/>
        </w:rPr>
        <w:t xml:space="preserve"> СУР </w:t>
      </w:r>
      <w:proofErr w:type="spellStart"/>
      <w:r>
        <w:rPr>
          <w:sz w:val="28"/>
          <w:szCs w:val="28"/>
          <w:lang w:val="ru-RU" w:eastAsia="ru-RU"/>
        </w:rPr>
        <w:t>може</w:t>
      </w:r>
      <w:proofErr w:type="spellEnd"/>
      <w:r>
        <w:rPr>
          <w:sz w:val="28"/>
          <w:szCs w:val="28"/>
          <w:lang w:val="ru-RU" w:eastAsia="ru-RU"/>
        </w:rPr>
        <w:t xml:space="preserve"> бути </w:t>
      </w:r>
      <w:proofErr w:type="spellStart"/>
      <w:r>
        <w:rPr>
          <w:sz w:val="28"/>
          <w:szCs w:val="28"/>
          <w:lang w:val="ru-RU" w:eastAsia="ru-RU"/>
        </w:rPr>
        <w:t>автоматизованим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неавтоматизованим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Автоматизований</w:t>
      </w:r>
      <w:proofErr w:type="spellEnd"/>
      <w:r>
        <w:rPr>
          <w:sz w:val="28"/>
          <w:szCs w:val="28"/>
          <w:lang w:val="ru-RU" w:eastAsia="ru-RU"/>
        </w:rPr>
        <w:t xml:space="preserve"> контроль </w:t>
      </w:r>
      <w:proofErr w:type="spellStart"/>
      <w:r>
        <w:rPr>
          <w:sz w:val="28"/>
          <w:szCs w:val="28"/>
          <w:lang w:val="ru-RU" w:eastAsia="ru-RU"/>
        </w:rPr>
        <w:t>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застосуванням</w:t>
      </w:r>
      <w:proofErr w:type="spellEnd"/>
      <w:r>
        <w:rPr>
          <w:sz w:val="28"/>
          <w:szCs w:val="28"/>
          <w:lang w:val="ru-RU" w:eastAsia="ru-RU"/>
        </w:rPr>
        <w:t xml:space="preserve"> СУР </w:t>
      </w:r>
      <w:proofErr w:type="spellStart"/>
      <w:r>
        <w:rPr>
          <w:sz w:val="28"/>
          <w:szCs w:val="28"/>
          <w:lang w:val="ru-RU" w:eastAsia="ru-RU"/>
        </w:rPr>
        <w:t>здійснюється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використанням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інформаційних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технологій</w:t>
      </w:r>
      <w:proofErr w:type="spellEnd"/>
      <w:r>
        <w:rPr>
          <w:sz w:val="28"/>
          <w:szCs w:val="28"/>
          <w:lang w:val="ru-RU" w:eastAsia="ru-RU"/>
        </w:rPr>
        <w:t xml:space="preserve">, у тому </w:t>
      </w:r>
      <w:proofErr w:type="spellStart"/>
      <w:r>
        <w:rPr>
          <w:sz w:val="28"/>
          <w:szCs w:val="28"/>
          <w:lang w:val="ru-RU" w:eastAsia="ru-RU"/>
        </w:rPr>
        <w:t>числі</w:t>
      </w:r>
      <w:proofErr w:type="spellEnd"/>
      <w:r>
        <w:rPr>
          <w:sz w:val="28"/>
          <w:szCs w:val="28"/>
          <w:lang w:val="ru-RU" w:eastAsia="ru-RU"/>
        </w:rPr>
        <w:t xml:space="preserve"> АСУР.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Неавтоматизований</w:t>
      </w:r>
      <w:proofErr w:type="spellEnd"/>
      <w:r>
        <w:rPr>
          <w:sz w:val="28"/>
          <w:szCs w:val="28"/>
          <w:lang w:val="ru-RU" w:eastAsia="ru-RU"/>
        </w:rPr>
        <w:t xml:space="preserve"> контроль </w:t>
      </w:r>
      <w:proofErr w:type="spellStart"/>
      <w:r>
        <w:rPr>
          <w:sz w:val="28"/>
          <w:szCs w:val="28"/>
          <w:lang w:val="ru-RU" w:eastAsia="ru-RU"/>
        </w:rPr>
        <w:t>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застосуванням</w:t>
      </w:r>
      <w:proofErr w:type="spellEnd"/>
      <w:r>
        <w:rPr>
          <w:sz w:val="28"/>
          <w:szCs w:val="28"/>
          <w:lang w:val="ru-RU" w:eastAsia="ru-RU"/>
        </w:rPr>
        <w:t xml:space="preserve"> СУР </w:t>
      </w:r>
      <w:proofErr w:type="spellStart"/>
      <w:r>
        <w:rPr>
          <w:sz w:val="28"/>
          <w:szCs w:val="28"/>
          <w:lang w:val="ru-RU" w:eastAsia="ru-RU"/>
        </w:rPr>
        <w:t>здійснюється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посадовими</w:t>
      </w:r>
      <w:proofErr w:type="spellEnd"/>
      <w:r>
        <w:rPr>
          <w:sz w:val="28"/>
          <w:szCs w:val="28"/>
          <w:lang w:val="ru-RU" w:eastAsia="ru-RU"/>
        </w:rPr>
        <w:t xml:space="preserve"> особами </w:t>
      </w:r>
      <w:proofErr w:type="spellStart"/>
      <w:r>
        <w:rPr>
          <w:sz w:val="28"/>
          <w:szCs w:val="28"/>
          <w:lang w:val="ru-RU" w:eastAsia="ru-RU"/>
        </w:rPr>
        <w:t>митних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органів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структурних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підрозділів</w:t>
      </w:r>
      <w:proofErr w:type="spellEnd"/>
      <w:r>
        <w:rPr>
          <w:sz w:val="28"/>
          <w:szCs w:val="28"/>
          <w:lang w:val="ru-RU" w:eastAsia="ru-RU"/>
        </w:rPr>
        <w:t xml:space="preserve">) за результатами 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оцінки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ризиків</w:t>
      </w:r>
      <w:proofErr w:type="spellEnd"/>
      <w:r>
        <w:rPr>
          <w:sz w:val="28"/>
          <w:szCs w:val="28"/>
          <w:lang w:val="ru-RU" w:eastAsia="ru-RU"/>
        </w:rPr>
        <w:t xml:space="preserve"> у конкретному </w:t>
      </w:r>
      <w:proofErr w:type="spellStart"/>
      <w:r>
        <w:rPr>
          <w:sz w:val="28"/>
          <w:szCs w:val="28"/>
          <w:lang w:val="ru-RU" w:eastAsia="ru-RU"/>
        </w:rPr>
        <w:t>випадку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здійснення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контролю та/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транспортних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засобів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комерційного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призначення</w:t>
      </w:r>
      <w:proofErr w:type="spellEnd"/>
      <w:r>
        <w:rPr>
          <w:sz w:val="28"/>
          <w:szCs w:val="28"/>
          <w:lang w:val="ru-RU" w:eastAsia="ru-RU"/>
        </w:rPr>
        <w:t xml:space="preserve">. При </w:t>
      </w:r>
      <w:proofErr w:type="spellStart"/>
      <w:r>
        <w:rPr>
          <w:sz w:val="28"/>
          <w:szCs w:val="28"/>
          <w:lang w:val="ru-RU" w:eastAsia="ru-RU"/>
        </w:rPr>
        <w:t>цьому</w:t>
      </w:r>
      <w:proofErr w:type="spellEnd"/>
      <w:r>
        <w:rPr>
          <w:sz w:val="28"/>
          <w:szCs w:val="28"/>
          <w:lang w:val="ru-RU" w:eastAsia="ru-RU"/>
        </w:rPr>
        <w:t xml:space="preserve"> заходи з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ризиками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реалізуються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використанням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інструментів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управління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ризиками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другої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260 Кодексу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 </w:t>
      </w:r>
      <w:proofErr w:type="spellStart"/>
      <w:r>
        <w:rPr>
          <w:sz w:val="28"/>
          <w:szCs w:val="28"/>
          <w:lang w:val="ru-RU" w:eastAsia="ru-RU"/>
        </w:rPr>
        <w:t>тимчасової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 є </w:t>
      </w:r>
      <w:proofErr w:type="spellStart"/>
      <w:r>
        <w:rPr>
          <w:sz w:val="28"/>
          <w:szCs w:val="28"/>
          <w:lang w:val="ru-RU" w:eastAsia="ru-RU"/>
        </w:rPr>
        <w:t>випуском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у заявлений </w:t>
      </w:r>
      <w:proofErr w:type="spellStart"/>
      <w:r>
        <w:rPr>
          <w:sz w:val="28"/>
          <w:szCs w:val="28"/>
          <w:lang w:val="ru-RU" w:eastAsia="ru-RU"/>
        </w:rPr>
        <w:t>митний</w:t>
      </w:r>
      <w:proofErr w:type="spellEnd"/>
      <w:r>
        <w:rPr>
          <w:sz w:val="28"/>
          <w:szCs w:val="28"/>
          <w:lang w:val="ru-RU" w:eastAsia="ru-RU"/>
        </w:rPr>
        <w:t xml:space="preserve"> режим. </w:t>
      </w:r>
      <w:proofErr w:type="spellStart"/>
      <w:r>
        <w:rPr>
          <w:sz w:val="28"/>
          <w:szCs w:val="28"/>
          <w:lang w:val="ru-RU" w:eastAsia="ru-RU"/>
        </w:rPr>
        <w:t>Якщо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</w:t>
      </w:r>
      <w:proofErr w:type="spellEnd"/>
      <w:r>
        <w:rPr>
          <w:sz w:val="28"/>
          <w:szCs w:val="28"/>
          <w:lang w:val="ru-RU" w:eastAsia="ru-RU"/>
        </w:rPr>
        <w:t xml:space="preserve"> час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 </w:t>
      </w:r>
      <w:proofErr w:type="spellStart"/>
      <w:r>
        <w:rPr>
          <w:sz w:val="28"/>
          <w:szCs w:val="28"/>
          <w:lang w:val="ru-RU" w:eastAsia="ru-RU"/>
        </w:rPr>
        <w:t>бралися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проби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зразки</w:t>
      </w:r>
      <w:proofErr w:type="spellEnd"/>
      <w:r>
        <w:rPr>
          <w:sz w:val="28"/>
          <w:szCs w:val="28"/>
          <w:lang w:val="ru-RU" w:eastAsia="ru-RU"/>
        </w:rPr>
        <w:t xml:space="preserve">) </w:t>
      </w:r>
      <w:proofErr w:type="spellStart"/>
      <w:r>
        <w:rPr>
          <w:sz w:val="28"/>
          <w:szCs w:val="28"/>
          <w:lang w:val="ru-RU" w:eastAsia="ru-RU"/>
        </w:rPr>
        <w:t>цих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їх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дослідження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експертизи</w:t>
      </w:r>
      <w:proofErr w:type="spellEnd"/>
      <w:r>
        <w:rPr>
          <w:sz w:val="28"/>
          <w:szCs w:val="28"/>
          <w:lang w:val="ru-RU" w:eastAsia="ru-RU"/>
        </w:rPr>
        <w:t xml:space="preserve">), </w:t>
      </w:r>
      <w:proofErr w:type="spellStart"/>
      <w:r>
        <w:rPr>
          <w:sz w:val="28"/>
          <w:szCs w:val="28"/>
          <w:lang w:val="ru-RU" w:eastAsia="ru-RU"/>
        </w:rPr>
        <w:t>випуск</w:t>
      </w:r>
      <w:proofErr w:type="spellEnd"/>
      <w:r>
        <w:rPr>
          <w:sz w:val="28"/>
          <w:szCs w:val="28"/>
          <w:lang w:val="ru-RU" w:eastAsia="ru-RU"/>
        </w:rPr>
        <w:t xml:space="preserve"> таких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одержання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результатів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досліджень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експертиз</w:t>
      </w:r>
      <w:proofErr w:type="spellEnd"/>
      <w:r>
        <w:rPr>
          <w:sz w:val="28"/>
          <w:szCs w:val="28"/>
          <w:lang w:val="ru-RU" w:eastAsia="ru-RU"/>
        </w:rPr>
        <w:t xml:space="preserve">), </w:t>
      </w:r>
      <w:proofErr w:type="spellStart"/>
      <w:r>
        <w:rPr>
          <w:sz w:val="28"/>
          <w:szCs w:val="28"/>
          <w:lang w:val="ru-RU" w:eastAsia="ru-RU"/>
        </w:rPr>
        <w:t>якщо</w:t>
      </w:r>
      <w:proofErr w:type="spellEnd"/>
      <w:r>
        <w:rPr>
          <w:sz w:val="28"/>
          <w:szCs w:val="28"/>
          <w:lang w:val="ru-RU" w:eastAsia="ru-RU"/>
        </w:rPr>
        <w:t xml:space="preserve"> вони не </w:t>
      </w:r>
      <w:proofErr w:type="spellStart"/>
      <w:r>
        <w:rPr>
          <w:sz w:val="28"/>
          <w:szCs w:val="28"/>
          <w:lang w:val="ru-RU" w:eastAsia="ru-RU"/>
        </w:rPr>
        <w:t>підпадають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дію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встановлених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законодавством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заборон</w:t>
      </w:r>
      <w:proofErr w:type="spellEnd"/>
      <w:r>
        <w:rPr>
          <w:sz w:val="28"/>
          <w:szCs w:val="28"/>
          <w:lang w:val="ru-RU" w:eastAsia="ru-RU"/>
        </w:rPr>
        <w:t xml:space="preserve"> та/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обмежень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щодо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переміщення</w:t>
      </w:r>
      <w:proofErr w:type="spellEnd"/>
      <w:r>
        <w:rPr>
          <w:sz w:val="28"/>
          <w:szCs w:val="28"/>
          <w:lang w:val="ru-RU" w:eastAsia="ru-RU"/>
        </w:rPr>
        <w:t xml:space="preserve"> через </w:t>
      </w:r>
      <w:proofErr w:type="spellStart"/>
      <w:r>
        <w:rPr>
          <w:sz w:val="28"/>
          <w:szCs w:val="28"/>
          <w:lang w:val="ru-RU" w:eastAsia="ru-RU"/>
        </w:rPr>
        <w:t>митний</w:t>
      </w:r>
      <w:proofErr w:type="spellEnd"/>
      <w:r>
        <w:rPr>
          <w:sz w:val="28"/>
          <w:szCs w:val="28"/>
          <w:lang w:val="ru-RU" w:eastAsia="ru-RU"/>
        </w:rPr>
        <w:t xml:space="preserve"> кордон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може</w:t>
      </w:r>
      <w:proofErr w:type="spellEnd"/>
      <w:r>
        <w:rPr>
          <w:sz w:val="28"/>
          <w:szCs w:val="28"/>
          <w:lang w:val="ru-RU" w:eastAsia="ru-RU"/>
        </w:rPr>
        <w:t xml:space="preserve"> бути </w:t>
      </w:r>
      <w:proofErr w:type="spellStart"/>
      <w:r>
        <w:rPr>
          <w:sz w:val="28"/>
          <w:szCs w:val="28"/>
          <w:lang w:val="ru-RU" w:eastAsia="ru-RU"/>
        </w:rPr>
        <w:t>здійснений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 за </w:t>
      </w:r>
      <w:proofErr w:type="spellStart"/>
      <w:r>
        <w:rPr>
          <w:sz w:val="28"/>
          <w:szCs w:val="28"/>
          <w:lang w:val="ru-RU" w:eastAsia="ru-RU"/>
        </w:rPr>
        <w:t>тимчасовою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декларацією</w:t>
      </w:r>
      <w:proofErr w:type="spellEnd"/>
      <w:r>
        <w:rPr>
          <w:sz w:val="28"/>
          <w:szCs w:val="28"/>
          <w:lang w:val="ru-RU" w:eastAsia="ru-RU"/>
        </w:rPr>
        <w:t xml:space="preserve"> у порядку та на </w:t>
      </w:r>
      <w:proofErr w:type="spellStart"/>
      <w:r>
        <w:rPr>
          <w:sz w:val="28"/>
          <w:szCs w:val="28"/>
          <w:lang w:val="ru-RU" w:eastAsia="ru-RU"/>
        </w:rPr>
        <w:t>умовах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встановлених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Кабінетом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Міністрів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абзацу </w:t>
      </w:r>
      <w:proofErr w:type="spellStart"/>
      <w:r>
        <w:rPr>
          <w:sz w:val="28"/>
          <w:szCs w:val="28"/>
          <w:lang w:val="ru-RU" w:eastAsia="ru-RU"/>
        </w:rPr>
        <w:t>шостого</w:t>
      </w:r>
      <w:proofErr w:type="spellEnd"/>
      <w:r>
        <w:rPr>
          <w:sz w:val="28"/>
          <w:szCs w:val="28"/>
          <w:lang w:val="ru-RU" w:eastAsia="ru-RU"/>
        </w:rPr>
        <w:t xml:space="preserve"> пункту 29 </w:t>
      </w:r>
      <w:proofErr w:type="spellStart"/>
      <w:r>
        <w:rPr>
          <w:sz w:val="28"/>
          <w:szCs w:val="28"/>
          <w:lang w:val="ru-RU" w:eastAsia="ru-RU"/>
        </w:rPr>
        <w:t>Положення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митні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затвердженого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постановою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Кабінету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Міністрів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</w:t>
      </w:r>
      <w:proofErr w:type="spellEnd"/>
      <w:r>
        <w:rPr>
          <w:sz w:val="28"/>
          <w:szCs w:val="28"/>
          <w:lang w:val="ru-RU" w:eastAsia="ru-RU"/>
        </w:rPr>
        <w:t xml:space="preserve"> 21 </w:t>
      </w:r>
      <w:proofErr w:type="spellStart"/>
      <w:r>
        <w:rPr>
          <w:sz w:val="28"/>
          <w:szCs w:val="28"/>
          <w:lang w:val="ru-RU" w:eastAsia="ru-RU"/>
        </w:rPr>
        <w:t>травня</w:t>
      </w:r>
      <w:proofErr w:type="spellEnd"/>
      <w:r>
        <w:rPr>
          <w:sz w:val="28"/>
          <w:szCs w:val="28"/>
          <w:lang w:val="ru-RU" w:eastAsia="ru-RU"/>
        </w:rPr>
        <w:t xml:space="preserve"> 2012 року № 450 (</w:t>
      </w:r>
      <w:proofErr w:type="spellStart"/>
      <w:r>
        <w:rPr>
          <w:sz w:val="28"/>
          <w:szCs w:val="28"/>
          <w:lang w:val="ru-RU" w:eastAsia="ru-RU"/>
        </w:rPr>
        <w:t>далі</w:t>
      </w:r>
      <w:proofErr w:type="spellEnd"/>
      <w:r>
        <w:rPr>
          <w:sz w:val="28"/>
          <w:szCs w:val="28"/>
          <w:lang w:val="ru-RU" w:eastAsia="ru-RU"/>
        </w:rPr>
        <w:t xml:space="preserve"> – </w:t>
      </w:r>
      <w:proofErr w:type="spellStart"/>
      <w:r>
        <w:rPr>
          <w:sz w:val="28"/>
          <w:szCs w:val="28"/>
          <w:lang w:val="ru-RU" w:eastAsia="ru-RU"/>
        </w:rPr>
        <w:t>Положення</w:t>
      </w:r>
      <w:proofErr w:type="spellEnd"/>
      <w:r>
        <w:rPr>
          <w:sz w:val="28"/>
          <w:szCs w:val="28"/>
          <w:lang w:val="ru-RU" w:eastAsia="ru-RU"/>
        </w:rPr>
        <w:t xml:space="preserve">), </w:t>
      </w:r>
      <w:proofErr w:type="spellStart"/>
      <w:r>
        <w:rPr>
          <w:sz w:val="28"/>
          <w:szCs w:val="28"/>
          <w:lang w:val="ru-RU" w:eastAsia="ru-RU"/>
        </w:rPr>
        <w:t>якщо</w:t>
      </w:r>
      <w:proofErr w:type="spellEnd"/>
      <w:r>
        <w:rPr>
          <w:sz w:val="28"/>
          <w:szCs w:val="28"/>
          <w:lang w:val="ru-RU" w:eastAsia="ru-RU"/>
        </w:rPr>
        <w:t xml:space="preserve"> в рамках процедур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контролю та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ввезених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митну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територію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 xml:space="preserve">, за </w:t>
      </w:r>
      <w:proofErr w:type="spellStart"/>
      <w:r>
        <w:rPr>
          <w:sz w:val="28"/>
          <w:szCs w:val="28"/>
          <w:lang w:val="ru-RU" w:eastAsia="ru-RU"/>
        </w:rPr>
        <w:t>поданою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декларацією</w:t>
      </w:r>
      <w:proofErr w:type="spellEnd"/>
      <w:r>
        <w:rPr>
          <w:sz w:val="28"/>
          <w:szCs w:val="28"/>
          <w:lang w:val="ru-RU" w:eastAsia="ru-RU"/>
        </w:rPr>
        <w:t xml:space="preserve"> за формою </w:t>
      </w:r>
      <w:proofErr w:type="spellStart"/>
      <w:r>
        <w:rPr>
          <w:sz w:val="28"/>
          <w:szCs w:val="28"/>
          <w:lang w:val="ru-RU" w:eastAsia="ru-RU"/>
        </w:rPr>
        <w:t>єдиного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адміністративного</w:t>
      </w:r>
      <w:proofErr w:type="spellEnd"/>
      <w:r>
        <w:rPr>
          <w:sz w:val="28"/>
          <w:szCs w:val="28"/>
          <w:lang w:val="ru-RU" w:eastAsia="ru-RU"/>
        </w:rPr>
        <w:t xml:space="preserve"> документа </w:t>
      </w:r>
      <w:proofErr w:type="spellStart"/>
      <w:r>
        <w:rPr>
          <w:sz w:val="28"/>
          <w:szCs w:val="28"/>
          <w:lang w:val="ru-RU" w:eastAsia="ru-RU"/>
        </w:rPr>
        <w:t>посадовою</w:t>
      </w:r>
      <w:proofErr w:type="spellEnd"/>
      <w:r>
        <w:rPr>
          <w:sz w:val="28"/>
          <w:szCs w:val="28"/>
          <w:lang w:val="ru-RU" w:eastAsia="ru-RU"/>
        </w:rPr>
        <w:t xml:space="preserve"> особою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органу </w:t>
      </w:r>
      <w:proofErr w:type="spellStart"/>
      <w:r>
        <w:rPr>
          <w:sz w:val="28"/>
          <w:szCs w:val="28"/>
          <w:lang w:val="ru-RU" w:eastAsia="ru-RU"/>
        </w:rPr>
        <w:t>відбиралися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проби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зразки</w:t>
      </w:r>
      <w:proofErr w:type="spellEnd"/>
      <w:r>
        <w:rPr>
          <w:sz w:val="28"/>
          <w:szCs w:val="28"/>
          <w:lang w:val="ru-RU" w:eastAsia="ru-RU"/>
        </w:rPr>
        <w:t xml:space="preserve">)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за </w:t>
      </w:r>
      <w:proofErr w:type="spellStart"/>
      <w:r>
        <w:rPr>
          <w:sz w:val="28"/>
          <w:szCs w:val="28"/>
          <w:lang w:val="ru-RU" w:eastAsia="ru-RU"/>
        </w:rPr>
        <w:t>бажанням</w:t>
      </w:r>
      <w:proofErr w:type="spellEnd"/>
      <w:r>
        <w:rPr>
          <w:sz w:val="28"/>
          <w:szCs w:val="28"/>
          <w:lang w:val="ru-RU" w:eastAsia="ru-RU"/>
        </w:rPr>
        <w:t xml:space="preserve"> декларанта </w:t>
      </w:r>
      <w:proofErr w:type="spellStart"/>
      <w:r>
        <w:rPr>
          <w:sz w:val="28"/>
          <w:szCs w:val="28"/>
          <w:lang w:val="ru-RU" w:eastAsia="ru-RU"/>
        </w:rPr>
        <w:lastRenderedPageBreak/>
        <w:t>декларування</w:t>
      </w:r>
      <w:proofErr w:type="spellEnd"/>
      <w:r>
        <w:rPr>
          <w:sz w:val="28"/>
          <w:szCs w:val="28"/>
          <w:lang w:val="ru-RU" w:eastAsia="ru-RU"/>
        </w:rPr>
        <w:t xml:space="preserve"> таких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може</w:t>
      </w:r>
      <w:proofErr w:type="spellEnd"/>
      <w:r>
        <w:rPr>
          <w:sz w:val="28"/>
          <w:szCs w:val="28"/>
          <w:lang w:val="ru-RU" w:eastAsia="ru-RU"/>
        </w:rPr>
        <w:t xml:space="preserve"> бути </w:t>
      </w:r>
      <w:proofErr w:type="spellStart"/>
      <w:r>
        <w:rPr>
          <w:sz w:val="28"/>
          <w:szCs w:val="28"/>
          <w:lang w:val="ru-RU" w:eastAsia="ru-RU"/>
        </w:rPr>
        <w:t>здійснено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використанням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тимчасової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Випуск</w:t>
      </w:r>
      <w:proofErr w:type="spellEnd"/>
      <w:r>
        <w:rPr>
          <w:sz w:val="28"/>
          <w:szCs w:val="28"/>
          <w:lang w:val="ru-RU" w:eastAsia="ru-RU"/>
        </w:rPr>
        <w:t xml:space="preserve"> таких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одержання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результатів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досліджень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експертиз</w:t>
      </w:r>
      <w:proofErr w:type="spellEnd"/>
      <w:r>
        <w:rPr>
          <w:sz w:val="28"/>
          <w:szCs w:val="28"/>
          <w:lang w:val="ru-RU" w:eastAsia="ru-RU"/>
        </w:rPr>
        <w:t xml:space="preserve">) </w:t>
      </w:r>
      <w:proofErr w:type="spellStart"/>
      <w:r>
        <w:rPr>
          <w:sz w:val="28"/>
          <w:szCs w:val="28"/>
          <w:lang w:val="ru-RU" w:eastAsia="ru-RU"/>
        </w:rPr>
        <w:t>здійснюється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органом, </w:t>
      </w:r>
      <w:proofErr w:type="spellStart"/>
      <w:r>
        <w:rPr>
          <w:sz w:val="28"/>
          <w:szCs w:val="28"/>
          <w:lang w:val="ru-RU" w:eastAsia="ru-RU"/>
        </w:rPr>
        <w:t>зокрема</w:t>
      </w:r>
      <w:proofErr w:type="spellEnd"/>
      <w:r>
        <w:rPr>
          <w:sz w:val="28"/>
          <w:szCs w:val="28"/>
          <w:lang w:val="ru-RU" w:eastAsia="ru-RU"/>
        </w:rPr>
        <w:t xml:space="preserve">, за </w:t>
      </w:r>
      <w:proofErr w:type="spellStart"/>
      <w:r>
        <w:rPr>
          <w:sz w:val="28"/>
          <w:szCs w:val="28"/>
          <w:lang w:val="ru-RU" w:eastAsia="ru-RU"/>
        </w:rPr>
        <w:t>умови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усі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платежі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можуть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підлягати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сплаті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</w:t>
      </w:r>
      <w:proofErr w:type="spellEnd"/>
      <w:r>
        <w:rPr>
          <w:sz w:val="28"/>
          <w:szCs w:val="28"/>
          <w:lang w:val="ru-RU" w:eastAsia="ru-RU"/>
        </w:rPr>
        <w:t xml:space="preserve"> час </w:t>
      </w:r>
      <w:proofErr w:type="spellStart"/>
      <w:r>
        <w:rPr>
          <w:sz w:val="28"/>
          <w:szCs w:val="28"/>
          <w:lang w:val="ru-RU" w:eastAsia="ru-RU"/>
        </w:rPr>
        <w:t>поміщення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митний</w:t>
      </w:r>
      <w:proofErr w:type="spellEnd"/>
      <w:r>
        <w:rPr>
          <w:sz w:val="28"/>
          <w:szCs w:val="28"/>
          <w:lang w:val="ru-RU" w:eastAsia="ru-RU"/>
        </w:rPr>
        <w:t xml:space="preserve"> режим, </w:t>
      </w:r>
      <w:proofErr w:type="spellStart"/>
      <w:r>
        <w:rPr>
          <w:sz w:val="28"/>
          <w:szCs w:val="28"/>
          <w:lang w:val="ru-RU" w:eastAsia="ru-RU"/>
        </w:rPr>
        <w:t>сплачені</w:t>
      </w:r>
      <w:proofErr w:type="spellEnd"/>
      <w:r>
        <w:rPr>
          <w:sz w:val="28"/>
          <w:szCs w:val="28"/>
          <w:lang w:val="ru-RU" w:eastAsia="ru-RU"/>
        </w:rPr>
        <w:t xml:space="preserve"> за </w:t>
      </w:r>
      <w:proofErr w:type="spellStart"/>
      <w:r>
        <w:rPr>
          <w:sz w:val="28"/>
          <w:szCs w:val="28"/>
          <w:lang w:val="ru-RU" w:eastAsia="ru-RU"/>
        </w:rPr>
        <w:t>найбільшими</w:t>
      </w:r>
      <w:proofErr w:type="spellEnd"/>
      <w:r>
        <w:rPr>
          <w:sz w:val="28"/>
          <w:szCs w:val="28"/>
          <w:lang w:val="ru-RU" w:eastAsia="ru-RU"/>
        </w:rPr>
        <w:t xml:space="preserve"> ставками з тих, </w:t>
      </w:r>
      <w:proofErr w:type="spellStart"/>
      <w:r>
        <w:rPr>
          <w:sz w:val="28"/>
          <w:szCs w:val="28"/>
          <w:lang w:val="ru-RU" w:eastAsia="ru-RU"/>
        </w:rPr>
        <w:t>під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які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підпадати</w:t>
      </w:r>
      <w:proofErr w:type="spellEnd"/>
      <w:r>
        <w:rPr>
          <w:sz w:val="28"/>
          <w:szCs w:val="28"/>
          <w:lang w:val="ru-RU" w:eastAsia="ru-RU"/>
        </w:rPr>
        <w:t xml:space="preserve"> товар,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hyperlink r:id="rId11" w:tgtFrame="_blank" w:history="1">
        <w:proofErr w:type="spellStart"/>
        <w:r w:rsidRPr="009F31BB">
          <w:rPr>
            <w:rStyle w:val="afa"/>
            <w:color w:val="auto"/>
            <w:sz w:val="28"/>
            <w:u w:val="none"/>
            <w:lang w:val="ru-RU" w:eastAsia="ru-RU"/>
          </w:rPr>
          <w:t>частини</w:t>
        </w:r>
        <w:proofErr w:type="spellEnd"/>
        <w:r w:rsidRPr="009F31BB">
          <w:rPr>
            <w:rStyle w:val="afa"/>
            <w:color w:val="auto"/>
            <w:sz w:val="28"/>
            <w:u w:val="none"/>
            <w:lang w:val="ru-RU" w:eastAsia="ru-RU"/>
          </w:rPr>
          <w:t xml:space="preserve"> </w:t>
        </w:r>
        <w:proofErr w:type="spellStart"/>
        <w:r w:rsidRPr="009F31BB">
          <w:rPr>
            <w:rStyle w:val="afa"/>
            <w:color w:val="auto"/>
            <w:sz w:val="28"/>
            <w:u w:val="none"/>
            <w:lang w:val="ru-RU" w:eastAsia="ru-RU"/>
          </w:rPr>
          <w:t>третьої</w:t>
        </w:r>
        <w:proofErr w:type="spellEnd"/>
        <w:r w:rsidRPr="009F31BB">
          <w:rPr>
            <w:rStyle w:val="afa"/>
            <w:color w:val="auto"/>
            <w:sz w:val="28"/>
            <w:u w:val="none"/>
            <w:lang w:val="ru-RU" w:eastAsia="ru-RU"/>
          </w:rPr>
          <w:t xml:space="preserve"> </w:t>
        </w:r>
        <w:proofErr w:type="spellStart"/>
        <w:r w:rsidRPr="009F31BB">
          <w:rPr>
            <w:rStyle w:val="afa"/>
            <w:color w:val="auto"/>
            <w:sz w:val="28"/>
            <w:u w:val="none"/>
            <w:lang w:val="ru-RU" w:eastAsia="ru-RU"/>
          </w:rPr>
          <w:t>статті</w:t>
        </w:r>
        <w:proofErr w:type="spellEnd"/>
        <w:r w:rsidRPr="009F31BB">
          <w:rPr>
            <w:rStyle w:val="afa"/>
            <w:color w:val="auto"/>
            <w:sz w:val="28"/>
            <w:u w:val="none"/>
            <w:lang w:val="ru-RU" w:eastAsia="ru-RU"/>
          </w:rPr>
          <w:t xml:space="preserve"> 260 Кодексу</w:t>
        </w:r>
      </w:hyperlink>
      <w:r>
        <w:rPr>
          <w:sz w:val="28"/>
          <w:szCs w:val="28"/>
          <w:lang w:val="ru-RU" w:eastAsia="ru-RU"/>
        </w:rPr>
        <w:t xml:space="preserve">, без </w:t>
      </w:r>
      <w:proofErr w:type="spellStart"/>
      <w:r>
        <w:rPr>
          <w:sz w:val="28"/>
          <w:szCs w:val="28"/>
          <w:lang w:val="ru-RU" w:eastAsia="ru-RU"/>
        </w:rPr>
        <w:t>урахування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податкових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пільг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разі</w:t>
      </w:r>
      <w:proofErr w:type="spellEnd"/>
      <w:r>
        <w:rPr>
          <w:sz w:val="28"/>
          <w:szCs w:val="28"/>
          <w:lang w:val="ru-RU" w:eastAsia="ru-RU"/>
        </w:rPr>
        <w:t xml:space="preserve">, коли </w:t>
      </w:r>
      <w:proofErr w:type="spellStart"/>
      <w:r>
        <w:rPr>
          <w:sz w:val="28"/>
          <w:szCs w:val="28"/>
          <w:lang w:val="ru-RU" w:eastAsia="ru-RU"/>
        </w:rPr>
        <w:t>результати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можуть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вплинути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застосування</w:t>
      </w:r>
      <w:proofErr w:type="spellEnd"/>
      <w:r>
        <w:rPr>
          <w:sz w:val="28"/>
          <w:szCs w:val="28"/>
          <w:lang w:val="ru-RU" w:eastAsia="ru-RU"/>
        </w:rPr>
        <w:t xml:space="preserve"> таких </w:t>
      </w:r>
      <w:proofErr w:type="spellStart"/>
      <w:r>
        <w:rPr>
          <w:sz w:val="28"/>
          <w:szCs w:val="28"/>
          <w:lang w:val="ru-RU" w:eastAsia="ru-RU"/>
        </w:rPr>
        <w:t>пільг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до абзацу</w:t>
      </w:r>
      <w:proofErr w:type="gramEnd"/>
      <w:r>
        <w:rPr>
          <w:sz w:val="28"/>
          <w:szCs w:val="28"/>
          <w:lang w:val="ru-RU" w:eastAsia="ru-RU"/>
        </w:rPr>
        <w:t xml:space="preserve"> десятого пункту 29 </w:t>
      </w:r>
      <w:proofErr w:type="spellStart"/>
      <w:r>
        <w:rPr>
          <w:sz w:val="28"/>
          <w:szCs w:val="28"/>
          <w:lang w:val="ru-RU" w:eastAsia="ru-RU"/>
        </w:rPr>
        <w:t>Положення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разі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прийняття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відмову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митному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оформленні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зв’язку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неправильним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розрахунком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суми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фінансової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гарантії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інформація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найбільшу</w:t>
      </w:r>
      <w:proofErr w:type="spellEnd"/>
      <w:r>
        <w:rPr>
          <w:sz w:val="28"/>
          <w:szCs w:val="28"/>
          <w:lang w:val="ru-RU" w:eastAsia="ru-RU"/>
        </w:rPr>
        <w:t xml:space="preserve"> величину </w:t>
      </w:r>
      <w:proofErr w:type="spellStart"/>
      <w:r>
        <w:rPr>
          <w:sz w:val="28"/>
          <w:szCs w:val="28"/>
          <w:lang w:val="ru-RU" w:eastAsia="ru-RU"/>
        </w:rPr>
        <w:t>вартості</w:t>
      </w:r>
      <w:proofErr w:type="spellEnd"/>
      <w:r>
        <w:rPr>
          <w:sz w:val="28"/>
          <w:szCs w:val="28"/>
          <w:lang w:val="ru-RU" w:eastAsia="ru-RU"/>
        </w:rPr>
        <w:t xml:space="preserve"> таких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час </w:t>
      </w:r>
      <w:proofErr w:type="spellStart"/>
      <w:r>
        <w:rPr>
          <w:sz w:val="28"/>
          <w:szCs w:val="28"/>
          <w:lang w:val="ru-RU" w:eastAsia="ru-RU"/>
        </w:rPr>
        <w:t>імпорту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яких</w:t>
      </w:r>
      <w:proofErr w:type="spellEnd"/>
      <w:r>
        <w:rPr>
          <w:sz w:val="28"/>
          <w:szCs w:val="28"/>
          <w:lang w:val="ru-RU" w:eastAsia="ru-RU"/>
        </w:rPr>
        <w:t xml:space="preserve"> в </w:t>
      </w:r>
      <w:proofErr w:type="spellStart"/>
      <w:r>
        <w:rPr>
          <w:sz w:val="28"/>
          <w:szCs w:val="28"/>
          <w:lang w:val="ru-RU" w:eastAsia="ru-RU"/>
        </w:rPr>
        <w:t>Україну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збігається</w:t>
      </w:r>
      <w:proofErr w:type="spellEnd"/>
      <w:r>
        <w:rPr>
          <w:sz w:val="28"/>
          <w:szCs w:val="28"/>
          <w:lang w:val="ru-RU" w:eastAsia="ru-RU"/>
        </w:rPr>
        <w:t xml:space="preserve"> з часом </w:t>
      </w:r>
      <w:proofErr w:type="spellStart"/>
      <w:r>
        <w:rPr>
          <w:sz w:val="28"/>
          <w:szCs w:val="28"/>
          <w:lang w:val="ru-RU" w:eastAsia="ru-RU"/>
        </w:rPr>
        <w:t>імпорту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задекларованих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є максимально </w:t>
      </w:r>
      <w:proofErr w:type="spellStart"/>
      <w:r>
        <w:rPr>
          <w:sz w:val="28"/>
          <w:szCs w:val="28"/>
          <w:lang w:val="ru-RU" w:eastAsia="ru-RU"/>
        </w:rPr>
        <w:t>наближеним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нього</w:t>
      </w:r>
      <w:proofErr w:type="spellEnd"/>
      <w:r>
        <w:rPr>
          <w:sz w:val="28"/>
          <w:szCs w:val="28"/>
          <w:lang w:val="ru-RU" w:eastAsia="ru-RU"/>
        </w:rPr>
        <w:t xml:space="preserve">, для </w:t>
      </w:r>
      <w:proofErr w:type="spellStart"/>
      <w:r>
        <w:rPr>
          <w:sz w:val="28"/>
          <w:szCs w:val="28"/>
          <w:lang w:val="ru-RU" w:eastAsia="ru-RU"/>
        </w:rPr>
        <w:t>розрахунку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такої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суми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зазначається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митним</w:t>
      </w:r>
      <w:proofErr w:type="spellEnd"/>
      <w:r>
        <w:rPr>
          <w:sz w:val="28"/>
          <w:szCs w:val="28"/>
          <w:lang w:val="ru-RU" w:eastAsia="ru-RU"/>
        </w:rPr>
        <w:t xml:space="preserve"> органом у </w:t>
      </w:r>
      <w:proofErr w:type="spellStart"/>
      <w:r>
        <w:rPr>
          <w:sz w:val="28"/>
          <w:szCs w:val="28"/>
          <w:lang w:val="ru-RU" w:eastAsia="ru-RU"/>
        </w:rPr>
        <w:t>рішенні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відмову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митному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згідно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статтею</w:t>
      </w:r>
      <w:proofErr w:type="spellEnd"/>
      <w:r>
        <w:rPr>
          <w:sz w:val="28"/>
          <w:szCs w:val="28"/>
          <w:lang w:val="ru-RU" w:eastAsia="ru-RU"/>
        </w:rPr>
        <w:t xml:space="preserve"> 256 Кодексу.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Таким чином, </w:t>
      </w:r>
      <w:proofErr w:type="spellStart"/>
      <w:r>
        <w:rPr>
          <w:sz w:val="28"/>
          <w:szCs w:val="28"/>
          <w:lang w:val="ru-RU" w:eastAsia="ru-RU"/>
        </w:rPr>
        <w:t>діючи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у межах</w:t>
      </w:r>
      <w:proofErr w:type="gram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консультаційних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повноважень</w:t>
      </w:r>
      <w:proofErr w:type="spellEnd"/>
      <w:r>
        <w:rPr>
          <w:sz w:val="28"/>
          <w:szCs w:val="28"/>
          <w:lang w:val="ru-RU" w:eastAsia="ru-RU"/>
        </w:rPr>
        <w:t xml:space="preserve"> та з метою </w:t>
      </w:r>
      <w:proofErr w:type="spellStart"/>
      <w:r>
        <w:rPr>
          <w:sz w:val="28"/>
          <w:szCs w:val="28"/>
          <w:lang w:val="ru-RU" w:eastAsia="ru-RU"/>
        </w:rPr>
        <w:t>прискорення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випуску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вільний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обіг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уникнення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зайвих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затримок</w:t>
      </w:r>
      <w:proofErr w:type="spellEnd"/>
      <w:r>
        <w:rPr>
          <w:sz w:val="28"/>
          <w:szCs w:val="28"/>
          <w:lang w:val="ru-RU" w:eastAsia="ru-RU"/>
        </w:rPr>
        <w:t xml:space="preserve">, у тому </w:t>
      </w:r>
      <w:proofErr w:type="spellStart"/>
      <w:r>
        <w:rPr>
          <w:sz w:val="28"/>
          <w:szCs w:val="28"/>
          <w:lang w:val="ru-RU" w:eastAsia="ru-RU"/>
        </w:rPr>
        <w:t>числі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пов’язаних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можливою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відмовою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митному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оформленні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митницею</w:t>
      </w:r>
      <w:proofErr w:type="spellEnd"/>
      <w:r>
        <w:rPr>
          <w:sz w:val="28"/>
          <w:szCs w:val="28"/>
          <w:lang w:val="ru-RU" w:eastAsia="ru-RU"/>
        </w:rPr>
        <w:t xml:space="preserve"> направлено декларанту </w:t>
      </w:r>
      <w:proofErr w:type="spellStart"/>
      <w:r>
        <w:rPr>
          <w:sz w:val="28"/>
          <w:szCs w:val="28"/>
          <w:lang w:val="ru-RU" w:eastAsia="ru-RU"/>
        </w:rPr>
        <w:t>повідомлення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можливість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реалізації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свого</w:t>
      </w:r>
      <w:proofErr w:type="spellEnd"/>
      <w:r>
        <w:rPr>
          <w:sz w:val="28"/>
          <w:szCs w:val="28"/>
          <w:lang w:val="ru-RU" w:eastAsia="ru-RU"/>
        </w:rPr>
        <w:t xml:space="preserve"> права у межах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законодавства</w:t>
      </w:r>
      <w:proofErr w:type="spellEnd"/>
      <w:r>
        <w:rPr>
          <w:sz w:val="28"/>
          <w:szCs w:val="28"/>
          <w:lang w:val="ru-RU" w:eastAsia="ru-RU"/>
        </w:rPr>
        <w:t xml:space="preserve">. </w:t>
      </w:r>
    </w:p>
    <w:p w:rsidR="00753509" w:rsidRPr="00753509" w:rsidRDefault="00C41AD3" w:rsidP="00753509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 результатом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огляду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 за ЕМД </w:t>
      </w:r>
      <w:proofErr w:type="spellStart"/>
      <w:r>
        <w:rPr>
          <w:sz w:val="28"/>
          <w:szCs w:val="28"/>
          <w:lang w:val="ru-RU" w:eastAsia="ru-RU"/>
        </w:rPr>
        <w:t>від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="00753509" w:rsidRPr="00753509">
        <w:rPr>
          <w:sz w:val="28"/>
          <w:szCs w:val="28"/>
          <w:lang w:val="ru-RU" w:eastAsia="ru-RU"/>
        </w:rPr>
        <w:t xml:space="preserve">13.03.2026 </w:t>
      </w:r>
      <w:r w:rsidR="00753509" w:rsidRPr="009F31BB">
        <w:rPr>
          <w:sz w:val="28"/>
          <w:szCs w:val="28"/>
          <w:lang w:val="ru-RU" w:eastAsia="ru-RU"/>
        </w:rPr>
        <w:t>d584d451277aa6c320dbdb7b4487f128d6e67372c4cfe279c54bd32942ad09f9</w:t>
      </w:r>
      <w:r w:rsidR="00753509" w:rsidRPr="00753509">
        <w:rPr>
          <w:sz w:val="28"/>
          <w:szCs w:val="28"/>
          <w:lang w:val="ru-RU" w:eastAsia="ru-RU"/>
        </w:rPr>
        <w:t xml:space="preserve">, </w:t>
      </w:r>
      <w:proofErr w:type="spellStart"/>
      <w:r w:rsidR="00753509" w:rsidRPr="00753509">
        <w:rPr>
          <w:sz w:val="28"/>
          <w:szCs w:val="28"/>
          <w:lang w:val="ru-RU" w:eastAsia="ru-RU"/>
        </w:rPr>
        <w:t>від</w:t>
      </w:r>
      <w:proofErr w:type="spellEnd"/>
      <w:r w:rsidR="00753509" w:rsidRPr="00753509">
        <w:rPr>
          <w:sz w:val="28"/>
          <w:szCs w:val="28"/>
          <w:lang w:val="ru-RU" w:eastAsia="ru-RU"/>
        </w:rPr>
        <w:t xml:space="preserve"> 16.03.2026 </w:t>
      </w:r>
      <w:r w:rsidR="00753509" w:rsidRPr="009F31BB">
        <w:rPr>
          <w:sz w:val="28"/>
          <w:szCs w:val="28"/>
          <w:lang w:val="ru-RU" w:eastAsia="ru-RU"/>
        </w:rPr>
        <w:t>0398d53bb2a21068d74cfcf9948b58675d3023c9746f63c2bdd3ff2c5e260885</w:t>
      </w:r>
      <w:r w:rsidR="00753509" w:rsidRPr="00753509">
        <w:rPr>
          <w:sz w:val="28"/>
          <w:szCs w:val="28"/>
          <w:lang w:val="ru-RU" w:eastAsia="ru-RU"/>
        </w:rPr>
        <w:t xml:space="preserve"> та </w:t>
      </w:r>
      <w:proofErr w:type="spellStart"/>
      <w:r w:rsidR="00753509" w:rsidRPr="00753509">
        <w:rPr>
          <w:sz w:val="28"/>
          <w:szCs w:val="28"/>
          <w:lang w:val="ru-RU" w:eastAsia="ru-RU"/>
        </w:rPr>
        <w:t>від</w:t>
      </w:r>
      <w:proofErr w:type="spellEnd"/>
      <w:r w:rsidR="00753509" w:rsidRPr="00753509">
        <w:rPr>
          <w:sz w:val="28"/>
          <w:szCs w:val="28"/>
          <w:lang w:val="ru-RU" w:eastAsia="ru-RU"/>
        </w:rPr>
        <w:t xml:space="preserve"> </w:t>
      </w:r>
      <w:proofErr w:type="gramStart"/>
      <w:r w:rsidR="00753509" w:rsidRPr="00753509">
        <w:rPr>
          <w:sz w:val="28"/>
          <w:szCs w:val="28"/>
          <w:lang w:val="ru-RU" w:eastAsia="ru-RU"/>
        </w:rPr>
        <w:t xml:space="preserve">17.03.2026  </w:t>
      </w:r>
      <w:r w:rsidR="00753509" w:rsidRPr="009F31BB">
        <w:rPr>
          <w:sz w:val="28"/>
          <w:szCs w:val="28"/>
          <w:lang w:val="ru-RU" w:eastAsia="ru-RU"/>
        </w:rPr>
        <w:t>5f9c4ab08cac7457e9111a30e4664920607ea2c115a1433d7be98e97e64244ca</w:t>
      </w:r>
      <w:proofErr w:type="gramEnd"/>
      <w:r w:rsidR="00753509" w:rsidRPr="009F31BB">
        <w:rPr>
          <w:sz w:val="28"/>
          <w:szCs w:val="28"/>
          <w:lang w:val="ru-RU" w:eastAsia="ru-RU"/>
        </w:rPr>
        <w:t>315cfc0ad5ae45400b338619449a4e52a847a575827a50dd696e0d5f4b47f424</w:t>
      </w:r>
      <w:r w:rsidR="00753509" w:rsidRPr="00753509">
        <w:rPr>
          <w:sz w:val="28"/>
          <w:szCs w:val="28"/>
          <w:lang w:val="ru-RU" w:eastAsia="ru-RU"/>
        </w:rPr>
        <w:t xml:space="preserve"> </w:t>
      </w:r>
      <w:proofErr w:type="spellStart"/>
      <w:r w:rsidR="00753509">
        <w:rPr>
          <w:sz w:val="28"/>
          <w:szCs w:val="28"/>
          <w:lang w:val="ru-RU" w:eastAsia="ru-RU"/>
        </w:rPr>
        <w:t>складено</w:t>
      </w:r>
      <w:proofErr w:type="spellEnd"/>
      <w:r w:rsidR="00753509">
        <w:rPr>
          <w:sz w:val="28"/>
          <w:szCs w:val="28"/>
          <w:lang w:val="ru-RU" w:eastAsia="ru-RU"/>
        </w:rPr>
        <w:t xml:space="preserve"> </w:t>
      </w:r>
      <w:proofErr w:type="spellStart"/>
      <w:r w:rsidR="00753509" w:rsidRPr="00753509">
        <w:rPr>
          <w:sz w:val="28"/>
          <w:szCs w:val="28"/>
          <w:lang w:val="ru-RU" w:eastAsia="ru-RU"/>
        </w:rPr>
        <w:t>акт</w:t>
      </w:r>
      <w:r w:rsidR="00753509">
        <w:rPr>
          <w:sz w:val="28"/>
          <w:szCs w:val="28"/>
          <w:lang w:val="ru-RU" w:eastAsia="ru-RU"/>
        </w:rPr>
        <w:t>и</w:t>
      </w:r>
      <w:proofErr w:type="spellEnd"/>
      <w:r w:rsidR="00753509" w:rsidRPr="00753509">
        <w:rPr>
          <w:sz w:val="28"/>
          <w:szCs w:val="28"/>
          <w:lang w:val="ru-RU" w:eastAsia="ru-RU"/>
        </w:rPr>
        <w:t xml:space="preserve"> </w:t>
      </w:r>
      <w:proofErr w:type="spellStart"/>
      <w:r w:rsidR="00753509" w:rsidRPr="00753509">
        <w:rPr>
          <w:sz w:val="28"/>
          <w:szCs w:val="28"/>
          <w:lang w:val="ru-RU" w:eastAsia="ru-RU"/>
        </w:rPr>
        <w:t>взяття</w:t>
      </w:r>
      <w:proofErr w:type="spellEnd"/>
      <w:r w:rsidR="00753509" w:rsidRPr="00753509">
        <w:rPr>
          <w:sz w:val="28"/>
          <w:szCs w:val="28"/>
          <w:lang w:val="ru-RU" w:eastAsia="ru-RU"/>
        </w:rPr>
        <w:t xml:space="preserve"> проб та </w:t>
      </w:r>
      <w:proofErr w:type="spellStart"/>
      <w:r w:rsidR="00753509" w:rsidRPr="00753509">
        <w:rPr>
          <w:sz w:val="28"/>
          <w:szCs w:val="28"/>
          <w:lang w:val="ru-RU" w:eastAsia="ru-RU"/>
        </w:rPr>
        <w:t>зразків</w:t>
      </w:r>
      <w:proofErr w:type="spellEnd"/>
      <w:r w:rsidR="00753509" w:rsidRPr="00753509">
        <w:rPr>
          <w:sz w:val="28"/>
          <w:szCs w:val="28"/>
          <w:lang w:val="ru-RU" w:eastAsia="ru-RU"/>
        </w:rPr>
        <w:t xml:space="preserve"> </w:t>
      </w:r>
      <w:proofErr w:type="spellStart"/>
      <w:r w:rsidR="00753509" w:rsidRPr="00753509">
        <w:rPr>
          <w:sz w:val="28"/>
          <w:szCs w:val="28"/>
          <w:lang w:val="ru-RU" w:eastAsia="ru-RU"/>
        </w:rPr>
        <w:t>від</w:t>
      </w:r>
      <w:proofErr w:type="spellEnd"/>
      <w:r w:rsidR="00753509" w:rsidRPr="00753509">
        <w:rPr>
          <w:sz w:val="28"/>
          <w:szCs w:val="28"/>
          <w:lang w:val="ru-RU" w:eastAsia="ru-RU"/>
        </w:rPr>
        <w:t xml:space="preserve"> 16.03.2026. 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 результатом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огляду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встановлено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невідповідність</w:t>
      </w:r>
      <w:proofErr w:type="spellEnd"/>
      <w:r>
        <w:rPr>
          <w:sz w:val="28"/>
          <w:szCs w:val="28"/>
          <w:lang w:val="ru-RU" w:eastAsia="ru-RU"/>
        </w:rPr>
        <w:t xml:space="preserve"> марки товару, </w:t>
      </w:r>
      <w:proofErr w:type="spellStart"/>
      <w:r>
        <w:rPr>
          <w:sz w:val="28"/>
          <w:szCs w:val="28"/>
          <w:lang w:val="ru-RU" w:eastAsia="ru-RU"/>
        </w:rPr>
        <w:t>зазначеній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маркувальній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етикетці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заявленій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митній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. На </w:t>
      </w:r>
      <w:proofErr w:type="spellStart"/>
      <w:r>
        <w:rPr>
          <w:sz w:val="28"/>
          <w:szCs w:val="28"/>
          <w:lang w:val="ru-RU" w:eastAsia="ru-RU"/>
        </w:rPr>
        <w:t>маркуванні</w:t>
      </w:r>
      <w:proofErr w:type="spellEnd"/>
      <w:r>
        <w:rPr>
          <w:sz w:val="28"/>
          <w:szCs w:val="28"/>
          <w:lang w:val="ru-RU" w:eastAsia="ru-RU"/>
        </w:rPr>
        <w:t xml:space="preserve"> товару </w:t>
      </w:r>
      <w:proofErr w:type="spellStart"/>
      <w:r>
        <w:rPr>
          <w:sz w:val="28"/>
          <w:szCs w:val="28"/>
          <w:lang w:val="ru-RU" w:eastAsia="ru-RU"/>
        </w:rPr>
        <w:t>наявний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запис</w:t>
      </w:r>
      <w:proofErr w:type="spellEnd"/>
      <w:r>
        <w:rPr>
          <w:sz w:val="28"/>
          <w:szCs w:val="28"/>
          <w:lang w:val="ru-RU" w:eastAsia="ru-RU"/>
        </w:rPr>
        <w:t xml:space="preserve"> «ІІ АКЛП-ПТ-7Е-9,5», але в </w:t>
      </w:r>
      <w:proofErr w:type="spellStart"/>
      <w:r>
        <w:rPr>
          <w:sz w:val="28"/>
          <w:szCs w:val="28"/>
          <w:lang w:val="ru-RU" w:eastAsia="ru-RU"/>
        </w:rPr>
        <w:t>поданій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митній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товаросупровідних</w:t>
      </w:r>
      <w:proofErr w:type="spellEnd"/>
      <w:r>
        <w:rPr>
          <w:sz w:val="28"/>
          <w:szCs w:val="28"/>
          <w:lang w:val="ru-RU" w:eastAsia="ru-RU"/>
        </w:rPr>
        <w:t xml:space="preserve"> документах </w:t>
      </w:r>
      <w:proofErr w:type="spellStart"/>
      <w:r>
        <w:rPr>
          <w:sz w:val="28"/>
          <w:szCs w:val="28"/>
          <w:lang w:val="ru-RU" w:eastAsia="ru-RU"/>
        </w:rPr>
        <w:t>зазначено</w:t>
      </w:r>
      <w:proofErr w:type="spellEnd"/>
      <w:r>
        <w:rPr>
          <w:sz w:val="28"/>
          <w:szCs w:val="28"/>
          <w:lang w:val="ru-RU" w:eastAsia="ru-RU"/>
        </w:rPr>
        <w:t xml:space="preserve"> «АКЛП-ПТ-7Е            </w:t>
      </w:r>
      <w:proofErr w:type="spellStart"/>
      <w:r>
        <w:rPr>
          <w:sz w:val="28"/>
          <w:szCs w:val="28"/>
          <w:lang w:val="ru-RU" w:eastAsia="ru-RU"/>
        </w:rPr>
        <w:t>діаметр</w:t>
      </w:r>
      <w:proofErr w:type="spellEnd"/>
      <w:r>
        <w:rPr>
          <w:sz w:val="28"/>
          <w:szCs w:val="28"/>
          <w:lang w:val="ru-RU" w:eastAsia="ru-RU"/>
        </w:rPr>
        <w:t xml:space="preserve"> 9,5». 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Враховуючи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невідповідності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виявлені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</w:t>
      </w:r>
      <w:proofErr w:type="spellEnd"/>
      <w:r>
        <w:rPr>
          <w:sz w:val="28"/>
          <w:szCs w:val="28"/>
          <w:lang w:val="ru-RU" w:eastAsia="ru-RU"/>
        </w:rPr>
        <w:t xml:space="preserve"> час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огляду</w:t>
      </w:r>
      <w:proofErr w:type="spellEnd"/>
      <w:r>
        <w:rPr>
          <w:sz w:val="28"/>
          <w:szCs w:val="28"/>
          <w:lang w:val="ru-RU" w:eastAsia="ru-RU"/>
        </w:rPr>
        <w:t xml:space="preserve">, а </w:t>
      </w:r>
      <w:proofErr w:type="spellStart"/>
      <w:r>
        <w:rPr>
          <w:sz w:val="28"/>
          <w:szCs w:val="28"/>
          <w:lang w:val="ru-RU" w:eastAsia="ru-RU"/>
        </w:rPr>
        <w:t>також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суперечності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у документах</w:t>
      </w:r>
      <w:proofErr w:type="gram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виникла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необхідність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iдентифiкацiї</w:t>
      </w:r>
      <w:proofErr w:type="spellEnd"/>
      <w:r>
        <w:rPr>
          <w:sz w:val="28"/>
          <w:szCs w:val="28"/>
          <w:lang w:val="ru-RU" w:eastAsia="ru-RU"/>
        </w:rPr>
        <w:t xml:space="preserve"> характеристик товару, </w:t>
      </w:r>
      <w:proofErr w:type="spellStart"/>
      <w:r>
        <w:rPr>
          <w:sz w:val="28"/>
          <w:szCs w:val="28"/>
          <w:lang w:val="ru-RU" w:eastAsia="ru-RU"/>
        </w:rPr>
        <w:t>визначальних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класифікації</w:t>
      </w:r>
      <w:proofErr w:type="spellEnd"/>
      <w:r>
        <w:rPr>
          <w:sz w:val="28"/>
          <w:szCs w:val="28"/>
          <w:lang w:val="ru-RU" w:eastAsia="ru-RU"/>
        </w:rPr>
        <w:t xml:space="preserve">, шляхом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дослідження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експертизи</w:t>
      </w:r>
      <w:proofErr w:type="spellEnd"/>
      <w:r>
        <w:rPr>
          <w:sz w:val="28"/>
          <w:szCs w:val="28"/>
          <w:lang w:val="ru-RU" w:eastAsia="ru-RU"/>
        </w:rPr>
        <w:t>) проб (</w:t>
      </w:r>
      <w:proofErr w:type="spellStart"/>
      <w:r>
        <w:rPr>
          <w:sz w:val="28"/>
          <w:szCs w:val="28"/>
          <w:lang w:val="ru-RU" w:eastAsia="ru-RU"/>
        </w:rPr>
        <w:t>зразків</w:t>
      </w:r>
      <w:proofErr w:type="spellEnd"/>
      <w:r>
        <w:rPr>
          <w:sz w:val="28"/>
          <w:szCs w:val="28"/>
          <w:lang w:val="ru-RU" w:eastAsia="ru-RU"/>
        </w:rPr>
        <w:t>) товару.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Підприємство</w:t>
      </w:r>
      <w:proofErr w:type="spellEnd"/>
      <w:r>
        <w:rPr>
          <w:sz w:val="28"/>
          <w:szCs w:val="28"/>
          <w:lang w:val="ru-RU" w:eastAsia="ru-RU"/>
        </w:rPr>
        <w:t xml:space="preserve"> не </w:t>
      </w:r>
      <w:proofErr w:type="spellStart"/>
      <w:r>
        <w:rPr>
          <w:sz w:val="28"/>
          <w:szCs w:val="28"/>
          <w:lang w:val="ru-RU" w:eastAsia="ru-RU"/>
        </w:rPr>
        <w:t>скористалось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своїм</w:t>
      </w:r>
      <w:proofErr w:type="spellEnd"/>
      <w:r>
        <w:rPr>
          <w:sz w:val="28"/>
          <w:szCs w:val="28"/>
          <w:lang w:val="ru-RU" w:eastAsia="ru-RU"/>
        </w:rPr>
        <w:t xml:space="preserve"> правом </w:t>
      </w:r>
      <w:proofErr w:type="spellStart"/>
      <w:r>
        <w:rPr>
          <w:sz w:val="28"/>
          <w:szCs w:val="28"/>
          <w:lang w:val="ru-RU" w:eastAsia="ru-RU"/>
        </w:rPr>
        <w:t>декларування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партії</w:t>
      </w:r>
      <w:proofErr w:type="spellEnd"/>
      <w:r>
        <w:rPr>
          <w:sz w:val="28"/>
          <w:szCs w:val="28"/>
          <w:lang w:val="ru-RU" w:eastAsia="ru-RU"/>
        </w:rPr>
        <w:t xml:space="preserve"> товару з </w:t>
      </w:r>
      <w:proofErr w:type="spellStart"/>
      <w:r>
        <w:rPr>
          <w:sz w:val="28"/>
          <w:szCs w:val="28"/>
          <w:lang w:val="ru-RU" w:eastAsia="ru-RU"/>
        </w:rPr>
        <w:t>використанням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тимчасової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декларації</w:t>
      </w:r>
      <w:proofErr w:type="spellEnd"/>
      <w:r>
        <w:rPr>
          <w:sz w:val="28"/>
          <w:szCs w:val="28"/>
          <w:lang w:val="ru-RU" w:eastAsia="ru-RU"/>
        </w:rPr>
        <w:t xml:space="preserve">. 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 </w:t>
      </w:r>
      <w:r w:rsidR="00753509">
        <w:rPr>
          <w:sz w:val="28"/>
          <w:szCs w:val="28"/>
          <w:lang w:eastAsia="ru-RU"/>
        </w:rPr>
        <w:t xml:space="preserve">митними деклараціями </w:t>
      </w:r>
      <w:proofErr w:type="spellStart"/>
      <w:r w:rsidR="00753509">
        <w:rPr>
          <w:sz w:val="28"/>
          <w:szCs w:val="28"/>
          <w:lang w:val="ru-RU" w:eastAsia="ru-RU"/>
        </w:rPr>
        <w:t>від</w:t>
      </w:r>
      <w:proofErr w:type="spellEnd"/>
      <w:r w:rsidR="00753509">
        <w:rPr>
          <w:sz w:val="28"/>
          <w:szCs w:val="28"/>
          <w:lang w:val="ru-RU" w:eastAsia="ru-RU"/>
        </w:rPr>
        <w:t xml:space="preserve"> 13.03.2026 </w:t>
      </w:r>
      <w:r w:rsidR="00753509" w:rsidRPr="009F31BB">
        <w:rPr>
          <w:sz w:val="28"/>
          <w:szCs w:val="28"/>
          <w:lang w:val="ru-RU" w:eastAsia="ru-RU"/>
        </w:rPr>
        <w:t>68dd51b13b75946689206314e998c525f98485d7d8efc1ac17a35285844018c7</w:t>
      </w:r>
      <w:r w:rsidR="00753509" w:rsidRPr="009F31BB">
        <w:rPr>
          <w:sz w:val="28"/>
          <w:szCs w:val="28"/>
          <w:lang w:val="en-US" w:eastAsia="ru-RU"/>
        </w:rPr>
        <w:t>a25513c7e0f6eaa80a3337ee18081b9e2ed09e00af8531c8f7bb2542764027e7</w:t>
      </w:r>
      <w:r w:rsidR="00753509" w:rsidRPr="009F31BB">
        <w:rPr>
          <w:sz w:val="28"/>
          <w:szCs w:val="28"/>
          <w:lang w:eastAsia="ru-RU"/>
        </w:rPr>
        <w:t>6b86b273ff34fce19d6b804eff5a3f5747ada4eaa22f1d49c01e52ddb7875b4b</w:t>
      </w:r>
      <w:r w:rsidR="00753509">
        <w:rPr>
          <w:sz w:val="28"/>
          <w:szCs w:val="28"/>
          <w:lang w:eastAsia="ru-RU"/>
        </w:rPr>
        <w:t xml:space="preserve">, </w:t>
      </w:r>
      <w:proofErr w:type="spellStart"/>
      <w:r w:rsidR="00753509">
        <w:rPr>
          <w:sz w:val="28"/>
          <w:szCs w:val="28"/>
          <w:lang w:val="ru-RU" w:eastAsia="ru-RU"/>
        </w:rPr>
        <w:t>від</w:t>
      </w:r>
      <w:proofErr w:type="spellEnd"/>
      <w:r w:rsidR="00753509">
        <w:rPr>
          <w:sz w:val="28"/>
          <w:szCs w:val="28"/>
          <w:lang w:val="ru-RU" w:eastAsia="ru-RU"/>
        </w:rPr>
        <w:t xml:space="preserve"> </w:t>
      </w:r>
      <w:proofErr w:type="gramStart"/>
      <w:r w:rsidR="00753509">
        <w:rPr>
          <w:sz w:val="28"/>
          <w:szCs w:val="28"/>
          <w:lang w:val="ru-RU" w:eastAsia="ru-RU"/>
        </w:rPr>
        <w:t xml:space="preserve">16.03.2026  </w:t>
      </w:r>
      <w:r w:rsidR="00753509" w:rsidRPr="009F31BB">
        <w:rPr>
          <w:sz w:val="28"/>
          <w:szCs w:val="28"/>
          <w:lang w:val="ru-RU" w:eastAsia="ru-RU"/>
        </w:rPr>
        <w:t>5f9c4ab08cac7457e9111a30e4664920607ea2c115a1433d7be98e97e64244ca</w:t>
      </w:r>
      <w:proofErr w:type="gramEnd"/>
      <w:r w:rsidR="00753509" w:rsidRPr="009F31BB">
        <w:rPr>
          <w:sz w:val="28"/>
          <w:szCs w:val="28"/>
          <w:lang w:val="ru-RU" w:eastAsia="ru-RU"/>
        </w:rPr>
        <w:t>5acb0bff4fd4b4a134f96dfad9118b762b07f7594d6925dcfd7b300d199424a1</w:t>
      </w:r>
      <w:r w:rsidR="00753509" w:rsidRPr="009F31BB">
        <w:rPr>
          <w:sz w:val="28"/>
          <w:szCs w:val="28"/>
          <w:lang w:val="en-US" w:eastAsia="ru-RU"/>
        </w:rPr>
        <w:t>a25513c7e0f6eaa80a3337ee18081b9e2ed09e00af8531c8f7bb2542764027e7</w:t>
      </w:r>
      <w:r w:rsidR="00753509" w:rsidRPr="009F31BB">
        <w:rPr>
          <w:sz w:val="28"/>
          <w:szCs w:val="28"/>
          <w:lang w:eastAsia="ru-RU"/>
        </w:rPr>
        <w:t>d4735e3a265e16eee03f59718b9b5d03019c07d8b6c51f90da3a666eec13ab35</w:t>
      </w:r>
      <w:r w:rsidR="00753509">
        <w:rPr>
          <w:sz w:val="28"/>
          <w:szCs w:val="28"/>
          <w:lang w:eastAsia="ru-RU"/>
        </w:rPr>
        <w:t xml:space="preserve">, </w:t>
      </w:r>
      <w:proofErr w:type="spellStart"/>
      <w:r w:rsidR="00753509">
        <w:rPr>
          <w:sz w:val="28"/>
          <w:szCs w:val="28"/>
          <w:lang w:val="ru-RU" w:eastAsia="ru-RU"/>
        </w:rPr>
        <w:t>від</w:t>
      </w:r>
      <w:proofErr w:type="spellEnd"/>
      <w:r w:rsidR="00753509">
        <w:rPr>
          <w:sz w:val="28"/>
          <w:szCs w:val="28"/>
          <w:lang w:val="ru-RU" w:eastAsia="ru-RU"/>
        </w:rPr>
        <w:t xml:space="preserve"> 17.03.2026 </w:t>
      </w:r>
      <w:r w:rsidR="00753509" w:rsidRPr="009F31BB">
        <w:rPr>
          <w:sz w:val="28"/>
          <w:szCs w:val="28"/>
          <w:lang w:val="ru-RU" w:eastAsia="ru-RU"/>
        </w:rPr>
        <w:t>8f271bd9171535b6f15db57b0a6511994ffe121829c407cf123f594256531423</w:t>
      </w:r>
      <w:r w:rsidR="00753509" w:rsidRPr="009F31BB">
        <w:rPr>
          <w:sz w:val="28"/>
          <w:szCs w:val="28"/>
          <w:lang w:val="en-US" w:eastAsia="ru-RU"/>
        </w:rPr>
        <w:t>a25513c7e0f6eaa80a3337ee18081b9e2ed09e00af8531c8f7bb2542764027e7</w:t>
      </w:r>
      <w:r w:rsidR="00753509" w:rsidRPr="009F31BB">
        <w:rPr>
          <w:sz w:val="28"/>
          <w:szCs w:val="28"/>
          <w:lang w:eastAsia="ru-RU"/>
        </w:rPr>
        <w:t>4b227777d4dd1fc61c6f884f48641d02b4d121d3fd328cb08b5531fcacdabf8a</w:t>
      </w:r>
      <w:r w:rsidR="00753509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триває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виконання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митних</w:t>
      </w:r>
      <w:proofErr w:type="spellEnd"/>
      <w:r>
        <w:rPr>
          <w:sz w:val="28"/>
          <w:szCs w:val="28"/>
          <w:lang w:val="ru-RU" w:eastAsia="ru-RU"/>
        </w:rPr>
        <w:t xml:space="preserve"> формальностей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законодавства</w:t>
      </w:r>
      <w:proofErr w:type="spellEnd"/>
      <w:r>
        <w:rPr>
          <w:sz w:val="28"/>
          <w:szCs w:val="28"/>
          <w:lang w:val="ru-RU" w:eastAsia="ru-RU"/>
        </w:rPr>
        <w:t xml:space="preserve"> з </w:t>
      </w:r>
      <w:proofErr w:type="spellStart"/>
      <w:r>
        <w:rPr>
          <w:sz w:val="28"/>
          <w:szCs w:val="28"/>
          <w:lang w:val="ru-RU" w:eastAsia="ru-RU"/>
        </w:rPr>
        <w:t>питань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справи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Після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отримання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митницею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результатів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експертних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досліджень</w:t>
      </w:r>
      <w:proofErr w:type="spellEnd"/>
      <w:r>
        <w:rPr>
          <w:sz w:val="28"/>
          <w:szCs w:val="28"/>
          <w:lang w:val="ru-RU" w:eastAsia="ru-RU"/>
        </w:rPr>
        <w:t xml:space="preserve"> декларанта буде </w:t>
      </w:r>
      <w:proofErr w:type="spellStart"/>
      <w:r>
        <w:rPr>
          <w:sz w:val="28"/>
          <w:szCs w:val="28"/>
          <w:lang w:val="ru-RU" w:eastAsia="ru-RU"/>
        </w:rPr>
        <w:t>повідомлено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результати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дослідження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аналізу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експертизи</w:t>
      </w:r>
      <w:proofErr w:type="spellEnd"/>
      <w:r>
        <w:rPr>
          <w:sz w:val="28"/>
          <w:szCs w:val="28"/>
          <w:lang w:val="ru-RU" w:eastAsia="ru-RU"/>
        </w:rPr>
        <w:t xml:space="preserve">) шляхом </w:t>
      </w:r>
      <w:proofErr w:type="spellStart"/>
      <w:r>
        <w:rPr>
          <w:sz w:val="28"/>
          <w:szCs w:val="28"/>
          <w:lang w:val="ru-RU" w:eastAsia="ru-RU"/>
        </w:rPr>
        <w:t>надання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примірника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висновку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положень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другої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256 Кодексу – у </w:t>
      </w:r>
      <w:proofErr w:type="spellStart"/>
      <w:r>
        <w:rPr>
          <w:sz w:val="28"/>
          <w:szCs w:val="28"/>
          <w:lang w:val="ru-RU" w:eastAsia="ru-RU"/>
        </w:rPr>
        <w:t>рішенні</w:t>
      </w:r>
      <w:proofErr w:type="spellEnd"/>
      <w:r>
        <w:rPr>
          <w:sz w:val="28"/>
          <w:szCs w:val="28"/>
          <w:lang w:val="ru-RU" w:eastAsia="ru-RU"/>
        </w:rPr>
        <w:t xml:space="preserve"> про </w:t>
      </w:r>
      <w:proofErr w:type="spellStart"/>
      <w:r>
        <w:rPr>
          <w:sz w:val="28"/>
          <w:szCs w:val="28"/>
          <w:lang w:val="ru-RU" w:eastAsia="ru-RU"/>
        </w:rPr>
        <w:t>відмову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митному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повинні</w:t>
      </w:r>
      <w:proofErr w:type="spellEnd"/>
      <w:r>
        <w:rPr>
          <w:sz w:val="28"/>
          <w:szCs w:val="28"/>
          <w:lang w:val="ru-RU" w:eastAsia="ru-RU"/>
        </w:rPr>
        <w:t xml:space="preserve"> бути </w:t>
      </w:r>
      <w:proofErr w:type="spellStart"/>
      <w:r>
        <w:rPr>
          <w:sz w:val="28"/>
          <w:szCs w:val="28"/>
          <w:lang w:val="ru-RU" w:eastAsia="ru-RU"/>
        </w:rPr>
        <w:t>зазначені</w:t>
      </w:r>
      <w:proofErr w:type="spellEnd"/>
      <w:r>
        <w:rPr>
          <w:sz w:val="28"/>
          <w:szCs w:val="28"/>
          <w:lang w:val="ru-RU" w:eastAsia="ru-RU"/>
        </w:rPr>
        <w:t xml:space="preserve"> причини </w:t>
      </w:r>
      <w:proofErr w:type="spellStart"/>
      <w:r>
        <w:rPr>
          <w:sz w:val="28"/>
          <w:szCs w:val="28"/>
          <w:lang w:val="ru-RU" w:eastAsia="ru-RU"/>
        </w:rPr>
        <w:t>відмови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lastRenderedPageBreak/>
        <w:t>наведені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вичерпні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роз’яснення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вимог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виконання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яких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забезпечує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можливість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товарів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транспортних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засобів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комерційного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призначення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Таким чином, до </w:t>
      </w:r>
      <w:proofErr w:type="spellStart"/>
      <w:r>
        <w:rPr>
          <w:sz w:val="28"/>
          <w:szCs w:val="28"/>
          <w:lang w:val="ru-RU" w:eastAsia="ru-RU"/>
        </w:rPr>
        <w:t>отримання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відповіді</w:t>
      </w:r>
      <w:proofErr w:type="spellEnd"/>
      <w:r>
        <w:rPr>
          <w:sz w:val="28"/>
          <w:szCs w:val="28"/>
          <w:lang w:val="ru-RU" w:eastAsia="ru-RU"/>
        </w:rPr>
        <w:t xml:space="preserve"> на запит про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дослiдження</w:t>
      </w:r>
      <w:proofErr w:type="spellEnd"/>
      <w:r>
        <w:rPr>
          <w:sz w:val="28"/>
          <w:szCs w:val="28"/>
          <w:lang w:val="ru-RU" w:eastAsia="ru-RU"/>
        </w:rPr>
        <w:t xml:space="preserve"> (</w:t>
      </w:r>
      <w:proofErr w:type="spellStart"/>
      <w:r>
        <w:rPr>
          <w:sz w:val="28"/>
          <w:szCs w:val="28"/>
          <w:lang w:val="ru-RU" w:eastAsia="ru-RU"/>
        </w:rPr>
        <w:t>аналiзу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експертизи</w:t>
      </w:r>
      <w:proofErr w:type="spellEnd"/>
      <w:r>
        <w:rPr>
          <w:sz w:val="28"/>
          <w:szCs w:val="28"/>
          <w:lang w:val="ru-RU" w:eastAsia="ru-RU"/>
        </w:rPr>
        <w:t>) проб (</w:t>
      </w:r>
      <w:proofErr w:type="spellStart"/>
      <w:r>
        <w:rPr>
          <w:sz w:val="28"/>
          <w:szCs w:val="28"/>
          <w:lang w:val="ru-RU" w:eastAsia="ru-RU"/>
        </w:rPr>
        <w:t>зразкiв</w:t>
      </w:r>
      <w:proofErr w:type="spellEnd"/>
      <w:r>
        <w:rPr>
          <w:sz w:val="28"/>
          <w:szCs w:val="28"/>
          <w:lang w:val="ru-RU" w:eastAsia="ru-RU"/>
        </w:rPr>
        <w:t xml:space="preserve">) </w:t>
      </w:r>
      <w:proofErr w:type="spellStart"/>
      <w:r>
        <w:rPr>
          <w:sz w:val="28"/>
          <w:szCs w:val="28"/>
          <w:lang w:val="ru-RU" w:eastAsia="ru-RU"/>
        </w:rPr>
        <w:t>товарiв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спецiалiзованого</w:t>
      </w:r>
      <w:proofErr w:type="spellEnd"/>
      <w:r>
        <w:rPr>
          <w:sz w:val="28"/>
          <w:szCs w:val="28"/>
          <w:lang w:val="ru-RU" w:eastAsia="ru-RU"/>
        </w:rPr>
        <w:t xml:space="preserve"> органу з </w:t>
      </w:r>
      <w:proofErr w:type="spellStart"/>
      <w:r>
        <w:rPr>
          <w:sz w:val="28"/>
          <w:szCs w:val="28"/>
          <w:lang w:val="ru-RU" w:eastAsia="ru-RU"/>
        </w:rPr>
        <w:t>питань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експертизи</w:t>
      </w:r>
      <w:proofErr w:type="spellEnd"/>
      <w:r>
        <w:rPr>
          <w:sz w:val="28"/>
          <w:szCs w:val="28"/>
          <w:lang w:val="ru-RU" w:eastAsia="ru-RU"/>
        </w:rPr>
        <w:t xml:space="preserve"> та </w:t>
      </w:r>
      <w:proofErr w:type="spellStart"/>
      <w:r>
        <w:rPr>
          <w:sz w:val="28"/>
          <w:szCs w:val="28"/>
          <w:lang w:val="ru-RU" w:eastAsia="ru-RU"/>
        </w:rPr>
        <w:t>дослiджень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надання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підприємству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картки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відмови</w:t>
      </w:r>
      <w:proofErr w:type="spellEnd"/>
      <w:r>
        <w:rPr>
          <w:sz w:val="28"/>
          <w:szCs w:val="28"/>
          <w:lang w:val="ru-RU" w:eastAsia="ru-RU"/>
        </w:rPr>
        <w:t xml:space="preserve"> в </w:t>
      </w:r>
      <w:proofErr w:type="spellStart"/>
      <w:r>
        <w:rPr>
          <w:sz w:val="28"/>
          <w:szCs w:val="28"/>
          <w:lang w:val="ru-RU" w:eastAsia="ru-RU"/>
        </w:rPr>
        <w:t>митному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оформлення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із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дотриманням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вищевказаних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положень</w:t>
      </w:r>
      <w:proofErr w:type="spellEnd"/>
      <w:r>
        <w:rPr>
          <w:sz w:val="28"/>
          <w:szCs w:val="28"/>
          <w:lang w:val="ru-RU" w:eastAsia="ru-RU"/>
        </w:rPr>
        <w:t xml:space="preserve"> Кодексу – </w:t>
      </w:r>
      <w:proofErr w:type="spellStart"/>
      <w:r>
        <w:rPr>
          <w:sz w:val="28"/>
          <w:szCs w:val="28"/>
          <w:lang w:val="ru-RU" w:eastAsia="ru-RU"/>
        </w:rPr>
        <w:t>неможливе</w:t>
      </w:r>
      <w:proofErr w:type="spellEnd"/>
      <w:r>
        <w:rPr>
          <w:sz w:val="28"/>
          <w:szCs w:val="28"/>
          <w:lang w:val="ru-RU" w:eastAsia="ru-RU"/>
        </w:rPr>
        <w:t xml:space="preserve">. 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Підсумовуючи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вищевикладене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можна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стверджувати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посадові</w:t>
      </w:r>
      <w:proofErr w:type="spellEnd"/>
      <w:r>
        <w:rPr>
          <w:sz w:val="28"/>
          <w:szCs w:val="28"/>
          <w:lang w:val="ru-RU" w:eastAsia="ru-RU"/>
        </w:rPr>
        <w:t xml:space="preserve"> особи </w:t>
      </w:r>
      <w:proofErr w:type="spellStart"/>
      <w:r>
        <w:rPr>
          <w:sz w:val="28"/>
          <w:szCs w:val="28"/>
          <w:lang w:val="ru-RU" w:eastAsia="ru-RU"/>
        </w:rPr>
        <w:t>митниці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діяли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виключно</w:t>
      </w:r>
      <w:proofErr w:type="spellEnd"/>
      <w:r>
        <w:rPr>
          <w:sz w:val="28"/>
          <w:szCs w:val="28"/>
          <w:lang w:val="ru-RU" w:eastAsia="ru-RU"/>
        </w:rPr>
        <w:t xml:space="preserve"> на </w:t>
      </w:r>
      <w:proofErr w:type="spellStart"/>
      <w:r>
        <w:rPr>
          <w:sz w:val="28"/>
          <w:szCs w:val="28"/>
          <w:lang w:val="ru-RU" w:eastAsia="ru-RU"/>
        </w:rPr>
        <w:t>підставі</w:t>
      </w:r>
      <w:proofErr w:type="spellEnd"/>
      <w:r>
        <w:rPr>
          <w:sz w:val="28"/>
          <w:szCs w:val="28"/>
          <w:lang w:val="ru-RU" w:eastAsia="ru-RU"/>
        </w:rPr>
        <w:t xml:space="preserve">, в межах </w:t>
      </w:r>
      <w:proofErr w:type="spellStart"/>
      <w:r>
        <w:rPr>
          <w:sz w:val="28"/>
          <w:szCs w:val="28"/>
          <w:lang w:val="ru-RU" w:eastAsia="ru-RU"/>
        </w:rPr>
        <w:t>повноважень</w:t>
      </w:r>
      <w:proofErr w:type="spellEnd"/>
      <w:r>
        <w:rPr>
          <w:sz w:val="28"/>
          <w:szCs w:val="28"/>
          <w:lang w:val="ru-RU" w:eastAsia="ru-RU"/>
        </w:rPr>
        <w:t xml:space="preserve"> та у </w:t>
      </w:r>
      <w:proofErr w:type="spellStart"/>
      <w:r>
        <w:rPr>
          <w:sz w:val="28"/>
          <w:szCs w:val="28"/>
          <w:lang w:val="ru-RU" w:eastAsia="ru-RU"/>
        </w:rPr>
        <w:t>спосіб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визначених</w:t>
      </w:r>
      <w:proofErr w:type="spellEnd"/>
      <w:r>
        <w:rPr>
          <w:sz w:val="28"/>
          <w:szCs w:val="28"/>
          <w:lang w:val="ru-RU" w:eastAsia="ru-RU"/>
        </w:rPr>
        <w:t xml:space="preserve"> Кодексом, без </w:t>
      </w:r>
      <w:proofErr w:type="spellStart"/>
      <w:r>
        <w:rPr>
          <w:sz w:val="28"/>
          <w:szCs w:val="28"/>
          <w:lang w:val="ru-RU" w:eastAsia="ru-RU"/>
        </w:rPr>
        <w:t>порушення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вимог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законодавства</w:t>
      </w:r>
      <w:proofErr w:type="spellEnd"/>
      <w:r>
        <w:rPr>
          <w:sz w:val="28"/>
          <w:szCs w:val="28"/>
          <w:lang w:val="ru-RU" w:eastAsia="ru-RU"/>
        </w:rPr>
        <w:t xml:space="preserve"> та процедур </w:t>
      </w:r>
      <w:proofErr w:type="spellStart"/>
      <w:r>
        <w:rPr>
          <w:sz w:val="28"/>
          <w:szCs w:val="28"/>
          <w:lang w:val="ru-RU" w:eastAsia="ru-RU"/>
        </w:rPr>
        <w:t>митного</w:t>
      </w:r>
      <w:proofErr w:type="spellEnd"/>
      <w:r>
        <w:rPr>
          <w:sz w:val="28"/>
          <w:szCs w:val="28"/>
          <w:lang w:val="ru-RU" w:eastAsia="ru-RU"/>
        </w:rPr>
        <w:t xml:space="preserve"> контролю.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За </w:t>
      </w:r>
      <w:r>
        <w:rPr>
          <w:sz w:val="28"/>
          <w:szCs w:val="28"/>
          <w:lang w:eastAsia="ru-RU"/>
        </w:rPr>
        <w:t>інформацією наданою митницею п</w:t>
      </w:r>
      <w:proofErr w:type="spellStart"/>
      <w:r>
        <w:rPr>
          <w:sz w:val="28"/>
          <w:szCs w:val="28"/>
          <w:lang w:val="ru-RU" w:eastAsia="ru-RU"/>
        </w:rPr>
        <w:t>ідстав</w:t>
      </w:r>
      <w:proofErr w:type="spellEnd"/>
      <w:r>
        <w:rPr>
          <w:sz w:val="28"/>
          <w:szCs w:val="28"/>
          <w:lang w:val="ru-RU" w:eastAsia="ru-RU"/>
        </w:rPr>
        <w:t xml:space="preserve"> для </w:t>
      </w:r>
      <w:proofErr w:type="spellStart"/>
      <w:r>
        <w:rPr>
          <w:sz w:val="28"/>
          <w:szCs w:val="28"/>
          <w:lang w:val="ru-RU" w:eastAsia="ru-RU"/>
        </w:rPr>
        <w:t>проведення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перевірки</w:t>
      </w:r>
      <w:proofErr w:type="spellEnd"/>
      <w:r>
        <w:rPr>
          <w:sz w:val="28"/>
          <w:szCs w:val="28"/>
          <w:lang w:val="ru-RU" w:eastAsia="ru-RU"/>
        </w:rPr>
        <w:t xml:space="preserve"> за фактами, </w:t>
      </w:r>
      <w:proofErr w:type="spellStart"/>
      <w:r>
        <w:rPr>
          <w:sz w:val="28"/>
          <w:szCs w:val="28"/>
          <w:lang w:val="ru-RU" w:eastAsia="ru-RU"/>
        </w:rPr>
        <w:t>зазначеними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скарзі</w:t>
      </w:r>
      <w:proofErr w:type="spellEnd"/>
      <w:r>
        <w:rPr>
          <w:sz w:val="28"/>
          <w:szCs w:val="28"/>
          <w:lang w:val="ru-RU" w:eastAsia="ru-RU"/>
        </w:rPr>
        <w:t xml:space="preserve">, не </w:t>
      </w:r>
      <w:proofErr w:type="spellStart"/>
      <w:r>
        <w:rPr>
          <w:sz w:val="28"/>
          <w:szCs w:val="28"/>
          <w:lang w:val="ru-RU" w:eastAsia="ru-RU"/>
        </w:rPr>
        <w:t>встановлено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tabs>
          <w:tab w:val="left" w:pos="567"/>
        </w:tabs>
        <w:ind w:right="-142"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Таким чином,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до пункту</w:t>
      </w:r>
      <w:proofErr w:type="gramEnd"/>
      <w:r>
        <w:rPr>
          <w:sz w:val="28"/>
          <w:szCs w:val="28"/>
          <w:lang w:val="ru-RU" w:eastAsia="ru-RU"/>
        </w:rPr>
        <w:t xml:space="preserve"> 3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першої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26</w:t>
      </w:r>
      <w:r>
        <w:rPr>
          <w:sz w:val="28"/>
          <w:szCs w:val="28"/>
          <w:vertAlign w:val="superscript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Кодексу за результатами </w:t>
      </w:r>
      <w:proofErr w:type="spellStart"/>
      <w:r>
        <w:rPr>
          <w:sz w:val="28"/>
          <w:szCs w:val="28"/>
          <w:lang w:val="ru-RU" w:eastAsia="ru-RU"/>
        </w:rPr>
        <w:t>розгляду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скарги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 w:rsidR="009F31BB">
        <w:rPr>
          <w:sz w:val="28"/>
          <w:szCs w:val="28"/>
          <w:lang w:val="ru-RU" w:eastAsia="ru-RU"/>
        </w:rPr>
        <w:t>Особа 1</w:t>
      </w:r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Держмитслужба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залишає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скаргу</w:t>
      </w:r>
      <w:proofErr w:type="spellEnd"/>
      <w:r>
        <w:rPr>
          <w:sz w:val="28"/>
          <w:szCs w:val="28"/>
          <w:lang w:val="ru-RU" w:eastAsia="ru-RU"/>
        </w:rPr>
        <w:t xml:space="preserve"> без </w:t>
      </w:r>
      <w:proofErr w:type="spellStart"/>
      <w:r>
        <w:rPr>
          <w:sz w:val="28"/>
          <w:szCs w:val="28"/>
          <w:lang w:val="ru-RU" w:eastAsia="ru-RU"/>
        </w:rPr>
        <w:t>задоволення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Також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інформуємо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що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відповідно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приписів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частини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першої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статті</w:t>
      </w:r>
      <w:proofErr w:type="spellEnd"/>
      <w:r>
        <w:rPr>
          <w:sz w:val="28"/>
          <w:szCs w:val="28"/>
          <w:lang w:val="ru-RU" w:eastAsia="ru-RU"/>
        </w:rPr>
        <w:t xml:space="preserve"> 24 Кодексу </w:t>
      </w:r>
      <w:proofErr w:type="spellStart"/>
      <w:r>
        <w:rPr>
          <w:sz w:val="28"/>
          <w:szCs w:val="28"/>
          <w:lang w:val="ru-RU" w:eastAsia="ru-RU"/>
        </w:rPr>
        <w:t>рішення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дії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або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бездіяльность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митних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органів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можуть</w:t>
      </w:r>
      <w:proofErr w:type="spellEnd"/>
      <w:r>
        <w:rPr>
          <w:sz w:val="28"/>
          <w:szCs w:val="28"/>
          <w:lang w:val="ru-RU" w:eastAsia="ru-RU"/>
        </w:rPr>
        <w:t xml:space="preserve"> бути </w:t>
      </w:r>
      <w:proofErr w:type="spellStart"/>
      <w:r>
        <w:rPr>
          <w:sz w:val="28"/>
          <w:szCs w:val="28"/>
          <w:lang w:val="ru-RU" w:eastAsia="ru-RU"/>
        </w:rPr>
        <w:t>оскаржені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до суду</w:t>
      </w:r>
      <w:proofErr w:type="gramEnd"/>
      <w:r>
        <w:rPr>
          <w:sz w:val="28"/>
          <w:szCs w:val="28"/>
          <w:lang w:val="ru-RU" w:eastAsia="ru-RU"/>
        </w:rPr>
        <w:t>.</w:t>
      </w:r>
    </w:p>
    <w:p w:rsidR="00C41AD3" w:rsidRDefault="00C41AD3" w:rsidP="00C41AD3">
      <w:pPr>
        <w:ind w:right="-142" w:firstLine="567"/>
        <w:jc w:val="both"/>
        <w:rPr>
          <w:sz w:val="28"/>
          <w:szCs w:val="28"/>
          <w:lang w:eastAsia="ru-RU"/>
        </w:rPr>
      </w:pPr>
    </w:p>
    <w:p w:rsidR="00C41AD3" w:rsidRDefault="00C41AD3" w:rsidP="00C41AD3">
      <w:pPr>
        <w:jc w:val="both"/>
        <w:rPr>
          <w:sz w:val="28"/>
          <w:szCs w:val="28"/>
        </w:rPr>
      </w:pPr>
    </w:p>
    <w:p w:rsidR="00C41AD3" w:rsidRPr="009F31BB" w:rsidRDefault="00C41AD3" w:rsidP="00C41AD3">
      <w:pPr>
        <w:suppressAutoHyphens w:val="0"/>
        <w:jc w:val="both"/>
        <w:rPr>
          <w:sz w:val="28"/>
          <w:szCs w:val="28"/>
          <w:highlight w:val="yellow"/>
          <w:lang w:eastAsia="uk-UA"/>
        </w:rPr>
      </w:pPr>
      <w:r>
        <w:rPr>
          <w:sz w:val="28"/>
          <w:szCs w:val="28"/>
          <w:lang w:eastAsia="uk-UA"/>
        </w:rPr>
        <w:t xml:space="preserve">Директор Департаменту </w:t>
      </w:r>
      <w:r w:rsidRPr="009F31BB">
        <w:rPr>
          <w:sz w:val="28"/>
          <w:szCs w:val="28"/>
          <w:lang w:eastAsia="uk-UA"/>
        </w:rPr>
        <w:t>ddc733bb0824261c7c713ddc7a35924d06189746c92c3c66a666fad8d8e6507e</w:t>
      </w:r>
    </w:p>
    <w:p w:rsidR="00C41AD3" w:rsidRDefault="00C41AD3" w:rsidP="00C41AD3">
      <w:pPr>
        <w:suppressAutoHyphens w:val="0"/>
        <w:jc w:val="both"/>
        <w:rPr>
          <w:sz w:val="28"/>
          <w:szCs w:val="28"/>
          <w:lang w:eastAsia="uk-UA"/>
        </w:rPr>
      </w:pPr>
      <w:r w:rsidRPr="009F31BB">
        <w:rPr>
          <w:sz w:val="28"/>
          <w:szCs w:val="28"/>
          <w:lang w:eastAsia="uk-UA"/>
        </w:rPr>
        <w:t>eb9e5eb4b8fa2e97aa3128f983e6ddbeeb4234e8db9110e5737fe966e5478343</w:t>
      </w:r>
      <w:r>
        <w:rPr>
          <w:sz w:val="28"/>
          <w:szCs w:val="28"/>
          <w:lang w:eastAsia="uk-UA"/>
        </w:rPr>
        <w:t xml:space="preserve">                                                  </w:t>
      </w:r>
      <w:r w:rsidRPr="009F31BB">
        <w:rPr>
          <w:sz w:val="28"/>
          <w:szCs w:val="28"/>
          <w:lang w:eastAsia="uk-UA"/>
        </w:rPr>
        <w:t>d1b3e277ef60ed232c4bfb21cab03942dde3e0cafc56d886757e8dceb4b8d9ea</w:t>
      </w: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41AD3" w:rsidRDefault="00C41AD3" w:rsidP="00C41AD3">
      <w:pPr>
        <w:jc w:val="both"/>
        <w:rPr>
          <w:sz w:val="22"/>
          <w:szCs w:val="22"/>
        </w:rPr>
      </w:pPr>
    </w:p>
    <w:p w:rsidR="00C41AD3" w:rsidRDefault="00C41AD3" w:rsidP="00C41AD3">
      <w:pPr>
        <w:jc w:val="both"/>
        <w:rPr>
          <w:sz w:val="22"/>
          <w:szCs w:val="22"/>
        </w:rPr>
      </w:pPr>
      <w:r w:rsidRPr="009F31BB">
        <w:rPr>
          <w:sz w:val="22"/>
          <w:szCs w:val="22"/>
        </w:rPr>
        <w:t>d4192095f8d94d801493c8518fb724c3e82a4dcdeab1e32187f6446440c06ff6</w:t>
      </w:r>
      <w:proofErr w:type="spellStart"/>
      <w:r w:rsidRPr="009F31BB">
        <w:rPr>
          <w:sz w:val="22"/>
          <w:szCs w:val="22"/>
        </w:rPr>
        <w:t>1a4026f94cd5be43588e73ce2222d6a0415a1a79aaa201a9d1246526b337d27b</w:t>
      </w:r>
      <w:proofErr w:type="spellEnd"/>
      <w:r w:rsidRPr="009F31BB">
        <w:rPr>
          <w:sz w:val="22"/>
          <w:szCs w:val="22"/>
        </w:rPr>
        <w:t>4f139081b0f8482f81be3088cd4217dd4e5367918b2bfecdac0afa07eaf6ab49</w:t>
      </w:r>
    </w:p>
    <w:p w:rsidR="00F74366" w:rsidRPr="005C0F17" w:rsidRDefault="00F74366" w:rsidP="00C41AD3">
      <w:pPr>
        <w:tabs>
          <w:tab w:val="left" w:pos="567"/>
        </w:tabs>
        <w:ind w:right="-142" w:firstLine="567"/>
        <w:jc w:val="both"/>
        <w:rPr>
          <w:sz w:val="22"/>
          <w:szCs w:val="22"/>
        </w:rPr>
      </w:pPr>
    </w:p>
    <w:sectPr w:rsidR="00F74366" w:rsidRPr="005C0F17" w:rsidSect="00177109">
      <w:headerReference w:type="default" r:id="rId12"/>
      <w:pgSz w:w="11906" w:h="16838"/>
      <w:pgMar w:top="1134" w:right="567" w:bottom="1134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879" w:rsidRDefault="00BF0879">
      <w:r>
        <w:separator/>
      </w:r>
    </w:p>
  </w:endnote>
  <w:endnote w:type="continuationSeparator" w:id="0">
    <w:p w:rsidR="00BF0879" w:rsidRDefault="00BF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Peterburg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879" w:rsidRDefault="00BF0879">
      <w:r>
        <w:separator/>
      </w:r>
    </w:p>
  </w:footnote>
  <w:footnote w:type="continuationSeparator" w:id="0">
    <w:p w:rsidR="00BF0879" w:rsidRDefault="00BF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9A" w:rsidRDefault="00B87D9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31C22" w:rsidRPr="00231C22">
      <w:rPr>
        <w:noProof/>
        <w:lang w:val="ru-RU"/>
      </w:rPr>
      <w:t>4</w:t>
    </w:r>
    <w:r>
      <w:fldChar w:fldCharType="end"/>
    </w:r>
  </w:p>
  <w:p w:rsidR="008B24F6" w:rsidRDefault="008B24F6">
    <w:pPr>
      <w:pStyle w:val="af"/>
      <w:ind w:firstLine="46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D2B8E"/>
    <w:multiLevelType w:val="hybridMultilevel"/>
    <w:tmpl w:val="04163356"/>
    <w:lvl w:ilvl="0" w:tplc="36745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70D3A"/>
    <w:multiLevelType w:val="hybridMultilevel"/>
    <w:tmpl w:val="21CC0F2A"/>
    <w:lvl w:ilvl="0" w:tplc="0B7E4130">
      <w:start w:val="1"/>
      <w:numFmt w:val="decimal"/>
      <w:lvlText w:val="%1."/>
      <w:lvlJc w:val="left"/>
      <w:pPr>
        <w:ind w:left="99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6420E32"/>
    <w:multiLevelType w:val="hybridMultilevel"/>
    <w:tmpl w:val="41443CF0"/>
    <w:lvl w:ilvl="0" w:tplc="3AFC4660">
      <w:start w:val="2008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637722F3"/>
    <w:multiLevelType w:val="hybridMultilevel"/>
    <w:tmpl w:val="61D6CDD8"/>
    <w:lvl w:ilvl="0" w:tplc="357C2C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10FA4"/>
    <w:multiLevelType w:val="hybridMultilevel"/>
    <w:tmpl w:val="4142E6F8"/>
    <w:lvl w:ilvl="0" w:tplc="FF40E1AC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AE"/>
    <w:rsid w:val="00002303"/>
    <w:rsid w:val="00004C01"/>
    <w:rsid w:val="0001737B"/>
    <w:rsid w:val="00020FCE"/>
    <w:rsid w:val="00023CDB"/>
    <w:rsid w:val="000248EF"/>
    <w:rsid w:val="000256FE"/>
    <w:rsid w:val="00027881"/>
    <w:rsid w:val="0003247D"/>
    <w:rsid w:val="000369E9"/>
    <w:rsid w:val="00042B82"/>
    <w:rsid w:val="00043B81"/>
    <w:rsid w:val="00043FF4"/>
    <w:rsid w:val="00053216"/>
    <w:rsid w:val="0005728D"/>
    <w:rsid w:val="0006010F"/>
    <w:rsid w:val="00064D3C"/>
    <w:rsid w:val="000658EF"/>
    <w:rsid w:val="00066E29"/>
    <w:rsid w:val="00066E49"/>
    <w:rsid w:val="00067492"/>
    <w:rsid w:val="00070831"/>
    <w:rsid w:val="000865B4"/>
    <w:rsid w:val="0009109E"/>
    <w:rsid w:val="000917AD"/>
    <w:rsid w:val="000928E3"/>
    <w:rsid w:val="00095AEA"/>
    <w:rsid w:val="0009691D"/>
    <w:rsid w:val="00097407"/>
    <w:rsid w:val="00097E95"/>
    <w:rsid w:val="000A0E54"/>
    <w:rsid w:val="000A1E2E"/>
    <w:rsid w:val="000B4BB8"/>
    <w:rsid w:val="000B7028"/>
    <w:rsid w:val="000B75B8"/>
    <w:rsid w:val="000D56DE"/>
    <w:rsid w:val="000D67DC"/>
    <w:rsid w:val="000E2C92"/>
    <w:rsid w:val="000E2EFC"/>
    <w:rsid w:val="000E452A"/>
    <w:rsid w:val="000F420F"/>
    <w:rsid w:val="000F42F4"/>
    <w:rsid w:val="000F5DFA"/>
    <w:rsid w:val="001062BB"/>
    <w:rsid w:val="00110DEF"/>
    <w:rsid w:val="0012215C"/>
    <w:rsid w:val="00126A09"/>
    <w:rsid w:val="00135A22"/>
    <w:rsid w:val="00141311"/>
    <w:rsid w:val="001426D6"/>
    <w:rsid w:val="00144471"/>
    <w:rsid w:val="0015418D"/>
    <w:rsid w:val="00155E82"/>
    <w:rsid w:val="0015611C"/>
    <w:rsid w:val="00156AB1"/>
    <w:rsid w:val="0016101F"/>
    <w:rsid w:val="0016153A"/>
    <w:rsid w:val="00161FAA"/>
    <w:rsid w:val="00165940"/>
    <w:rsid w:val="00167415"/>
    <w:rsid w:val="00170511"/>
    <w:rsid w:val="00177109"/>
    <w:rsid w:val="00180054"/>
    <w:rsid w:val="00181005"/>
    <w:rsid w:val="00187F8D"/>
    <w:rsid w:val="001915BD"/>
    <w:rsid w:val="001B1C5B"/>
    <w:rsid w:val="001B58D4"/>
    <w:rsid w:val="001C67AF"/>
    <w:rsid w:val="001C72A8"/>
    <w:rsid w:val="001E037C"/>
    <w:rsid w:val="001E5755"/>
    <w:rsid w:val="001F1ACD"/>
    <w:rsid w:val="001F32E5"/>
    <w:rsid w:val="001F4AA4"/>
    <w:rsid w:val="002031B6"/>
    <w:rsid w:val="00211C05"/>
    <w:rsid w:val="0021355E"/>
    <w:rsid w:val="00223C56"/>
    <w:rsid w:val="00227D77"/>
    <w:rsid w:val="00231C22"/>
    <w:rsid w:val="00232EF8"/>
    <w:rsid w:val="002406F8"/>
    <w:rsid w:val="00257560"/>
    <w:rsid w:val="00262145"/>
    <w:rsid w:val="00271E96"/>
    <w:rsid w:val="00271FD4"/>
    <w:rsid w:val="002727D0"/>
    <w:rsid w:val="00281F13"/>
    <w:rsid w:val="00282034"/>
    <w:rsid w:val="002829E0"/>
    <w:rsid w:val="00282D21"/>
    <w:rsid w:val="002859B8"/>
    <w:rsid w:val="0028680B"/>
    <w:rsid w:val="00291793"/>
    <w:rsid w:val="00294491"/>
    <w:rsid w:val="00295C4B"/>
    <w:rsid w:val="00297570"/>
    <w:rsid w:val="00297AF4"/>
    <w:rsid w:val="002A29CF"/>
    <w:rsid w:val="002A4BE0"/>
    <w:rsid w:val="002A7203"/>
    <w:rsid w:val="002B21B6"/>
    <w:rsid w:val="002C2AB5"/>
    <w:rsid w:val="002C3706"/>
    <w:rsid w:val="002C798F"/>
    <w:rsid w:val="002D0902"/>
    <w:rsid w:val="002D15D1"/>
    <w:rsid w:val="002D17C0"/>
    <w:rsid w:val="002E2794"/>
    <w:rsid w:val="002E3B2D"/>
    <w:rsid w:val="002E4849"/>
    <w:rsid w:val="002F07A4"/>
    <w:rsid w:val="002F544E"/>
    <w:rsid w:val="00311701"/>
    <w:rsid w:val="00312733"/>
    <w:rsid w:val="00317124"/>
    <w:rsid w:val="0032302B"/>
    <w:rsid w:val="00324044"/>
    <w:rsid w:val="00324D0E"/>
    <w:rsid w:val="00327AE7"/>
    <w:rsid w:val="00330DD7"/>
    <w:rsid w:val="00331754"/>
    <w:rsid w:val="00337981"/>
    <w:rsid w:val="00343BB3"/>
    <w:rsid w:val="003472B7"/>
    <w:rsid w:val="00356135"/>
    <w:rsid w:val="00360A40"/>
    <w:rsid w:val="00365793"/>
    <w:rsid w:val="00374526"/>
    <w:rsid w:val="00377395"/>
    <w:rsid w:val="00392E04"/>
    <w:rsid w:val="00393AFB"/>
    <w:rsid w:val="00397888"/>
    <w:rsid w:val="003A227B"/>
    <w:rsid w:val="003A688E"/>
    <w:rsid w:val="003A6BD8"/>
    <w:rsid w:val="003B1A95"/>
    <w:rsid w:val="003B29D0"/>
    <w:rsid w:val="003B3DB1"/>
    <w:rsid w:val="003B3F9F"/>
    <w:rsid w:val="003B72B5"/>
    <w:rsid w:val="003C1F3F"/>
    <w:rsid w:val="003C501B"/>
    <w:rsid w:val="003C5F81"/>
    <w:rsid w:val="003C7FC0"/>
    <w:rsid w:val="003D17E3"/>
    <w:rsid w:val="003D4D5C"/>
    <w:rsid w:val="003E29BF"/>
    <w:rsid w:val="003F1437"/>
    <w:rsid w:val="003F27A5"/>
    <w:rsid w:val="00400265"/>
    <w:rsid w:val="00401B65"/>
    <w:rsid w:val="004056F3"/>
    <w:rsid w:val="0040662D"/>
    <w:rsid w:val="00415DFB"/>
    <w:rsid w:val="00420145"/>
    <w:rsid w:val="00424887"/>
    <w:rsid w:val="00442DDC"/>
    <w:rsid w:val="00446BBD"/>
    <w:rsid w:val="004635B1"/>
    <w:rsid w:val="00464153"/>
    <w:rsid w:val="004736D5"/>
    <w:rsid w:val="00475A5E"/>
    <w:rsid w:val="00485C82"/>
    <w:rsid w:val="00490505"/>
    <w:rsid w:val="004935E9"/>
    <w:rsid w:val="004B0440"/>
    <w:rsid w:val="004B475A"/>
    <w:rsid w:val="004C03DF"/>
    <w:rsid w:val="004C102F"/>
    <w:rsid w:val="004D0AA1"/>
    <w:rsid w:val="004D4615"/>
    <w:rsid w:val="004D4638"/>
    <w:rsid w:val="004D5607"/>
    <w:rsid w:val="004D5CA3"/>
    <w:rsid w:val="004E551F"/>
    <w:rsid w:val="004F038A"/>
    <w:rsid w:val="004F415C"/>
    <w:rsid w:val="005015CF"/>
    <w:rsid w:val="005021A4"/>
    <w:rsid w:val="00507F79"/>
    <w:rsid w:val="00516B7A"/>
    <w:rsid w:val="00520C9D"/>
    <w:rsid w:val="00524E02"/>
    <w:rsid w:val="0052629D"/>
    <w:rsid w:val="00526F48"/>
    <w:rsid w:val="00534D1B"/>
    <w:rsid w:val="00540B51"/>
    <w:rsid w:val="00540CA4"/>
    <w:rsid w:val="00543A25"/>
    <w:rsid w:val="00550C31"/>
    <w:rsid w:val="00553E1E"/>
    <w:rsid w:val="005556BF"/>
    <w:rsid w:val="0056254C"/>
    <w:rsid w:val="00572C38"/>
    <w:rsid w:val="0057666D"/>
    <w:rsid w:val="00592770"/>
    <w:rsid w:val="00593FA3"/>
    <w:rsid w:val="00594C81"/>
    <w:rsid w:val="00595589"/>
    <w:rsid w:val="005A2382"/>
    <w:rsid w:val="005A27A8"/>
    <w:rsid w:val="005A5966"/>
    <w:rsid w:val="005A7481"/>
    <w:rsid w:val="005C0F17"/>
    <w:rsid w:val="005C11C0"/>
    <w:rsid w:val="005C1B82"/>
    <w:rsid w:val="005C1C16"/>
    <w:rsid w:val="005C357C"/>
    <w:rsid w:val="005C46FE"/>
    <w:rsid w:val="005D1D6E"/>
    <w:rsid w:val="005D2CA6"/>
    <w:rsid w:val="005E61CC"/>
    <w:rsid w:val="005F6C93"/>
    <w:rsid w:val="0061154D"/>
    <w:rsid w:val="00620B4D"/>
    <w:rsid w:val="00620B8B"/>
    <w:rsid w:val="00620D69"/>
    <w:rsid w:val="00623018"/>
    <w:rsid w:val="006314A5"/>
    <w:rsid w:val="006507D4"/>
    <w:rsid w:val="0065679F"/>
    <w:rsid w:val="00671881"/>
    <w:rsid w:val="00672C9C"/>
    <w:rsid w:val="00673A9D"/>
    <w:rsid w:val="00675EA5"/>
    <w:rsid w:val="006A6EB1"/>
    <w:rsid w:val="006A765F"/>
    <w:rsid w:val="006B1825"/>
    <w:rsid w:val="006B6CD8"/>
    <w:rsid w:val="006D0707"/>
    <w:rsid w:val="006D6BBF"/>
    <w:rsid w:val="006E3B2E"/>
    <w:rsid w:val="006F0FD2"/>
    <w:rsid w:val="006F104E"/>
    <w:rsid w:val="006F2455"/>
    <w:rsid w:val="006F5FF6"/>
    <w:rsid w:val="00701850"/>
    <w:rsid w:val="00716F78"/>
    <w:rsid w:val="00721BD5"/>
    <w:rsid w:val="00723238"/>
    <w:rsid w:val="00724751"/>
    <w:rsid w:val="0073614F"/>
    <w:rsid w:val="00736846"/>
    <w:rsid w:val="0073709B"/>
    <w:rsid w:val="007421AA"/>
    <w:rsid w:val="00744FDF"/>
    <w:rsid w:val="00753509"/>
    <w:rsid w:val="00757D97"/>
    <w:rsid w:val="007603FE"/>
    <w:rsid w:val="007622D1"/>
    <w:rsid w:val="0076657F"/>
    <w:rsid w:val="0078331A"/>
    <w:rsid w:val="00784010"/>
    <w:rsid w:val="007A0ECE"/>
    <w:rsid w:val="007A0FA8"/>
    <w:rsid w:val="007A1CF3"/>
    <w:rsid w:val="007B44C7"/>
    <w:rsid w:val="007B51C8"/>
    <w:rsid w:val="007C7795"/>
    <w:rsid w:val="007D33A2"/>
    <w:rsid w:val="007E398D"/>
    <w:rsid w:val="00803DB6"/>
    <w:rsid w:val="008143ED"/>
    <w:rsid w:val="008145E5"/>
    <w:rsid w:val="00823A97"/>
    <w:rsid w:val="00825677"/>
    <w:rsid w:val="00837151"/>
    <w:rsid w:val="00840F37"/>
    <w:rsid w:val="008424CC"/>
    <w:rsid w:val="00843790"/>
    <w:rsid w:val="008631A3"/>
    <w:rsid w:val="00863D69"/>
    <w:rsid w:val="00864CE6"/>
    <w:rsid w:val="00865BFC"/>
    <w:rsid w:val="008741B9"/>
    <w:rsid w:val="0087518C"/>
    <w:rsid w:val="00875407"/>
    <w:rsid w:val="008A0F3F"/>
    <w:rsid w:val="008A2CC6"/>
    <w:rsid w:val="008B24F6"/>
    <w:rsid w:val="008C11FB"/>
    <w:rsid w:val="008D4C17"/>
    <w:rsid w:val="008E587F"/>
    <w:rsid w:val="009005BE"/>
    <w:rsid w:val="00902C78"/>
    <w:rsid w:val="00910226"/>
    <w:rsid w:val="00911480"/>
    <w:rsid w:val="009245F1"/>
    <w:rsid w:val="009258EE"/>
    <w:rsid w:val="00927149"/>
    <w:rsid w:val="00927ECC"/>
    <w:rsid w:val="00933302"/>
    <w:rsid w:val="00940835"/>
    <w:rsid w:val="00941A3B"/>
    <w:rsid w:val="009425B7"/>
    <w:rsid w:val="0094409F"/>
    <w:rsid w:val="0095160B"/>
    <w:rsid w:val="00952C97"/>
    <w:rsid w:val="00962E46"/>
    <w:rsid w:val="009642CB"/>
    <w:rsid w:val="009657F0"/>
    <w:rsid w:val="00967136"/>
    <w:rsid w:val="00973B33"/>
    <w:rsid w:val="00975BE2"/>
    <w:rsid w:val="00977D85"/>
    <w:rsid w:val="009C0491"/>
    <w:rsid w:val="009C43DB"/>
    <w:rsid w:val="009D3ED9"/>
    <w:rsid w:val="009D4B15"/>
    <w:rsid w:val="009D4C5A"/>
    <w:rsid w:val="009F31BB"/>
    <w:rsid w:val="00A027B7"/>
    <w:rsid w:val="00A0302B"/>
    <w:rsid w:val="00A053D6"/>
    <w:rsid w:val="00A07F87"/>
    <w:rsid w:val="00A16A76"/>
    <w:rsid w:val="00A2623F"/>
    <w:rsid w:val="00A310C4"/>
    <w:rsid w:val="00A31B72"/>
    <w:rsid w:val="00A34AB2"/>
    <w:rsid w:val="00A4624B"/>
    <w:rsid w:val="00A46F75"/>
    <w:rsid w:val="00A4799F"/>
    <w:rsid w:val="00A50F92"/>
    <w:rsid w:val="00A60148"/>
    <w:rsid w:val="00A61439"/>
    <w:rsid w:val="00A61D59"/>
    <w:rsid w:val="00A62BED"/>
    <w:rsid w:val="00A639AF"/>
    <w:rsid w:val="00A6757D"/>
    <w:rsid w:val="00A74C1E"/>
    <w:rsid w:val="00A75E79"/>
    <w:rsid w:val="00A768EC"/>
    <w:rsid w:val="00A823C0"/>
    <w:rsid w:val="00A82BA6"/>
    <w:rsid w:val="00A851CB"/>
    <w:rsid w:val="00A8652C"/>
    <w:rsid w:val="00A86A04"/>
    <w:rsid w:val="00A96411"/>
    <w:rsid w:val="00A96851"/>
    <w:rsid w:val="00AA1E4B"/>
    <w:rsid w:val="00AB7E1F"/>
    <w:rsid w:val="00AC22F4"/>
    <w:rsid w:val="00AC2A98"/>
    <w:rsid w:val="00AC3163"/>
    <w:rsid w:val="00AC75F2"/>
    <w:rsid w:val="00AD7B17"/>
    <w:rsid w:val="00AE2F57"/>
    <w:rsid w:val="00B019B1"/>
    <w:rsid w:val="00B021EB"/>
    <w:rsid w:val="00B05916"/>
    <w:rsid w:val="00B06CE0"/>
    <w:rsid w:val="00B103A6"/>
    <w:rsid w:val="00B3220F"/>
    <w:rsid w:val="00B33721"/>
    <w:rsid w:val="00B46017"/>
    <w:rsid w:val="00B47475"/>
    <w:rsid w:val="00B55493"/>
    <w:rsid w:val="00B6287A"/>
    <w:rsid w:val="00B6536B"/>
    <w:rsid w:val="00B666A7"/>
    <w:rsid w:val="00B67E52"/>
    <w:rsid w:val="00B85A9F"/>
    <w:rsid w:val="00B86CA9"/>
    <w:rsid w:val="00B87D9A"/>
    <w:rsid w:val="00B904C3"/>
    <w:rsid w:val="00BA7C38"/>
    <w:rsid w:val="00BB18DC"/>
    <w:rsid w:val="00BC08FE"/>
    <w:rsid w:val="00BC1BE6"/>
    <w:rsid w:val="00BC52D5"/>
    <w:rsid w:val="00BC76AE"/>
    <w:rsid w:val="00BD44E7"/>
    <w:rsid w:val="00BD519D"/>
    <w:rsid w:val="00BD526B"/>
    <w:rsid w:val="00BE4DDE"/>
    <w:rsid w:val="00BE52E5"/>
    <w:rsid w:val="00BF0879"/>
    <w:rsid w:val="00C06CB5"/>
    <w:rsid w:val="00C1391E"/>
    <w:rsid w:val="00C14F93"/>
    <w:rsid w:val="00C16877"/>
    <w:rsid w:val="00C23F40"/>
    <w:rsid w:val="00C245A9"/>
    <w:rsid w:val="00C34D06"/>
    <w:rsid w:val="00C41AD3"/>
    <w:rsid w:val="00C47B41"/>
    <w:rsid w:val="00C65BD9"/>
    <w:rsid w:val="00C71BEC"/>
    <w:rsid w:val="00C75A6B"/>
    <w:rsid w:val="00C75FD8"/>
    <w:rsid w:val="00C771AA"/>
    <w:rsid w:val="00C77BE6"/>
    <w:rsid w:val="00C93B3B"/>
    <w:rsid w:val="00C96338"/>
    <w:rsid w:val="00C966F5"/>
    <w:rsid w:val="00C971F6"/>
    <w:rsid w:val="00C978DC"/>
    <w:rsid w:val="00CA20DB"/>
    <w:rsid w:val="00CA337B"/>
    <w:rsid w:val="00CA7416"/>
    <w:rsid w:val="00CB0F65"/>
    <w:rsid w:val="00CB13DC"/>
    <w:rsid w:val="00CB4BBB"/>
    <w:rsid w:val="00CC488E"/>
    <w:rsid w:val="00CD45BA"/>
    <w:rsid w:val="00CE2898"/>
    <w:rsid w:val="00CF38A4"/>
    <w:rsid w:val="00D0080B"/>
    <w:rsid w:val="00D0207F"/>
    <w:rsid w:val="00D043EE"/>
    <w:rsid w:val="00D051CC"/>
    <w:rsid w:val="00D10C33"/>
    <w:rsid w:val="00D139B3"/>
    <w:rsid w:val="00D15146"/>
    <w:rsid w:val="00D2414C"/>
    <w:rsid w:val="00D25002"/>
    <w:rsid w:val="00D32A2A"/>
    <w:rsid w:val="00D376E6"/>
    <w:rsid w:val="00D47B51"/>
    <w:rsid w:val="00D60A71"/>
    <w:rsid w:val="00D6318D"/>
    <w:rsid w:val="00D67C5A"/>
    <w:rsid w:val="00D71832"/>
    <w:rsid w:val="00D72338"/>
    <w:rsid w:val="00D72F74"/>
    <w:rsid w:val="00D74661"/>
    <w:rsid w:val="00D7470B"/>
    <w:rsid w:val="00D74C7A"/>
    <w:rsid w:val="00D768BB"/>
    <w:rsid w:val="00D76DEB"/>
    <w:rsid w:val="00D84467"/>
    <w:rsid w:val="00DA0B31"/>
    <w:rsid w:val="00DA4854"/>
    <w:rsid w:val="00DB06AA"/>
    <w:rsid w:val="00DB1631"/>
    <w:rsid w:val="00DB2A7B"/>
    <w:rsid w:val="00DB79EA"/>
    <w:rsid w:val="00DC48F6"/>
    <w:rsid w:val="00DC6E6B"/>
    <w:rsid w:val="00DD0337"/>
    <w:rsid w:val="00DD2F6D"/>
    <w:rsid w:val="00DD308E"/>
    <w:rsid w:val="00DE21F0"/>
    <w:rsid w:val="00DF71FD"/>
    <w:rsid w:val="00DF78DA"/>
    <w:rsid w:val="00E04CBB"/>
    <w:rsid w:val="00E116AE"/>
    <w:rsid w:val="00E215C3"/>
    <w:rsid w:val="00E23F1B"/>
    <w:rsid w:val="00E26F57"/>
    <w:rsid w:val="00E40AE9"/>
    <w:rsid w:val="00E45470"/>
    <w:rsid w:val="00E45E42"/>
    <w:rsid w:val="00E4711D"/>
    <w:rsid w:val="00E47A43"/>
    <w:rsid w:val="00E510CC"/>
    <w:rsid w:val="00E56069"/>
    <w:rsid w:val="00E778CC"/>
    <w:rsid w:val="00E87067"/>
    <w:rsid w:val="00E923C3"/>
    <w:rsid w:val="00E9558F"/>
    <w:rsid w:val="00EA5B2F"/>
    <w:rsid w:val="00EB09EB"/>
    <w:rsid w:val="00EB1EB9"/>
    <w:rsid w:val="00EC0C18"/>
    <w:rsid w:val="00EC3577"/>
    <w:rsid w:val="00ED50CA"/>
    <w:rsid w:val="00EE4204"/>
    <w:rsid w:val="00EF1B7E"/>
    <w:rsid w:val="00EF5A17"/>
    <w:rsid w:val="00F05F70"/>
    <w:rsid w:val="00F06BD8"/>
    <w:rsid w:val="00F07F61"/>
    <w:rsid w:val="00F115DB"/>
    <w:rsid w:val="00F20E92"/>
    <w:rsid w:val="00F26508"/>
    <w:rsid w:val="00F334CA"/>
    <w:rsid w:val="00F41FC3"/>
    <w:rsid w:val="00F4237D"/>
    <w:rsid w:val="00F4743D"/>
    <w:rsid w:val="00F50492"/>
    <w:rsid w:val="00F61539"/>
    <w:rsid w:val="00F61BE2"/>
    <w:rsid w:val="00F66368"/>
    <w:rsid w:val="00F70B2A"/>
    <w:rsid w:val="00F719DE"/>
    <w:rsid w:val="00F74366"/>
    <w:rsid w:val="00F75198"/>
    <w:rsid w:val="00F75F99"/>
    <w:rsid w:val="00F91DAB"/>
    <w:rsid w:val="00F9418A"/>
    <w:rsid w:val="00F975FD"/>
    <w:rsid w:val="00FA3D64"/>
    <w:rsid w:val="00FB39EA"/>
    <w:rsid w:val="00FB7072"/>
    <w:rsid w:val="00FC3DC9"/>
    <w:rsid w:val="00FD260C"/>
    <w:rsid w:val="00FD68A6"/>
    <w:rsid w:val="00FD7385"/>
    <w:rsid w:val="00FE16E6"/>
    <w:rsid w:val="00FE5D20"/>
    <w:rsid w:val="00FE5EE2"/>
    <w:rsid w:val="00FF03FF"/>
    <w:rsid w:val="00FF0A36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F99D30"/>
  <w15:chartTrackingRefBased/>
  <w15:docId w15:val="{8AE5C325-588E-4BF7-8A5B-CBEA6580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4956" w:firstLine="0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uiPriority w:val="99"/>
    <w:rPr>
      <w:rFonts w:cs="Times New Roman"/>
      <w:sz w:val="24"/>
      <w:szCs w:val="24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rFonts w:cs="Times New Roman"/>
      <w:sz w:val="24"/>
      <w:szCs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rPr>
      <w:rFonts w:cs="Times New Roman"/>
      <w:sz w:val="28"/>
      <w:szCs w:val="28"/>
      <w:lang w:val="x-none"/>
    </w:rPr>
  </w:style>
  <w:style w:type="character" w:customStyle="1" w:styleId="a7">
    <w:name w:val="Название Знак"/>
    <w:rPr>
      <w:rFonts w:cs="Times New Roman"/>
      <w:b/>
      <w:bCs/>
      <w:sz w:val="28"/>
      <w:szCs w:val="28"/>
      <w:lang w:val="x-none"/>
    </w:rPr>
  </w:style>
  <w:style w:type="character" w:customStyle="1" w:styleId="11">
    <w:name w:val="Обычный (веб) Знак1"/>
    <w:rPr>
      <w:sz w:val="24"/>
      <w:szCs w:val="24"/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link w:val="ac"/>
    <w:uiPriority w:val="10"/>
    <w:qFormat/>
    <w:pPr>
      <w:jc w:val="center"/>
    </w:pPr>
    <w:rPr>
      <w:b/>
      <w:bCs/>
      <w:sz w:val="28"/>
      <w:szCs w:val="28"/>
      <w:lang w:val="x-none"/>
    </w:rPr>
  </w:style>
  <w:style w:type="paragraph" w:styleId="ad">
    <w:name w:val="Body Text"/>
    <w:basedOn w:val="a"/>
    <w:pPr>
      <w:spacing w:after="120"/>
    </w:pPr>
    <w:rPr>
      <w:lang w:val="x-none"/>
    </w:rPr>
  </w:style>
  <w:style w:type="paragraph" w:styleId="ae">
    <w:name w:val="List"/>
    <w:basedOn w:val="ad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harCharCharChar">
    <w:name w:val="Char Знак Знак Char Знак Знак Char Знак Знак Char Знак Знак"/>
    <w:basedOn w:val="a"/>
    <w:pPr>
      <w:autoSpaceDE w:val="0"/>
    </w:pPr>
    <w:rPr>
      <w:rFonts w:ascii="Verdana" w:hAnsi="Verdana" w:cs="Verdana"/>
      <w:sz w:val="20"/>
      <w:szCs w:val="20"/>
      <w:lang w:val="en-US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Iauiue">
    <w:name w:val="Iau?iue"/>
    <w:pPr>
      <w:suppressAutoHyphens/>
      <w:autoSpaceDE w:val="0"/>
    </w:pPr>
    <w:rPr>
      <w:rFonts w:ascii="UkrainianPeterburg" w:hAnsi="UkrainianPeterburg" w:cs="UkrainianPeterburg"/>
      <w:sz w:val="24"/>
      <w:szCs w:val="24"/>
      <w:lang w:eastAsia="ar-SA"/>
    </w:rPr>
  </w:style>
  <w:style w:type="paragraph" w:customStyle="1" w:styleId="Iauiue1">
    <w:name w:val="Iau?iue1"/>
    <w:pPr>
      <w:suppressAutoHyphens/>
      <w:autoSpaceDE w:val="0"/>
    </w:pPr>
    <w:rPr>
      <w:sz w:val="24"/>
      <w:szCs w:val="24"/>
      <w:lang w:eastAsia="ar-SA"/>
    </w:rPr>
  </w:style>
  <w:style w:type="paragraph" w:customStyle="1" w:styleId="20">
    <w:name w:val="заголовок 2"/>
    <w:basedOn w:val="a"/>
    <w:next w:val="a"/>
    <w:pPr>
      <w:keepNext/>
      <w:tabs>
        <w:tab w:val="left" w:pos="5529"/>
      </w:tabs>
      <w:autoSpaceDE w:val="0"/>
    </w:pPr>
    <w:rPr>
      <w:rFonts w:ascii="UkrainianPeterburg" w:hAnsi="UkrainianPeterburg" w:cs="UkrainianPeterburg"/>
      <w:sz w:val="28"/>
      <w:szCs w:val="28"/>
    </w:rPr>
  </w:style>
  <w:style w:type="paragraph" w:customStyle="1" w:styleId="caaieiaie1">
    <w:name w:val="caaieiaie 1"/>
    <w:basedOn w:val="Iauiue1"/>
    <w:next w:val="Iauiue1"/>
    <w:pPr>
      <w:keepNext/>
    </w:pPr>
    <w:rPr>
      <w:rFonts w:ascii="UkrainianPeterburg" w:hAnsi="UkrainianPeterburg" w:cs="UkrainianPeterburg"/>
      <w:b/>
      <w:bCs/>
    </w:rPr>
  </w:style>
  <w:style w:type="paragraph" w:customStyle="1" w:styleId="Iauiue2">
    <w:name w:val="Iau?iue2"/>
    <w:pPr>
      <w:suppressAutoHyphens/>
      <w:autoSpaceDE w:val="0"/>
    </w:pPr>
    <w:rPr>
      <w:rFonts w:eastAsia="MS Mincho"/>
      <w:lang w:val="en-US" w:eastAsia="ar-SA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autoSpaceDE w:val="0"/>
      <w:jc w:val="right"/>
    </w:pPr>
    <w:rPr>
      <w:sz w:val="28"/>
      <w:szCs w:val="28"/>
      <w:lang w:val="x-none"/>
    </w:rPr>
  </w:style>
  <w:style w:type="paragraph" w:styleId="ab">
    <w:name w:val="Subtitle"/>
    <w:basedOn w:val="aa"/>
    <w:next w:val="ad"/>
    <w:qFormat/>
    <w:rPr>
      <w:i/>
      <w:iCs/>
    </w:rPr>
  </w:style>
  <w:style w:type="paragraph" w:customStyle="1" w:styleId="62">
    <w:name w:val="Стиль62"/>
    <w:pPr>
      <w:widowControl w:val="0"/>
      <w:suppressAutoHyphens/>
      <w:autoSpaceDE w:val="0"/>
    </w:pPr>
    <w:rPr>
      <w:spacing w:val="-1"/>
      <w:kern w:val="1"/>
      <w:sz w:val="24"/>
      <w:lang w:val="en-US" w:eastAsia="hi-IN" w:bidi="hi-IN"/>
    </w:rPr>
  </w:style>
  <w:style w:type="paragraph" w:styleId="af2">
    <w:name w:val="Normal (Web)"/>
    <w:basedOn w:val="a"/>
    <w:link w:val="af3"/>
    <w:uiPriority w:val="99"/>
    <w:pPr>
      <w:spacing w:before="280" w:after="280"/>
    </w:pPr>
    <w:rPr>
      <w:lang w:val="ru-RU"/>
    </w:rPr>
  </w:style>
  <w:style w:type="paragraph" w:customStyle="1" w:styleId="Style6">
    <w:name w:val="Style6"/>
    <w:basedOn w:val="a"/>
    <w:pPr>
      <w:widowControl w:val="0"/>
      <w:autoSpaceDE w:val="0"/>
      <w:spacing w:line="331" w:lineRule="exact"/>
      <w:ind w:firstLine="566"/>
      <w:jc w:val="both"/>
    </w:pPr>
  </w:style>
  <w:style w:type="paragraph" w:customStyle="1" w:styleId="TimesNewRoman12pt">
    <w:name w:val="Обычный + Times New Roman.12 pt"/>
    <w:basedOn w:val="a"/>
  </w:style>
  <w:style w:type="paragraph" w:customStyle="1" w:styleId="base">
    <w:name w:val="base"/>
    <w:basedOn w:val="a"/>
    <w:pPr>
      <w:ind w:firstLine="567"/>
      <w:jc w:val="both"/>
    </w:pPr>
    <w:rPr>
      <w:lang w:val="ru-RU"/>
    </w:rPr>
  </w:style>
  <w:style w:type="paragraph" w:customStyle="1" w:styleId="base-end">
    <w:name w:val="base-end"/>
    <w:basedOn w:val="base"/>
    <w:pPr>
      <w:spacing w:after="560"/>
    </w:pPr>
    <w:rPr>
      <w:lang w:val="uk-UA"/>
    </w:rPr>
  </w:style>
  <w:style w:type="paragraph" w:customStyle="1" w:styleId="base-pidpod">
    <w:name w:val="base-pidpod"/>
    <w:basedOn w:val="a"/>
    <w:next w:val="base"/>
    <w:pPr>
      <w:ind w:firstLine="567"/>
      <w:jc w:val="both"/>
    </w:pPr>
    <w:rPr>
      <w:b/>
      <w:i/>
      <w:color w:val="000000"/>
    </w:rPr>
  </w:style>
  <w:style w:type="paragraph" w:customStyle="1" w:styleId="af4">
    <w:name w:val="Нормальний текст"/>
    <w:basedOn w:val="a"/>
    <w:pPr>
      <w:spacing w:before="120"/>
      <w:ind w:firstLine="567"/>
    </w:pPr>
    <w:rPr>
      <w:rFonts w:ascii="Antiqua" w:hAnsi="Antiqua" w:cs="Antiqua"/>
      <w:sz w:val="26"/>
    </w:rPr>
  </w:style>
  <w:style w:type="paragraph" w:customStyle="1" w:styleId="base-middle">
    <w:name w:val="base-middle"/>
    <w:basedOn w:val="base"/>
    <w:pPr>
      <w:spacing w:before="240" w:after="240"/>
    </w:pPr>
    <w:rPr>
      <w:b/>
      <w:lang w:val="uk-UA"/>
    </w:rPr>
  </w:style>
  <w:style w:type="paragraph" w:customStyle="1" w:styleId="14">
    <w:name w:val="Звичайний1"/>
    <w:pPr>
      <w:suppressAutoHyphens/>
    </w:pPr>
    <w:rPr>
      <w:lang w:val="ru-RU" w:eastAsia="ar-SA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Обычный.Звичайний"/>
    <w:pPr>
      <w:suppressAutoHyphens/>
    </w:pPr>
    <w:rPr>
      <w:rFonts w:ascii="Antiqua" w:hAnsi="Antiqua" w:cs="Antiqua"/>
      <w:sz w:val="26"/>
      <w:lang w:eastAsia="ar-SA"/>
    </w:rPr>
  </w:style>
  <w:style w:type="paragraph" w:styleId="af8">
    <w:name w:val="Body Text Indent"/>
    <w:basedOn w:val="a"/>
    <w:pPr>
      <w:ind w:left="35"/>
    </w:pPr>
  </w:style>
  <w:style w:type="character" w:customStyle="1" w:styleId="af9">
    <w:name w:val="Основной текст_"/>
    <w:link w:val="15"/>
    <w:rsid w:val="004935E9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9"/>
    <w:rsid w:val="004935E9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paragraph" w:customStyle="1" w:styleId="16">
    <w:name w:val="Знак1"/>
    <w:basedOn w:val="a"/>
    <w:uiPriority w:val="99"/>
    <w:rsid w:val="00EC357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Hyperlink"/>
    <w:uiPriority w:val="99"/>
    <w:unhideWhenUsed/>
    <w:rsid w:val="00C06CB5"/>
    <w:rPr>
      <w:color w:val="0000FF"/>
      <w:u w:val="single"/>
    </w:rPr>
  </w:style>
  <w:style w:type="character" w:customStyle="1" w:styleId="ac">
    <w:name w:val="Назва Знак"/>
    <w:link w:val="aa"/>
    <w:uiPriority w:val="10"/>
    <w:rsid w:val="00673A9D"/>
    <w:rPr>
      <w:b/>
      <w:bCs/>
      <w:sz w:val="28"/>
      <w:szCs w:val="28"/>
      <w:lang w:val="x-none" w:eastAsia="ar-SA"/>
    </w:rPr>
  </w:style>
  <w:style w:type="character" w:customStyle="1" w:styleId="af3">
    <w:name w:val="Звичайний (веб) Знак"/>
    <w:link w:val="af2"/>
    <w:uiPriority w:val="99"/>
    <w:locked/>
    <w:rsid w:val="0003247D"/>
    <w:rPr>
      <w:sz w:val="24"/>
      <w:szCs w:val="24"/>
      <w:lang w:val="ru-RU" w:eastAsia="ar-SA"/>
    </w:rPr>
  </w:style>
  <w:style w:type="character" w:customStyle="1" w:styleId="30">
    <w:name w:val="Заголовок 3 Знак"/>
    <w:link w:val="3"/>
    <w:uiPriority w:val="9"/>
    <w:semiHidden/>
    <w:rsid w:val="00E26F57"/>
    <w:rPr>
      <w:rFonts w:ascii="Calibri Light" w:eastAsia="Times New Roman" w:hAnsi="Calibri Light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529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035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9027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248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T124495?ed=2018_11_08&amp;an=187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.kharin@13-element.%20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customs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D814-FC1E-4E38-90DA-295A2BBC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5869</Words>
  <Characters>3346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ЕЛЕКТРОННА ПОШТА ДЕРЖМИТСЛУЖБИ УКРАЇНИ</vt:lpstr>
      <vt:lpstr>ЕЛЕКТРОННА ПОШТА ДЕРЖМИТСЛУЖБИ УКРАЇНИ</vt:lpstr>
    </vt:vector>
  </TitlesOfParts>
  <Company/>
  <LinksUpToDate>false</LinksUpToDate>
  <CharactersWithSpaces>9197</CharactersWithSpaces>
  <SharedDoc>false</SharedDoc>
  <HLinks>
    <vt:vector size="18" baseType="variant"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https://zakon-pro.ligazakon.net/document/T124495?ed=2018_11_08&amp;an=1871</vt:lpwstr>
      </vt:variant>
      <vt:variant>
        <vt:lpwstr/>
      </vt:variant>
      <vt:variant>
        <vt:i4>6291484</vt:i4>
      </vt:variant>
      <vt:variant>
        <vt:i4>3</vt:i4>
      </vt:variant>
      <vt:variant>
        <vt:i4>0</vt:i4>
      </vt:variant>
      <vt:variant>
        <vt:i4>5</vt:i4>
      </vt:variant>
      <vt:variant>
        <vt:lpwstr>mailto:y.kharin@13-element.%20com</vt:lpwstr>
      </vt:variant>
      <vt:variant>
        <vt:lpwstr/>
      </vt:variant>
      <vt:variant>
        <vt:i4>4390969</vt:i4>
      </vt:variant>
      <vt:variant>
        <vt:i4>0</vt:i4>
      </vt:variant>
      <vt:variant>
        <vt:i4>0</vt:i4>
      </vt:variant>
      <vt:variant>
        <vt:i4>5</vt:i4>
      </vt:variant>
      <vt:variant>
        <vt:lpwstr>mailto:post@customs.gov.ua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ЕЛЕКТРОННА ПОШТА ДЕРЖМИТСЛУЖБИ УКРАЇНИ</dc:title>
  <dc:subject/>
  <dc:creator>stv</dc:creator>
  <cp:keywords/>
  <cp:lastModifiedBy>User</cp:lastModifiedBy>
  <cp:revision>4</cp:revision>
  <cp:lastPrinted>2026-03-27T08:31:00Z</cp:lastPrinted>
  <dcterms:created xsi:type="dcterms:W3CDTF">2026-03-27T11:43:00Z</dcterms:created>
  <dcterms:modified xsi:type="dcterms:W3CDTF">2026-03-27T12:10:00Z</dcterms:modified>
</cp:coreProperties>
</file>