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D5748E" w:rsidRDefault="009725C8" w:rsidP="009725C8">
      <w:pPr>
        <w:ind w:left="284" w:firstLine="567"/>
        <w:jc w:val="center"/>
      </w:pPr>
      <w:r w:rsidRPr="00E24036">
        <w:t xml:space="preserve">Інформація </w:t>
      </w:r>
      <w:r>
        <w:t xml:space="preserve">та результати роботи </w:t>
      </w:r>
      <w:r w:rsidRPr="00744537">
        <w:t xml:space="preserve">підрозділів з питань запобігання та </w:t>
      </w:r>
      <w:r>
        <w:t>виявлення</w:t>
      </w:r>
      <w:r w:rsidRPr="00744537">
        <w:t xml:space="preserve"> корупції Держмитслужби </w:t>
      </w:r>
      <w:r>
        <w:t xml:space="preserve">у </w:t>
      </w:r>
      <w:r w:rsidR="009860BF">
        <w:t>січні</w:t>
      </w:r>
      <w:r w:rsidR="008C4EFF">
        <w:t>-</w:t>
      </w:r>
      <w:r w:rsidR="00927C6A">
        <w:t>березні</w:t>
      </w:r>
      <w:r w:rsidR="009860BF">
        <w:t xml:space="preserve"> </w:t>
      </w:r>
      <w:r>
        <w:t>202</w:t>
      </w:r>
      <w:r w:rsidR="00924915">
        <w:t>6</w:t>
      </w:r>
      <w:r>
        <w:t xml:space="preserve"> </w:t>
      </w:r>
      <w:r w:rsidR="009860BF"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150332" w:rsidRDefault="009860BF" w:rsidP="009860BF">
      <w:pPr>
        <w:ind w:firstLine="567"/>
        <w:jc w:val="both"/>
      </w:pPr>
      <w:r w:rsidRPr="00150332">
        <w:t>В січні</w:t>
      </w:r>
      <w:r w:rsidR="008C4EFF">
        <w:t>-</w:t>
      </w:r>
      <w:r w:rsidR="000C6278">
        <w:t>березні</w:t>
      </w:r>
      <w:r w:rsidRPr="00150332">
        <w:t xml:space="preserve"> </w:t>
      </w:r>
      <w:r w:rsidR="009725C8" w:rsidRPr="00150332">
        <w:t xml:space="preserve">посадовим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самоврядування. У кожному випадку наголошувалось на дотриманні термінів подання електронних декларацій та відповідальності за неподання/несвоєчасне подання таких декларацій. </w:t>
      </w:r>
    </w:p>
    <w:p w:rsidR="004A069A" w:rsidRPr="004A069A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 xml:space="preserve">Також на постійній основі здійснюється перевірка своєчасності подання </w:t>
      </w:r>
      <w:r>
        <w:rPr>
          <w:lang w:bidi="uk-UA"/>
        </w:rPr>
        <w:t xml:space="preserve">таких декларацій </w:t>
      </w:r>
      <w:r w:rsidRPr="004A069A">
        <w:rPr>
          <w:lang w:bidi="uk-UA"/>
        </w:rPr>
        <w:t>суб’єктами декларування, які припинили діяльність, пов</w:t>
      </w:r>
      <w:r w:rsidRPr="004A069A">
        <w:rPr>
          <w:lang w:val="en-US"/>
        </w:rPr>
        <w:t>’</w:t>
      </w:r>
      <w:r w:rsidRPr="004A069A">
        <w:rPr>
          <w:lang w:bidi="uk-UA"/>
        </w:rPr>
        <w:t>язану з виконанням функцій держави або місцевого самоврядування, електронних декларацій за період, не охоплений раніше поданими деклараціями.</w:t>
      </w:r>
      <w:r>
        <w:rPr>
          <w:lang w:bidi="uk-UA"/>
        </w:rPr>
        <w:t xml:space="preserve"> За результатами встановлено 3 </w:t>
      </w:r>
      <w:r w:rsidRPr="004A069A">
        <w:rPr>
          <w:lang w:bidi="uk-UA"/>
        </w:rPr>
        <w:t>факти неподання чи несвоєчасного подання декларацій</w:t>
      </w:r>
      <w:r>
        <w:rPr>
          <w:lang w:bidi="uk-UA"/>
        </w:rPr>
        <w:t xml:space="preserve">, про які повідомлено </w:t>
      </w:r>
      <w:r w:rsidRPr="004A069A">
        <w:rPr>
          <w:lang w:bidi="uk-UA"/>
        </w:rPr>
        <w:t>Національн</w:t>
      </w:r>
      <w:r>
        <w:rPr>
          <w:lang w:bidi="uk-UA"/>
        </w:rPr>
        <w:t>е</w:t>
      </w:r>
      <w:r w:rsidRPr="004A069A">
        <w:rPr>
          <w:lang w:bidi="uk-UA"/>
        </w:rPr>
        <w:t xml:space="preserve"> агентств</w:t>
      </w:r>
      <w:r>
        <w:rPr>
          <w:lang w:bidi="uk-UA"/>
        </w:rPr>
        <w:t>о</w:t>
      </w:r>
      <w:r w:rsidRPr="004A069A">
        <w:rPr>
          <w:lang w:bidi="uk-UA"/>
        </w:rPr>
        <w:t xml:space="preserve"> з питань запобігання корупції</w:t>
      </w:r>
      <w:r>
        <w:rPr>
          <w:lang w:bidi="uk-UA"/>
        </w:rPr>
        <w:t>.</w:t>
      </w:r>
    </w:p>
    <w:p w:rsidR="000C6278" w:rsidRPr="000C6278" w:rsidRDefault="000C6278" w:rsidP="000C6278">
      <w:pPr>
        <w:ind w:firstLine="567"/>
        <w:jc w:val="both"/>
        <w:rPr>
          <w:lang w:bidi="uk-UA"/>
        </w:rPr>
      </w:pPr>
      <w:r w:rsidRPr="000C6278">
        <w:rPr>
          <w:lang w:bidi="uk-UA"/>
        </w:rPr>
        <w:t xml:space="preserve">У звітному періоді, у тому числі за результатами кампанії з декларування у Держмитслужбі та її територіальних органах, до Національного агентства з питань запобігання корупції направлено </w:t>
      </w:r>
      <w:r>
        <w:rPr>
          <w:lang w:bidi="uk-UA"/>
        </w:rPr>
        <w:t>10</w:t>
      </w:r>
      <w:r w:rsidRPr="000C6278">
        <w:rPr>
          <w:lang w:bidi="uk-UA"/>
        </w:rPr>
        <w:t xml:space="preserve"> повідомлен</w:t>
      </w:r>
      <w:r>
        <w:rPr>
          <w:lang w:bidi="uk-UA"/>
        </w:rPr>
        <w:t>ь</w:t>
      </w:r>
      <w:r w:rsidRPr="000C6278">
        <w:rPr>
          <w:lang w:bidi="uk-UA"/>
        </w:rPr>
        <w:t xml:space="preserve"> про факти неподання чи несвоєчасного подання декларацій. </w:t>
      </w:r>
    </w:p>
    <w:p w:rsidR="004A069A" w:rsidRDefault="004A069A" w:rsidP="00071ADD">
      <w:pPr>
        <w:ind w:firstLine="567"/>
        <w:jc w:val="both"/>
      </w:pPr>
    </w:p>
    <w:p w:rsidR="007A366F" w:rsidRPr="00AF6BA6" w:rsidRDefault="007A366F" w:rsidP="00071ADD">
      <w:pPr>
        <w:ind w:firstLine="567"/>
        <w:jc w:val="both"/>
      </w:pPr>
      <w:r w:rsidRPr="00AF6BA6">
        <w:t xml:space="preserve">За звітний період </w:t>
      </w:r>
      <w:r w:rsidR="003239D4" w:rsidRPr="00AF6BA6">
        <w:t>Уповноваженим підрозділом Держмитслужби</w:t>
      </w:r>
      <w:r w:rsidRPr="00AF6BA6">
        <w:t xml:space="preserve"> разом з уповноваженими підрозділами (уповноваженими особами) </w:t>
      </w:r>
      <w:r w:rsidR="0004430D" w:rsidRPr="00AF6BA6">
        <w:t>територіальних органів Держмитслужби</w:t>
      </w:r>
      <w:r w:rsidRPr="00AF6BA6">
        <w:t xml:space="preserve">в межах компетенції, визначеної антикорупційним законодавством, розглянуто </w:t>
      </w:r>
      <w:r w:rsidR="00B35380">
        <w:t>22</w:t>
      </w:r>
      <w:r w:rsidR="002A45B2" w:rsidRPr="00AF6BA6">
        <w:t xml:space="preserve"> повідомлен</w:t>
      </w:r>
      <w:r w:rsidR="00B35380">
        <w:t>ня</w:t>
      </w:r>
      <w:r w:rsidRPr="00AF6BA6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 </w:t>
      </w:r>
    </w:p>
    <w:p w:rsidR="00A01D40" w:rsidRPr="00AF6BA6" w:rsidRDefault="007A366F" w:rsidP="00A01D40">
      <w:pPr>
        <w:ind w:firstLine="567"/>
        <w:jc w:val="both"/>
      </w:pPr>
      <w:r w:rsidRPr="00AF6BA6">
        <w:t>За результа</w:t>
      </w:r>
      <w:r w:rsidR="00A01D40" w:rsidRPr="00AF6BA6">
        <w:t xml:space="preserve">тами розгляду таких повідомлень </w:t>
      </w:r>
      <w:r w:rsidRPr="00AF6BA6">
        <w:t xml:space="preserve">до </w:t>
      </w:r>
      <w:r w:rsidR="00AF6BA6" w:rsidRPr="00AF6BA6">
        <w:t xml:space="preserve">спеціально уповноважених суб’єктів у сфері протидії корупції </w:t>
      </w:r>
      <w:r w:rsidR="00FB1692" w:rsidRPr="00AF6BA6">
        <w:t xml:space="preserve">направлено </w:t>
      </w:r>
      <w:r w:rsidR="00B35380">
        <w:t>5</w:t>
      </w:r>
      <w:r w:rsidR="002A45B2" w:rsidRPr="00AF6BA6">
        <w:t xml:space="preserve"> повідомлен</w:t>
      </w:r>
      <w:r w:rsidR="00B35380">
        <w:t>ь</w:t>
      </w:r>
      <w:r w:rsidR="00AF6BA6" w:rsidRPr="00AF6BA6">
        <w:t xml:space="preserve"> </w:t>
      </w:r>
      <w:r w:rsidRPr="00AF6BA6">
        <w:t>для розг</w:t>
      </w:r>
      <w:r w:rsidR="008A1B89">
        <w:t xml:space="preserve">ляду та надання правової оцінки; проведено </w:t>
      </w:r>
      <w:r w:rsidR="00B35380">
        <w:t>7</w:t>
      </w:r>
      <w:r w:rsidR="008A1B89">
        <w:t xml:space="preserve"> загальних профілактичних заходів.</w:t>
      </w:r>
      <w:r w:rsidRPr="00AF6BA6">
        <w:t xml:space="preserve"> </w:t>
      </w:r>
    </w:p>
    <w:p w:rsidR="0004430D" w:rsidRPr="00C40ADE" w:rsidRDefault="0004430D" w:rsidP="00071ADD">
      <w:pPr>
        <w:ind w:firstLine="567"/>
        <w:jc w:val="both"/>
      </w:pPr>
      <w:r w:rsidRPr="00864FDC">
        <w:t>1</w:t>
      </w:r>
      <w:r w:rsidRPr="00C40ADE">
        <w:t xml:space="preserve"> посадову особу </w:t>
      </w:r>
      <w:r w:rsidR="00C40ADE" w:rsidRPr="00C40ADE">
        <w:t>притягнуто до дисциплінарної відповідальності за порушення етичних норм</w:t>
      </w:r>
      <w:r w:rsidR="007A366F" w:rsidRPr="00C40ADE">
        <w:t>,</w:t>
      </w:r>
      <w:r w:rsidRPr="00C40ADE">
        <w:t xml:space="preserve"> </w:t>
      </w:r>
      <w:r w:rsidR="00C40ADE" w:rsidRPr="00C40ADE">
        <w:t xml:space="preserve">яке </w:t>
      </w:r>
      <w:r w:rsidRPr="00C40ADE">
        <w:t>виявлено у попередньому періоді.</w:t>
      </w:r>
    </w:p>
    <w:p w:rsidR="007A366F" w:rsidRDefault="007A366F" w:rsidP="00071ADD">
      <w:pPr>
        <w:ind w:firstLine="567"/>
        <w:jc w:val="both"/>
      </w:pPr>
      <w:r w:rsidRPr="00D353E8">
        <w:t xml:space="preserve">Також у звітному періоді проведено інші антикорупційні заходи, а саме – проведено аналіз </w:t>
      </w:r>
      <w:r w:rsidR="00B35380">
        <w:t>730</w:t>
      </w:r>
      <w:r w:rsidR="0004430D" w:rsidRPr="00D353E8">
        <w:t xml:space="preserve"> </w:t>
      </w:r>
      <w:r w:rsidRPr="00D353E8">
        <w:t>потенційн</w:t>
      </w:r>
      <w:r w:rsidR="004E641A" w:rsidRPr="00D353E8">
        <w:t>их</w:t>
      </w:r>
      <w:r w:rsidRPr="00D353E8">
        <w:t xml:space="preserve"> та наявн</w:t>
      </w:r>
      <w:r w:rsidR="004E641A" w:rsidRPr="00D353E8">
        <w:t>их</w:t>
      </w:r>
      <w:r w:rsidRPr="00D353E8">
        <w:t xml:space="preserve"> контрагент</w:t>
      </w:r>
      <w:r w:rsidR="004E641A" w:rsidRPr="00D353E8">
        <w:t>ів</w:t>
      </w:r>
      <w:r w:rsidRPr="00D353E8">
        <w:t xml:space="preserve"> та </w:t>
      </w:r>
      <w:r w:rsidR="00B35380">
        <w:t>988</w:t>
      </w:r>
      <w:r w:rsidR="00CA1CC7" w:rsidRPr="00D353E8">
        <w:t xml:space="preserve"> </w:t>
      </w:r>
      <w:r w:rsidRPr="00D353E8">
        <w:t xml:space="preserve">договорів, надано методичну та консультаційну допомогу </w:t>
      </w:r>
      <w:r w:rsidR="00E515FC">
        <w:t>4473</w:t>
      </w:r>
      <w:r w:rsidRPr="00D353E8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B378BE" w:rsidRDefault="009D44D5" w:rsidP="009D44D5">
      <w:pPr>
        <w:ind w:firstLine="567"/>
        <w:jc w:val="both"/>
      </w:pPr>
      <w:r w:rsidRPr="00B378BE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B378BE" w:rsidRDefault="009D44D5" w:rsidP="009D44D5">
      <w:pPr>
        <w:ind w:firstLine="567"/>
        <w:jc w:val="both"/>
      </w:pPr>
      <w:r w:rsidRPr="00B378BE">
        <w:t>За результатами здійснення контролю щодо дотриманням вимог статті 28 Закону</w:t>
      </w:r>
      <w:r w:rsidR="00FD78F1" w:rsidRPr="00B378BE">
        <w:t xml:space="preserve"> України «Про запобігання корупції»</w:t>
      </w:r>
      <w:r w:rsidRPr="00B378BE">
        <w:t xml:space="preserve"> підготовлено </w:t>
      </w:r>
      <w:r w:rsidR="00E515FC">
        <w:t>4</w:t>
      </w:r>
      <w:r w:rsidR="00EF609A" w:rsidRPr="00B378BE">
        <w:t xml:space="preserve"> </w:t>
      </w:r>
      <w:r w:rsidRPr="00B378BE">
        <w:t>рішен</w:t>
      </w:r>
      <w:r w:rsidR="00EF609A" w:rsidRPr="00B378BE">
        <w:t>ня</w:t>
      </w:r>
      <w:r w:rsidRPr="00B378BE">
        <w:t xml:space="preserve"> про врегулювання конфлікту інтересів у посадов</w:t>
      </w:r>
      <w:r w:rsidR="00EF609A" w:rsidRPr="00B378BE">
        <w:t>ої</w:t>
      </w:r>
      <w:r w:rsidRPr="00B378BE">
        <w:t xml:space="preserve"> ос</w:t>
      </w:r>
      <w:r w:rsidR="00EF609A" w:rsidRPr="00B378BE">
        <w:t>оби</w:t>
      </w:r>
      <w:r w:rsidRPr="00B378BE">
        <w:t>, які відносяться до номенклатури Голови Держмитслужби. Уповноваженими підрозділами (уповно</w:t>
      </w:r>
      <w:r w:rsidR="00B378BE" w:rsidRPr="00B378BE">
        <w:t xml:space="preserve">важеними особами) врегульовано </w:t>
      </w:r>
      <w:r w:rsidR="00E515FC">
        <w:t>325</w:t>
      </w:r>
      <w:r w:rsidR="00E41025">
        <w:t xml:space="preserve"> </w:t>
      </w:r>
      <w:r w:rsidRPr="00B378BE">
        <w:t>конфліктів інтересів.</w:t>
      </w:r>
    </w:p>
    <w:p w:rsidR="00F46A33" w:rsidRPr="00B378BE" w:rsidRDefault="00F46A33" w:rsidP="00F46A33">
      <w:pPr>
        <w:ind w:firstLine="567"/>
        <w:jc w:val="both"/>
      </w:pPr>
      <w:r w:rsidRPr="00B378BE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B378BE">
        <w:t>Всі проєкти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>Відповідно до пп.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</w:t>
      </w:r>
      <w:r w:rsidR="004E5353">
        <w:t>5</w:t>
      </w:r>
      <w:r>
        <w:t xml:space="preserve">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7A366F" w:rsidRPr="007C0FBE" w:rsidRDefault="007A366F" w:rsidP="00150332">
      <w:pPr>
        <w:jc w:val="both"/>
      </w:pPr>
    </w:p>
    <w:p w:rsidR="00C14EDB" w:rsidRDefault="00935C6D" w:rsidP="00935C6D">
      <w:pPr>
        <w:ind w:firstLine="567"/>
        <w:jc w:val="both"/>
        <w:rPr>
          <w:rFonts w:eastAsia="Calibri"/>
        </w:rPr>
      </w:pPr>
      <w:r w:rsidRPr="00935C6D">
        <w:rPr>
          <w:rFonts w:eastAsia="Calibri"/>
        </w:rPr>
        <w:t>Здійснено монітор</w:t>
      </w:r>
      <w:r>
        <w:rPr>
          <w:rFonts w:eastAsia="Calibri"/>
        </w:rPr>
        <w:t>инг виконання у ІІ півріччі 2025</w:t>
      </w:r>
      <w:r w:rsidRPr="00935C6D">
        <w:rPr>
          <w:rFonts w:eastAsia="Calibri"/>
        </w:rPr>
        <w:t xml:space="preserve"> року Антикорупційної програми Державної митної служби України на 2023–2025 роки, затвердженої та введеної в дію наказом Держмитслужби від 31.05.2023 № 236. Звіти про виконання програми доведено керівництву Держмитслужби та оприлюднено на офіційному вебпорталі Держмитслужби. </w:t>
      </w:r>
      <w:r>
        <w:rPr>
          <w:rFonts w:eastAsia="Calibri"/>
        </w:rPr>
        <w:t xml:space="preserve">Також </w:t>
      </w:r>
      <w:r w:rsidRPr="00935C6D">
        <w:rPr>
          <w:rFonts w:eastAsia="Calibri"/>
        </w:rPr>
        <w:t>Національному агентству з питань запобігання корупції прозвітовано про виконання Антикорупційної програми Державної митної служби України на 2023–2025 роки за ІІ півріччя 202</w:t>
      </w:r>
      <w:r>
        <w:rPr>
          <w:rFonts w:eastAsia="Calibri"/>
        </w:rPr>
        <w:t>5</w:t>
      </w:r>
      <w:r w:rsidRPr="00935C6D">
        <w:rPr>
          <w:rFonts w:eastAsia="Calibri"/>
        </w:rPr>
        <w:t xml:space="preserve"> року через Кабінет уповноваженого на Порталі доброчесності.</w:t>
      </w:r>
      <w:r w:rsidR="000D70C5">
        <w:rPr>
          <w:rFonts w:eastAsia="Calibri"/>
        </w:rPr>
        <w:t xml:space="preserve"> </w:t>
      </w:r>
    </w:p>
    <w:p w:rsidR="004E5353" w:rsidRDefault="000D70C5" w:rsidP="00935C6D">
      <w:pPr>
        <w:ind w:firstLine="567"/>
        <w:jc w:val="both"/>
        <w:rPr>
          <w:lang w:bidi="uk-UA"/>
        </w:rPr>
      </w:pPr>
      <w:r w:rsidRPr="00A96D3E">
        <w:rPr>
          <w:rFonts w:eastAsia="Calibri"/>
        </w:rPr>
        <w:t>Продовжу</w:t>
      </w:r>
      <w:r w:rsidR="00E515FC">
        <w:rPr>
          <w:rFonts w:eastAsia="Calibri"/>
        </w:rPr>
        <w:t>валась</w:t>
      </w:r>
      <w:r w:rsidRPr="00A96D3E">
        <w:rPr>
          <w:rFonts w:eastAsia="Calibri"/>
        </w:rPr>
        <w:t xml:space="preserve"> робота над підготовкою </w:t>
      </w:r>
      <w:r w:rsidRPr="00A96D3E">
        <w:rPr>
          <w:lang w:bidi="uk-UA"/>
        </w:rPr>
        <w:t>нової Антикорупційної програми Держмитслужби на 2026-2028 роки</w:t>
      </w:r>
      <w:r w:rsidR="003231A1" w:rsidRPr="00A96D3E">
        <w:rPr>
          <w:lang w:bidi="uk-UA"/>
        </w:rPr>
        <w:t xml:space="preserve">. </w:t>
      </w:r>
      <w:r w:rsidR="00E515FC">
        <w:rPr>
          <w:lang w:bidi="uk-UA"/>
        </w:rPr>
        <w:t xml:space="preserve">Проєкт </w:t>
      </w:r>
      <w:r w:rsidR="00E515FC" w:rsidRPr="00E515FC">
        <w:rPr>
          <w:lang w:bidi="uk-UA"/>
        </w:rPr>
        <w:t>Антикорупційної програми Держмитслужби на 2026-2028 роки</w:t>
      </w:r>
      <w:r w:rsidR="00E515FC">
        <w:rPr>
          <w:lang w:bidi="uk-UA"/>
        </w:rPr>
        <w:t xml:space="preserve"> розміщено на офіційному веб порталі Держмитслужби доя громадського обговорення</w:t>
      </w:r>
      <w:r w:rsidR="00EE1B8E" w:rsidRPr="00A96D3E">
        <w:rPr>
          <w:lang w:bidi="uk-UA"/>
        </w:rPr>
        <w:t>.</w:t>
      </w:r>
      <w:r w:rsidR="00E515FC">
        <w:rPr>
          <w:lang w:bidi="uk-UA"/>
        </w:rPr>
        <w:t xml:space="preserve"> В межах громадського обговорення, у строки, визначені </w:t>
      </w:r>
      <w:r w:rsidR="00E515FC" w:rsidRPr="00E515FC">
        <w:rPr>
          <w:lang w:bidi="uk-UA"/>
        </w:rPr>
        <w:t>Методологі</w:t>
      </w:r>
      <w:r w:rsidR="00E515FC">
        <w:rPr>
          <w:lang w:bidi="uk-UA"/>
        </w:rPr>
        <w:t>єю</w:t>
      </w:r>
      <w:r w:rsidR="00E515FC" w:rsidRPr="00E515FC">
        <w:rPr>
          <w:lang w:bidi="uk-UA"/>
        </w:rPr>
        <w:t xml:space="preserve"> управління корупційними ризиками, затвердженої наказом Національного агентства з питань запобігання </w:t>
      </w:r>
      <w:r w:rsidR="00E515FC" w:rsidRPr="00E515FC">
        <w:rPr>
          <w:lang w:bidi="uk-UA"/>
        </w:rPr>
        <w:lastRenderedPageBreak/>
        <w:t>корупції від 28.12.2021 № 830/21, зареєстрованим у Міністерстві юстиції України 17.02.2022 за № 219/37555</w:t>
      </w:r>
      <w:r w:rsidR="00E515FC">
        <w:rPr>
          <w:lang w:bidi="uk-UA"/>
        </w:rPr>
        <w:t>, пропозиції та зауваження від громадськості не надходили.</w:t>
      </w:r>
    </w:p>
    <w:p w:rsidR="00C14EDB" w:rsidRDefault="00C14EDB" w:rsidP="00935C6D">
      <w:pPr>
        <w:ind w:firstLine="567"/>
        <w:jc w:val="both"/>
        <w:rPr>
          <w:lang w:bidi="uk-UA"/>
        </w:rPr>
      </w:pP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Розпочато</w:t>
      </w:r>
      <w:r w:rsidRPr="00FE5E83">
        <w:rPr>
          <w:rFonts w:eastAsia="Times New Roman"/>
          <w:lang w:eastAsia="ru-RU"/>
        </w:rPr>
        <w:t xml:space="preserve"> роботу над оновленням Кодексу етичної поведінки посадових осіб Держмитслужби (далі - Кодекс).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Оновлення документа здійснюється з метою приведення його положень у відповідність до сучасних стандартів публічної служби, міжнародних підходів у сфері доброчесності, а також з урахуванням змін у законодавстві та актуальних викликів, що постають перед митними органами. В оновленому Кодексі передбачається чітке формулювання ключових етичних принципів (законність, неупередженість, доброчесність, професіоналізм, відкритість, орієнтація на суспільний інтерес), а також визначення механізмів підтримки його практичного застосування. 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Робота над оновленням Кодексу є складовою системних заходів Держмитслужби з посилення культури доброчесності, зміцнення інституційної спроможності та підвищення довіри громадськості до митних органів. </w:t>
      </w:r>
    </w:p>
    <w:p w:rsidR="00C14EDB" w:rsidRDefault="00C14EDB" w:rsidP="00935C6D">
      <w:pPr>
        <w:ind w:firstLine="567"/>
        <w:jc w:val="both"/>
        <w:rPr>
          <w:rFonts w:eastAsia="Calibri"/>
        </w:rPr>
      </w:pP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Pr="004E5353">
        <w:rPr>
          <w:rFonts w:eastAsia="Calibri"/>
        </w:rPr>
        <w:t xml:space="preserve">пільно з проєктом </w:t>
      </w:r>
      <w:r w:rsidRPr="004E5353">
        <w:rPr>
          <w:rFonts w:eastAsia="Calibri"/>
          <w:lang w:val="en-US"/>
        </w:rPr>
        <w:t xml:space="preserve">EU4PFM </w:t>
      </w:r>
      <w:r w:rsidRPr="004E5353">
        <w:rPr>
          <w:rFonts w:eastAsia="Calibri"/>
        </w:rPr>
        <w:t xml:space="preserve">на Львівській митниці </w:t>
      </w:r>
      <w:r w:rsidR="00503B59">
        <w:rPr>
          <w:rFonts w:eastAsia="Calibri"/>
        </w:rPr>
        <w:t xml:space="preserve">у січні </w:t>
      </w:r>
      <w:r w:rsidRPr="004E5353">
        <w:rPr>
          <w:rFonts w:eastAsia="Calibri"/>
        </w:rPr>
        <w:t>відбувся захід щодо підведення підсумків роботи уповноважених підрозділів (уповноважених осіб) з питань запобігання та виявлення корупції Держмитслужби за 2025 рік та визначення пріоритетів антикорупційної діяльності на 2026 рік.</w:t>
      </w: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 w:rsidRPr="004E5353">
        <w:rPr>
          <w:rFonts w:eastAsia="Calibri"/>
        </w:rPr>
        <w:t>Зазначений захід відбувся у форматі одноденної очної робочої зустрічі та був спрямований на аналіз результатів антикорупційної роботи за 2025 рік, обговорення ключових викликів, обмін практичним досвідом територіальних митниць, а також визначення пріоритетних напрямів роботи на 2026 рік відповідно до стратегічних завдань Держмитслужби та рекомендацій міжнародних партнерів.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У заході взяли участь керівництво Управління з питань запобігання та виявлення корупції Держмитслужби, керівники підрозділів з питань запобігання та виявлення корупції територіальних органів Держмитслужби, а також керівниця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Юргіта Домейкієне та провідні експерти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Яцек Капіца, Вітяніс Алішаускас та Давид Щечило.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Також, проведено експертну сесію EU4PFM, присвячену актуальним темам: формування інституційної культури доброчесності, практичне застосування Кодексу етики, моніторинг способу життя посадових осіб митних органів, а також аналіз європейських кращих практик. Експерти EU4PFM надали рекомендації щодо удосконалення внутрішніх процедур, посилення профілактичного компоненту антикорупційної діяльності та підвищення ефективності взаємодії між підрозділами центрального апарату та територіальними органами.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Крім того, експерти </w:t>
      </w:r>
      <w:r w:rsidRPr="00CB2B69">
        <w:rPr>
          <w:rFonts w:eastAsia="Calibri"/>
          <w:lang w:val="en-US"/>
        </w:rPr>
        <w:t>EU4PFM</w:t>
      </w:r>
      <w:r w:rsidRPr="00CB2B69">
        <w:rPr>
          <w:rFonts w:eastAsia="Calibri"/>
        </w:rPr>
        <w:t xml:space="preserve"> високо оцінили результати роботи уповноважених підрозділів з питань запобігання та виявлення корупції Держмитслужби за 2025 рік.</w:t>
      </w:r>
    </w:p>
    <w:p w:rsidR="00CB2B69" w:rsidRPr="00EE1B8E" w:rsidRDefault="00CB2B69" w:rsidP="00CB2B69">
      <w:pPr>
        <w:ind w:firstLine="567"/>
        <w:jc w:val="both"/>
        <w:rPr>
          <w:rFonts w:eastAsia="Calibri"/>
        </w:rPr>
      </w:pPr>
      <w:r w:rsidRPr="00EE1B8E">
        <w:rPr>
          <w:rFonts w:eastAsia="Calibri"/>
        </w:rPr>
        <w:t xml:space="preserve">Участь у заході дозволила Держмитслужбі забезпечити комплексний аналіз результатів реалізації антикорупційної політики у 2025 році, сформувати </w:t>
      </w:r>
      <w:r w:rsidRPr="00EE1B8E">
        <w:rPr>
          <w:rFonts w:eastAsia="Calibri"/>
        </w:rPr>
        <w:lastRenderedPageBreak/>
        <w:t>консолідовані рішення щодо підвищення ефективності роботи уповноважених підрозділів та визначити конкретні управлінські кроки для посилення системи доброчесності у 2026 році, а також поглибити співпрацю з міжнародними партнерами, зокрема EU4PFM, отримати експертні рекомендації щодо вдосконалення інструментів доброчесності, а також адаптувати підходи до антикорупційної роботи відповідно до європейських кращих практик.</w:t>
      </w:r>
    </w:p>
    <w:p w:rsidR="00EE215D" w:rsidRPr="00EE215D" w:rsidRDefault="00927C6A" w:rsidP="00EE215D">
      <w:pPr>
        <w:ind w:firstLine="567"/>
        <w:jc w:val="both"/>
        <w:rPr>
          <w:rFonts w:eastAsia="Calibri"/>
        </w:rPr>
      </w:pPr>
      <w:r w:rsidRPr="00EE215D">
        <w:rPr>
          <w:rFonts w:eastAsia="Calibri"/>
        </w:rPr>
        <w:t xml:space="preserve">В рамках поточного проєкту «Зміцнення спроможності України в управлінні кордонами та протидії корупції для запобігання транскордонній злочинності та боротьби з корупцією в надзвичайних умовах», </w:t>
      </w:r>
      <w:r w:rsidR="00EE215D" w:rsidRPr="00EE215D">
        <w:rPr>
          <w:rFonts w:eastAsia="Calibri"/>
        </w:rPr>
        <w:t xml:space="preserve">03-04.02.2026 посадовими особами Управління з питань запобігання та виявлення корупції </w:t>
      </w:r>
      <w:r w:rsidRPr="00EE215D">
        <w:rPr>
          <w:rFonts w:eastAsia="Calibri"/>
        </w:rPr>
        <w:t xml:space="preserve">було прийнято участь у тренінгу </w:t>
      </w:r>
      <w:r w:rsidR="00EE215D" w:rsidRPr="00EE215D">
        <w:rPr>
          <w:rFonts w:eastAsia="Calibri"/>
        </w:rPr>
        <w:t>з питань етики та доброчесності</w:t>
      </w:r>
      <w:r w:rsidRPr="00EE215D">
        <w:rPr>
          <w:rFonts w:eastAsia="Calibri"/>
        </w:rPr>
        <w:t>.</w:t>
      </w:r>
      <w:r w:rsidR="00EE215D" w:rsidRPr="00EE215D">
        <w:rPr>
          <w:rFonts w:eastAsia="Times New Roman"/>
          <w:lang w:eastAsia="ru-RU"/>
        </w:rPr>
        <w:t xml:space="preserve"> </w:t>
      </w:r>
      <w:r w:rsidR="00EE215D" w:rsidRPr="00EE215D">
        <w:rPr>
          <w:rFonts w:eastAsia="Calibri"/>
        </w:rPr>
        <w:t>Зазначений захід був організований спільно з проєктом Управління Організації Об'єднаних Націй з наркотиків і злочинності, в партнерстві з Національним агентством з питань запобігання корупції,</w:t>
      </w:r>
      <w:r w:rsidR="00EE215D" w:rsidRPr="00EE215D">
        <w:rPr>
          <w:rFonts w:eastAsia="Calibri"/>
          <w:lang w:val="en-US"/>
        </w:rPr>
        <w:t xml:space="preserve"> </w:t>
      </w:r>
      <w:r w:rsidR="00EE215D" w:rsidRPr="00EE215D">
        <w:rPr>
          <w:rFonts w:eastAsia="Calibri"/>
        </w:rPr>
        <w:t>у форматі дводенної очної робочої зустрічі та був спрямований на міжнародні стандарти боротьби з корупцією, оновлені підходи та рекомендації Національного агентства з питань запобігання корупції, а також обмін практичним досвідом між силовими та правоохоронними структурами.</w:t>
      </w:r>
    </w:p>
    <w:p w:rsidR="00503B59" w:rsidRPr="00503B59" w:rsidRDefault="00503B59" w:rsidP="00503B59">
      <w:pPr>
        <w:ind w:firstLine="567"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>У лютому в</w:t>
      </w:r>
      <w:r w:rsidRPr="00503B59">
        <w:rPr>
          <w:rFonts w:eastAsia="Calibri"/>
        </w:rPr>
        <w:t xml:space="preserve"> м. Краків відбувся спільний семінар за участю посадових осіб Управління з питань запобігання та виявлення корупції Держмитслужби, представників структурних підрозділів апарату Держмитслужби та її територіальних органів, а також експертів Всесвітньої митної організації (далі – ВМО) та експерта ЄС Андраша Сабо, метою якого було обговорення питань підтримки реалізації Плану реформ Держмитслужби на 2024–2030 роки з акцентом на моніторинг та впровадження ініціатив у сфері доброчесності, а також формування і інтеграцію відповідних ключових показників ефективності, визначених у змінах до Антикорупційної програми Держмитслужби на 2023–2025 роки. </w:t>
      </w:r>
      <w:r w:rsidR="00C14EDB">
        <w:rPr>
          <w:rFonts w:eastAsia="Calibri"/>
        </w:rPr>
        <w:t>С</w:t>
      </w:r>
      <w:r w:rsidR="00C14EDB" w:rsidRPr="00C14EDB">
        <w:rPr>
          <w:rFonts w:eastAsia="Calibri"/>
        </w:rPr>
        <w:t xml:space="preserve">емінар став важливим етапом у формуванні системного підходу до інституціоналізації механізмів оцінювання ефективності, забезпечення узгодженості між Планом реформ Держмитслужби на </w:t>
      </w:r>
      <w:r w:rsidR="00C14EDB" w:rsidRPr="00C14EDB">
        <w:rPr>
          <w:rFonts w:eastAsia="Calibri"/>
        </w:rPr>
        <w:br/>
        <w:t>2024–2030 роки та міжнародними стандартами ВМО.</w:t>
      </w:r>
    </w:p>
    <w:p w:rsidR="00927C6A" w:rsidRDefault="007E7258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02–03 березня 2026 року у місті Брюссель (Королівство Бельгія) відбулася 25-та сесія Підкомітету з питань доброчесності (Integrity Sub-Committee, ISC) Всесвітньої митної організації, у якій взяли участь представники Державної митної служби України, з метою обговорення можливості організації навчальних та робочих візитів представників Держмитслужби до митних адміністрацій зазначених держав у межах програм співпраці Всесвітньої митної організації, зокрема на виконання відповідних запрошень та з метою вивчення передового міжнародного досвіду.</w:t>
      </w:r>
      <w:r w:rsidR="00927C6A" w:rsidRPr="00927C6A">
        <w:rPr>
          <w:rFonts w:eastAsia="Calibri"/>
          <w:lang w:eastAsia="ru-RU"/>
        </w:rPr>
        <w:t xml:space="preserve"> Також, у</w:t>
      </w:r>
      <w:r w:rsidR="00927C6A" w:rsidRPr="00927C6A">
        <w:rPr>
          <w:rFonts w:eastAsia="Calibri"/>
        </w:rPr>
        <w:t xml:space="preserve"> рамках заходу, відбулася робоча зустріч заступника начальника управління – начальника відділу стратегічного розвитку та забезпечення антикорупційної діяльності Управління з питань запобігання та виявлення корупції Держмитслужби Юрія Занікя з Генеральним секретарем Всесвітньої митної організації Єном Сондерсом, під час якої обговорено питання подальшої співпраці у сфері формування політики доброчесності та протидії корупції у митній сфері.</w:t>
      </w:r>
    </w:p>
    <w:p w:rsidR="00927C6A" w:rsidRPr="00927C6A" w:rsidRDefault="00927C6A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lastRenderedPageBreak/>
        <w:t>Участь представників Держмитслужби у 25-й сесії Підкомітету з питань доброчесності ВМО сприяла зміцненню міжнародної співпраці у сфері запобігання та протидії корупції, підвищенню рівня інституційної спроможності Держмитслужби у сфері управління доброчесністю та презентації міжнародним партнерам практичних результатів реформ у митній сфері України.</w:t>
      </w:r>
    </w:p>
    <w:p w:rsidR="007E7258" w:rsidRPr="00927C6A" w:rsidRDefault="007E7258" w:rsidP="007E7258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23 по 27 березня 2026 року у місті</w:t>
      </w:r>
      <w:r w:rsidRPr="00927C6A">
        <w:rPr>
          <w:rFonts w:eastAsia="Calibri"/>
          <w:lang w:val="en-US"/>
        </w:rPr>
        <w:t xml:space="preserve"> </w:t>
      </w:r>
      <w:r w:rsidRPr="00927C6A">
        <w:rPr>
          <w:rFonts w:eastAsia="Calibri"/>
        </w:rPr>
        <w:t>Париж (Французька Республіка) відбувся Глобальний форум ОЕС</w:t>
      </w:r>
      <w:r w:rsidRPr="00927C6A">
        <w:rPr>
          <w:rFonts w:eastAsia="Calibri"/>
          <w:lang w:val="en-US"/>
        </w:rPr>
        <w:t>D</w:t>
      </w:r>
      <w:r w:rsidRPr="00927C6A">
        <w:rPr>
          <w:rFonts w:eastAsia="Calibri"/>
        </w:rPr>
        <w:t xml:space="preserve"> по боротьбі з корупцією та сприянні доброчесності, а також тематична сесія Knowledge Partner у підгрупі «Митна цілісність для посилення конкурентоспроможності та процвітання». Участь у Форумі сприяла розширенню міжнародної взаємодії та встановленню нових робочих контактів</w:t>
      </w:r>
      <w:r w:rsidR="00927C6A">
        <w:rPr>
          <w:rFonts w:eastAsia="Calibri"/>
        </w:rPr>
        <w:t>.</w:t>
      </w: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172D60" w:rsidRDefault="00172D60" w:rsidP="005613AB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</w:p>
    <w:sectPr w:rsidR="00172D60" w:rsidSect="000C0C1F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DB" w:rsidRDefault="00083DDB" w:rsidP="00F13B63">
      <w:r>
        <w:separator/>
      </w:r>
    </w:p>
  </w:endnote>
  <w:endnote w:type="continuationSeparator" w:id="0">
    <w:p w:rsidR="00083DDB" w:rsidRDefault="00083DDB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DB" w:rsidRDefault="00083DDB" w:rsidP="00F13B63">
      <w:r>
        <w:separator/>
      </w:r>
    </w:p>
  </w:footnote>
  <w:footnote w:type="continuationSeparator" w:id="0">
    <w:p w:rsidR="00083DDB" w:rsidRDefault="00083DDB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F13B63" w:rsidRDefault="00F13B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5D" w:rsidRPr="00EE215D">
          <w:rPr>
            <w:noProof/>
            <w:lang w:val="ru-RU"/>
          </w:rPr>
          <w:t>5</w:t>
        </w:r>
        <w:r>
          <w:fldChar w:fldCharType="end"/>
        </w:r>
      </w:p>
    </w:sdtContent>
  </w:sdt>
  <w:p w:rsidR="00FC2CB8" w:rsidRPr="0086339D" w:rsidRDefault="00FC2CB8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6EDB"/>
    <w:rsid w:val="00022D56"/>
    <w:rsid w:val="000249A0"/>
    <w:rsid w:val="00026B9A"/>
    <w:rsid w:val="0002757E"/>
    <w:rsid w:val="00030227"/>
    <w:rsid w:val="00032FC0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83DDB"/>
    <w:rsid w:val="00091D24"/>
    <w:rsid w:val="00092803"/>
    <w:rsid w:val="0009364F"/>
    <w:rsid w:val="00093D39"/>
    <w:rsid w:val="000947D7"/>
    <w:rsid w:val="00097778"/>
    <w:rsid w:val="000A0551"/>
    <w:rsid w:val="000A2393"/>
    <w:rsid w:val="000B2CEF"/>
    <w:rsid w:val="000B4184"/>
    <w:rsid w:val="000B6672"/>
    <w:rsid w:val="000C0C1F"/>
    <w:rsid w:val="000C314C"/>
    <w:rsid w:val="000C6278"/>
    <w:rsid w:val="000D2646"/>
    <w:rsid w:val="000D27EA"/>
    <w:rsid w:val="000D3BC2"/>
    <w:rsid w:val="000D70C5"/>
    <w:rsid w:val="000E5B9C"/>
    <w:rsid w:val="000E74F6"/>
    <w:rsid w:val="000E7B3A"/>
    <w:rsid w:val="000E7EBC"/>
    <w:rsid w:val="000F7AA2"/>
    <w:rsid w:val="001071D9"/>
    <w:rsid w:val="00110BDC"/>
    <w:rsid w:val="00111D49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3C9E"/>
    <w:rsid w:val="001A1E8B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266AD"/>
    <w:rsid w:val="00231FFC"/>
    <w:rsid w:val="00232B4C"/>
    <w:rsid w:val="00242A12"/>
    <w:rsid w:val="00253389"/>
    <w:rsid w:val="002621BD"/>
    <w:rsid w:val="00262F1A"/>
    <w:rsid w:val="00266539"/>
    <w:rsid w:val="00272F95"/>
    <w:rsid w:val="00276BDE"/>
    <w:rsid w:val="002805F7"/>
    <w:rsid w:val="00280975"/>
    <w:rsid w:val="00284748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21F43"/>
    <w:rsid w:val="00323048"/>
    <w:rsid w:val="003231A1"/>
    <w:rsid w:val="003239D4"/>
    <w:rsid w:val="00326146"/>
    <w:rsid w:val="003276F5"/>
    <w:rsid w:val="003430FE"/>
    <w:rsid w:val="00345558"/>
    <w:rsid w:val="003518A8"/>
    <w:rsid w:val="003526F1"/>
    <w:rsid w:val="0035399B"/>
    <w:rsid w:val="00360FD1"/>
    <w:rsid w:val="0036389E"/>
    <w:rsid w:val="00382126"/>
    <w:rsid w:val="00387A09"/>
    <w:rsid w:val="003943BF"/>
    <w:rsid w:val="003967A2"/>
    <w:rsid w:val="003A30D6"/>
    <w:rsid w:val="003A3FB8"/>
    <w:rsid w:val="003B11E5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1272E"/>
    <w:rsid w:val="00417BB6"/>
    <w:rsid w:val="00420D6B"/>
    <w:rsid w:val="00422EB3"/>
    <w:rsid w:val="00424127"/>
    <w:rsid w:val="00427EE4"/>
    <w:rsid w:val="00442C66"/>
    <w:rsid w:val="004443C3"/>
    <w:rsid w:val="0045203A"/>
    <w:rsid w:val="00452AA8"/>
    <w:rsid w:val="0045491C"/>
    <w:rsid w:val="0046032C"/>
    <w:rsid w:val="0046190E"/>
    <w:rsid w:val="00464C07"/>
    <w:rsid w:val="00466645"/>
    <w:rsid w:val="00471DD5"/>
    <w:rsid w:val="00485BAC"/>
    <w:rsid w:val="00492926"/>
    <w:rsid w:val="00493AE0"/>
    <w:rsid w:val="00495CCA"/>
    <w:rsid w:val="004976C4"/>
    <w:rsid w:val="00497A1E"/>
    <w:rsid w:val="004A069A"/>
    <w:rsid w:val="004A4CA4"/>
    <w:rsid w:val="004B009D"/>
    <w:rsid w:val="004B22CD"/>
    <w:rsid w:val="004C0D62"/>
    <w:rsid w:val="004C7C78"/>
    <w:rsid w:val="004C7EC0"/>
    <w:rsid w:val="004D284B"/>
    <w:rsid w:val="004D3F0D"/>
    <w:rsid w:val="004E33C9"/>
    <w:rsid w:val="004E5353"/>
    <w:rsid w:val="004E641A"/>
    <w:rsid w:val="004E66B5"/>
    <w:rsid w:val="004E7BBF"/>
    <w:rsid w:val="004F175F"/>
    <w:rsid w:val="004F18A7"/>
    <w:rsid w:val="004F19E2"/>
    <w:rsid w:val="004F6DC1"/>
    <w:rsid w:val="00500772"/>
    <w:rsid w:val="00503B59"/>
    <w:rsid w:val="0050706F"/>
    <w:rsid w:val="0050719A"/>
    <w:rsid w:val="0051170B"/>
    <w:rsid w:val="00515EC5"/>
    <w:rsid w:val="00525834"/>
    <w:rsid w:val="00526003"/>
    <w:rsid w:val="00526863"/>
    <w:rsid w:val="00530866"/>
    <w:rsid w:val="00532626"/>
    <w:rsid w:val="00534973"/>
    <w:rsid w:val="00535754"/>
    <w:rsid w:val="0055203B"/>
    <w:rsid w:val="005608F9"/>
    <w:rsid w:val="005613AB"/>
    <w:rsid w:val="00563709"/>
    <w:rsid w:val="005668A2"/>
    <w:rsid w:val="00570609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D1E61"/>
    <w:rsid w:val="005F2168"/>
    <w:rsid w:val="006019EC"/>
    <w:rsid w:val="00603D21"/>
    <w:rsid w:val="0060637D"/>
    <w:rsid w:val="006065A8"/>
    <w:rsid w:val="0061133A"/>
    <w:rsid w:val="00621BA6"/>
    <w:rsid w:val="006252ED"/>
    <w:rsid w:val="00625D24"/>
    <w:rsid w:val="00631431"/>
    <w:rsid w:val="00633229"/>
    <w:rsid w:val="00634BEB"/>
    <w:rsid w:val="006474B1"/>
    <w:rsid w:val="0065210D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B0134"/>
    <w:rsid w:val="006B2E19"/>
    <w:rsid w:val="006B77BC"/>
    <w:rsid w:val="006B7F43"/>
    <w:rsid w:val="006D2A81"/>
    <w:rsid w:val="006D3B46"/>
    <w:rsid w:val="006E3D4F"/>
    <w:rsid w:val="006F12CF"/>
    <w:rsid w:val="00702BB3"/>
    <w:rsid w:val="00706546"/>
    <w:rsid w:val="00707D03"/>
    <w:rsid w:val="007125D7"/>
    <w:rsid w:val="00713E16"/>
    <w:rsid w:val="00720CE0"/>
    <w:rsid w:val="007225B5"/>
    <w:rsid w:val="007233A1"/>
    <w:rsid w:val="00724C9E"/>
    <w:rsid w:val="0072616B"/>
    <w:rsid w:val="00726C0E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A366F"/>
    <w:rsid w:val="007A6C2B"/>
    <w:rsid w:val="007B72AD"/>
    <w:rsid w:val="007C0256"/>
    <w:rsid w:val="007C61B8"/>
    <w:rsid w:val="007D675F"/>
    <w:rsid w:val="007E090A"/>
    <w:rsid w:val="007E227D"/>
    <w:rsid w:val="007E7258"/>
    <w:rsid w:val="007F1C50"/>
    <w:rsid w:val="007F6950"/>
    <w:rsid w:val="008127A8"/>
    <w:rsid w:val="00823241"/>
    <w:rsid w:val="00826796"/>
    <w:rsid w:val="00831463"/>
    <w:rsid w:val="00837936"/>
    <w:rsid w:val="00837F43"/>
    <w:rsid w:val="00854B38"/>
    <w:rsid w:val="008551AA"/>
    <w:rsid w:val="00857C94"/>
    <w:rsid w:val="0086281C"/>
    <w:rsid w:val="0086339D"/>
    <w:rsid w:val="00864C3E"/>
    <w:rsid w:val="00864FDC"/>
    <w:rsid w:val="0086534C"/>
    <w:rsid w:val="00872EBD"/>
    <w:rsid w:val="008746BA"/>
    <w:rsid w:val="0087780D"/>
    <w:rsid w:val="00887C6E"/>
    <w:rsid w:val="00897A2B"/>
    <w:rsid w:val="008A1625"/>
    <w:rsid w:val="008A1B89"/>
    <w:rsid w:val="008A1C3F"/>
    <w:rsid w:val="008A22E9"/>
    <w:rsid w:val="008A3B99"/>
    <w:rsid w:val="008A487B"/>
    <w:rsid w:val="008A4F7A"/>
    <w:rsid w:val="008B45AA"/>
    <w:rsid w:val="008C4EFF"/>
    <w:rsid w:val="008D00E6"/>
    <w:rsid w:val="008E2A46"/>
    <w:rsid w:val="008E2C42"/>
    <w:rsid w:val="008E3C90"/>
    <w:rsid w:val="008F45C4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23091"/>
    <w:rsid w:val="00924915"/>
    <w:rsid w:val="009258FC"/>
    <w:rsid w:val="009277DB"/>
    <w:rsid w:val="00927C6A"/>
    <w:rsid w:val="00935C6D"/>
    <w:rsid w:val="009432C0"/>
    <w:rsid w:val="009476F4"/>
    <w:rsid w:val="009532CD"/>
    <w:rsid w:val="00953685"/>
    <w:rsid w:val="0095574F"/>
    <w:rsid w:val="009567C5"/>
    <w:rsid w:val="00964705"/>
    <w:rsid w:val="00966C31"/>
    <w:rsid w:val="009704A5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63D1"/>
    <w:rsid w:val="00A3584F"/>
    <w:rsid w:val="00A41928"/>
    <w:rsid w:val="00A45F70"/>
    <w:rsid w:val="00A629CB"/>
    <w:rsid w:val="00A72068"/>
    <w:rsid w:val="00A7457C"/>
    <w:rsid w:val="00A769A7"/>
    <w:rsid w:val="00A7777A"/>
    <w:rsid w:val="00A81147"/>
    <w:rsid w:val="00A83723"/>
    <w:rsid w:val="00A94D15"/>
    <w:rsid w:val="00A96D3E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6BA6"/>
    <w:rsid w:val="00AF7157"/>
    <w:rsid w:val="00B0119B"/>
    <w:rsid w:val="00B01BBB"/>
    <w:rsid w:val="00B031DB"/>
    <w:rsid w:val="00B06B3F"/>
    <w:rsid w:val="00B1040C"/>
    <w:rsid w:val="00B11CB9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35380"/>
    <w:rsid w:val="00B378BE"/>
    <w:rsid w:val="00B41E06"/>
    <w:rsid w:val="00B6178D"/>
    <w:rsid w:val="00B6459A"/>
    <w:rsid w:val="00B65E31"/>
    <w:rsid w:val="00B734A5"/>
    <w:rsid w:val="00B73BC8"/>
    <w:rsid w:val="00B872C2"/>
    <w:rsid w:val="00B91175"/>
    <w:rsid w:val="00B920E2"/>
    <w:rsid w:val="00B95558"/>
    <w:rsid w:val="00BA209E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4DAC"/>
    <w:rsid w:val="00C0594D"/>
    <w:rsid w:val="00C05C08"/>
    <w:rsid w:val="00C069BD"/>
    <w:rsid w:val="00C12640"/>
    <w:rsid w:val="00C13071"/>
    <w:rsid w:val="00C14EDB"/>
    <w:rsid w:val="00C17A84"/>
    <w:rsid w:val="00C26086"/>
    <w:rsid w:val="00C35D97"/>
    <w:rsid w:val="00C407BE"/>
    <w:rsid w:val="00C40ADE"/>
    <w:rsid w:val="00C47ABB"/>
    <w:rsid w:val="00C502EF"/>
    <w:rsid w:val="00C51780"/>
    <w:rsid w:val="00C51D81"/>
    <w:rsid w:val="00C6281C"/>
    <w:rsid w:val="00C62AC3"/>
    <w:rsid w:val="00C63C1E"/>
    <w:rsid w:val="00C72E90"/>
    <w:rsid w:val="00C931D0"/>
    <w:rsid w:val="00CA1CC7"/>
    <w:rsid w:val="00CA5A62"/>
    <w:rsid w:val="00CA5A7F"/>
    <w:rsid w:val="00CB2B69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4131"/>
    <w:rsid w:val="00CF495E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862"/>
    <w:rsid w:val="00D14B6A"/>
    <w:rsid w:val="00D2292A"/>
    <w:rsid w:val="00D2525C"/>
    <w:rsid w:val="00D32CF1"/>
    <w:rsid w:val="00D353E8"/>
    <w:rsid w:val="00D36901"/>
    <w:rsid w:val="00D4224C"/>
    <w:rsid w:val="00D52B67"/>
    <w:rsid w:val="00D5748E"/>
    <w:rsid w:val="00D6130E"/>
    <w:rsid w:val="00D65E98"/>
    <w:rsid w:val="00D6639B"/>
    <w:rsid w:val="00D670F8"/>
    <w:rsid w:val="00D8662C"/>
    <w:rsid w:val="00D87BE3"/>
    <w:rsid w:val="00D9083D"/>
    <w:rsid w:val="00DB00B3"/>
    <w:rsid w:val="00DB2CED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1ADD"/>
    <w:rsid w:val="00E02978"/>
    <w:rsid w:val="00E04175"/>
    <w:rsid w:val="00E046F3"/>
    <w:rsid w:val="00E1084A"/>
    <w:rsid w:val="00E11DC7"/>
    <w:rsid w:val="00E22EA0"/>
    <w:rsid w:val="00E24036"/>
    <w:rsid w:val="00E244F1"/>
    <w:rsid w:val="00E25ED6"/>
    <w:rsid w:val="00E36A36"/>
    <w:rsid w:val="00E3710F"/>
    <w:rsid w:val="00E41025"/>
    <w:rsid w:val="00E43290"/>
    <w:rsid w:val="00E44CAB"/>
    <w:rsid w:val="00E46C74"/>
    <w:rsid w:val="00E514BC"/>
    <w:rsid w:val="00E515F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D24FF"/>
    <w:rsid w:val="00ED3B6D"/>
    <w:rsid w:val="00EE1B8E"/>
    <w:rsid w:val="00EE215D"/>
    <w:rsid w:val="00EE483E"/>
    <w:rsid w:val="00EE7998"/>
    <w:rsid w:val="00EF1A29"/>
    <w:rsid w:val="00EF1D64"/>
    <w:rsid w:val="00EF609A"/>
    <w:rsid w:val="00F015C7"/>
    <w:rsid w:val="00F01CBF"/>
    <w:rsid w:val="00F01F81"/>
    <w:rsid w:val="00F03690"/>
    <w:rsid w:val="00F11C21"/>
    <w:rsid w:val="00F13B63"/>
    <w:rsid w:val="00F13E0E"/>
    <w:rsid w:val="00F15C4C"/>
    <w:rsid w:val="00F17732"/>
    <w:rsid w:val="00F34583"/>
    <w:rsid w:val="00F43675"/>
    <w:rsid w:val="00F46A33"/>
    <w:rsid w:val="00F5354A"/>
    <w:rsid w:val="00F654EC"/>
    <w:rsid w:val="00F65B3C"/>
    <w:rsid w:val="00F72B51"/>
    <w:rsid w:val="00F72CED"/>
    <w:rsid w:val="00F76162"/>
    <w:rsid w:val="00F80B3B"/>
    <w:rsid w:val="00F90304"/>
    <w:rsid w:val="00F91635"/>
    <w:rsid w:val="00F93643"/>
    <w:rsid w:val="00F93BC0"/>
    <w:rsid w:val="00F96D54"/>
    <w:rsid w:val="00FA2531"/>
    <w:rsid w:val="00FA2EFF"/>
    <w:rsid w:val="00FB1692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E5E83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03654"/>
  <w15:docId w15:val="{9684A804-502E-47F4-ABC9-89E6FD7B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B62B-A405-41F0-8113-DC8C7BBC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7578</TotalTime>
  <Pages>5</Pages>
  <Words>1461</Words>
  <Characters>10786</Characters>
  <Application>Microsoft Office Word</Application>
  <DocSecurity>0</DocSecurity>
  <Lines>187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2026-03-10T07:04:00Z</cp:lastPrinted>
  <dcterms:created xsi:type="dcterms:W3CDTF">2024-05-14T11:21:00Z</dcterms:created>
  <dcterms:modified xsi:type="dcterms:W3CDTF">2026-04-07T07:49:00Z</dcterms:modified>
</cp:coreProperties>
</file>