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4717AC64" w14:textId="5E30F785" w:rsidR="003F157E" w:rsidRDefault="003F157E" w:rsidP="005C6D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57E">
        <w:rPr>
          <w:rFonts w:ascii="Times New Roman" w:hAnsi="Times New Roman"/>
          <w:b/>
          <w:bCs/>
          <w:sz w:val="24"/>
          <w:szCs w:val="24"/>
        </w:rPr>
        <w:t xml:space="preserve">ДК </w:t>
      </w:r>
      <w:r w:rsidRPr="003F157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F157E">
        <w:rPr>
          <w:rFonts w:ascii="Times New Roman" w:hAnsi="Times New Roman"/>
          <w:b/>
          <w:bCs/>
          <w:sz w:val="24"/>
          <w:szCs w:val="24"/>
        </w:rPr>
        <w:t>021:2015:</w:t>
      </w:r>
      <w:r w:rsidR="00480DA9">
        <w:rPr>
          <w:rFonts w:ascii="Times New Roman" w:hAnsi="Times New Roman"/>
          <w:b/>
          <w:bCs/>
          <w:sz w:val="24"/>
          <w:szCs w:val="24"/>
        </w:rPr>
        <w:t>5019</w:t>
      </w:r>
      <w:r w:rsidRPr="003F157E">
        <w:rPr>
          <w:rFonts w:ascii="Times New Roman" w:hAnsi="Times New Roman"/>
          <w:b/>
          <w:bCs/>
          <w:sz w:val="24"/>
          <w:szCs w:val="24"/>
        </w:rPr>
        <w:t>10000-</w:t>
      </w:r>
      <w:r w:rsidR="00480DA9">
        <w:rPr>
          <w:rFonts w:ascii="Times New Roman" w:hAnsi="Times New Roman"/>
          <w:b/>
          <w:bCs/>
          <w:sz w:val="24"/>
          <w:szCs w:val="24"/>
        </w:rPr>
        <w:t>3 «Послуги з демонтування  транспортних засобів» ( Послуги з демонтування ( розбирання) та утилізації транспортних засобів</w:t>
      </w:r>
      <w:r w:rsidRPr="003F157E">
        <w:rPr>
          <w:rFonts w:ascii="Times New Roman" w:hAnsi="Times New Roman"/>
          <w:b/>
          <w:bCs/>
          <w:sz w:val="24"/>
          <w:szCs w:val="24"/>
        </w:rPr>
        <w:t>)</w:t>
      </w:r>
      <w:r w:rsidRPr="003F157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F157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</w:p>
    <w:p w14:paraId="7C520D44" w14:textId="432536AA" w:rsidR="005C6D11" w:rsidRPr="005C6D11" w:rsidRDefault="003F157E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5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="00F81E24">
        <w:rPr>
          <w:rFonts w:ascii="Times New Roman" w:hAnsi="Times New Roman"/>
          <w:sz w:val="24"/>
          <w:szCs w:val="24"/>
          <w:lang w:val="en-US"/>
        </w:rPr>
        <w:t>UA-2026-04-10-008122-a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A43FBB" w14:textId="42F175C2" w:rsidR="00470B08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Відповідно до Положення про Волинську митницю, затвердженого наказом Державної митної служби України від 29.10.2020 №</w:t>
      </w:r>
      <w:r w:rsidR="00FA12F3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6E52ABF5" w14:textId="01FA1F1A" w:rsidR="00D4754C" w:rsidRDefault="00877B51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 xml:space="preserve">На складі Волинської митниці обліковуються </w:t>
      </w:r>
      <w:r w:rsidR="00480DA9">
        <w:rPr>
          <w:rFonts w:ascii="Times New Roman" w:hAnsi="Times New Roman"/>
          <w:bCs/>
          <w:iCs/>
          <w:sz w:val="24"/>
          <w:szCs w:val="24"/>
          <w:u w:val="single"/>
        </w:rPr>
        <w:t>13 одиниц</w:t>
      </w:r>
      <w:r w:rsidR="00876397">
        <w:rPr>
          <w:rFonts w:ascii="Times New Roman" w:hAnsi="Times New Roman"/>
          <w:bCs/>
          <w:iCs/>
          <w:sz w:val="24"/>
          <w:szCs w:val="24"/>
          <w:u w:val="single"/>
        </w:rPr>
        <w:t>ь</w:t>
      </w:r>
      <w:r w:rsidR="00480DA9">
        <w:rPr>
          <w:rFonts w:ascii="Times New Roman" w:hAnsi="Times New Roman"/>
          <w:bCs/>
          <w:iCs/>
          <w:sz w:val="24"/>
          <w:szCs w:val="24"/>
          <w:u w:val="single"/>
        </w:rPr>
        <w:t xml:space="preserve"> транспортних засобів</w:t>
      </w: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>, термін зберігання яких відповідно до законодавства закінчився і митниця набула право розпорядження ними на підставі ст.243 МК України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Ч</w:t>
      </w: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>астиною 1 статті 243 МК України передбачено, що т</w:t>
      </w:r>
      <w:proofErr w:type="spellStart"/>
      <w:r w:rsidRPr="00877B51">
        <w:rPr>
          <w:rFonts w:ascii="Times New Roman" w:hAnsi="Times New Roman"/>
          <w:bCs/>
          <w:iCs/>
          <w:sz w:val="24"/>
          <w:szCs w:val="24"/>
          <w:u w:val="single"/>
          <w:lang w:val="uk"/>
        </w:rPr>
        <w:t>овари</w:t>
      </w:r>
      <w:proofErr w:type="spellEnd"/>
      <w:r w:rsidRPr="00877B51">
        <w:rPr>
          <w:rFonts w:ascii="Times New Roman" w:hAnsi="Times New Roman"/>
          <w:bCs/>
          <w:iCs/>
          <w:sz w:val="24"/>
          <w:szCs w:val="24"/>
          <w:u w:val="single"/>
          <w:lang w:val="uk"/>
        </w:rPr>
        <w:t xml:space="preserve">, транспортні засоби комерційного призначення, що зберігаються на складах митних органів, за якими утримувач товару не звернувся до закінчення строків зберігання, встановлених цим Кодексом, підлягають реалізації, а у випадках, передбачених законодавством, - безоплатній передачі у володіння і користування або </w:t>
      </w:r>
      <w:r w:rsidRPr="00877B51">
        <w:rPr>
          <w:rFonts w:ascii="Times New Roman" w:hAnsi="Times New Roman"/>
          <w:b/>
          <w:bCs/>
          <w:iCs/>
          <w:sz w:val="24"/>
          <w:szCs w:val="24"/>
          <w:u w:val="single"/>
          <w:lang w:val="uk"/>
        </w:rPr>
        <w:t>переробці, утилізації чи знищенню.</w:t>
      </w:r>
    </w:p>
    <w:p w14:paraId="3C243167" w14:textId="05E0F02F" w:rsidR="00480DA9" w:rsidRDefault="00876397" w:rsidP="00480DA9">
      <w:pPr>
        <w:spacing w:before="120" w:after="12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   </w:t>
      </w:r>
      <w:r w:rsidR="00480DA9" w:rsidRPr="00480DA9">
        <w:rPr>
          <w:rFonts w:ascii="Times New Roman" w:hAnsi="Times New Roman"/>
          <w:bCs/>
          <w:iCs/>
          <w:sz w:val="24"/>
          <w:szCs w:val="24"/>
          <w:u w:val="single"/>
        </w:rPr>
        <w:t xml:space="preserve">Зазначені транспортні засоби  не реалізовані у встановленому </w:t>
      </w:r>
      <w:r w:rsidR="00480DA9">
        <w:rPr>
          <w:rFonts w:ascii="Times New Roman" w:hAnsi="Times New Roman"/>
          <w:bCs/>
          <w:iCs/>
          <w:sz w:val="24"/>
          <w:szCs w:val="24"/>
          <w:u w:val="single"/>
        </w:rPr>
        <w:t xml:space="preserve">законодавством </w:t>
      </w:r>
      <w:r w:rsidR="00480DA9" w:rsidRPr="00480DA9">
        <w:rPr>
          <w:rFonts w:ascii="Times New Roman" w:hAnsi="Times New Roman"/>
          <w:bCs/>
          <w:iCs/>
          <w:sz w:val="24"/>
          <w:szCs w:val="24"/>
          <w:u w:val="single"/>
        </w:rPr>
        <w:t xml:space="preserve">порядку, не придатні для  експлуатації, та щодо яких не отримано  зацікавленість від обласної військової адміністрації для потреб оборони та національної безпеки.      </w:t>
      </w:r>
    </w:p>
    <w:p w14:paraId="25C8EF33" w14:textId="1794A254" w:rsidR="00D4754C" w:rsidRPr="00D4754C" w:rsidRDefault="00D4754C" w:rsidP="00052F69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 w:rsidR="00465F6E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252DF2">
        <w:rPr>
          <w:rFonts w:ascii="Times New Roman" w:hAnsi="Times New Roman"/>
          <w:bCs/>
          <w:iCs/>
          <w:sz w:val="24"/>
          <w:szCs w:val="24"/>
          <w:u w:val="single"/>
        </w:rPr>
        <w:t>Замовника на 2026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299EC74E" w:rsidR="00D4754C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предмета закупівлі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визначені відповідно до діючих вимог, які ставляться до такого типу </w:t>
      </w:r>
      <w:r w:rsidR="00E64121">
        <w:rPr>
          <w:rFonts w:ascii="Times New Roman" w:hAnsi="Times New Roman"/>
          <w:bCs/>
          <w:iCs/>
          <w:sz w:val="24"/>
          <w:szCs w:val="24"/>
          <w:u w:val="single"/>
        </w:rPr>
        <w:t>надання послуг,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 xml:space="preserve"> а саме:</w:t>
      </w:r>
    </w:p>
    <w:p w14:paraId="57922F4E" w14:textId="20B0E286" w:rsidR="0035508A" w:rsidRDefault="00B538C0" w:rsidP="00E641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E64121"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наявність виробничих </w:t>
      </w:r>
      <w:proofErr w:type="spellStart"/>
      <w:r w:rsidR="00E64121"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>потужностей</w:t>
      </w:r>
      <w:proofErr w:type="spellEnd"/>
      <w:r w:rsidR="00E64121"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та матеріально-технічної бази для</w:t>
      </w:r>
      <w:r w:rsidR="00E64121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проведення </w:t>
      </w:r>
      <w:r w:rsidR="00480DA9">
        <w:rPr>
          <w:rFonts w:ascii="Times New Roman" w:eastAsia="Times New Roman" w:hAnsi="Times New Roman"/>
          <w:sz w:val="24"/>
          <w:szCs w:val="24"/>
          <w:lang w:eastAsia="zh-CN" w:bidi="hi-IN"/>
        </w:rPr>
        <w:t>демонтування ( розбирання), утилізації</w:t>
      </w:r>
      <w:r w:rsidR="0035508A">
        <w:rPr>
          <w:rFonts w:ascii="Times New Roman" w:eastAsia="Times New Roman" w:hAnsi="Times New Roman"/>
          <w:sz w:val="24"/>
          <w:szCs w:val="24"/>
          <w:lang w:eastAsia="zh-CN" w:bidi="hi-IN"/>
        </w:rPr>
        <w:t>;</w:t>
      </w:r>
    </w:p>
    <w:p w14:paraId="309EC0DE" w14:textId="1F22857A" w:rsidR="00E64121" w:rsidRPr="00E64121" w:rsidRDefault="0035508A" w:rsidP="00E641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810629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="00E64121" w:rsidRPr="00810629">
        <w:rPr>
          <w:rFonts w:ascii="Times New Roman" w:eastAsia="Times New Roman" w:hAnsi="Times New Roman"/>
          <w:sz w:val="24"/>
          <w:szCs w:val="24"/>
          <w:lang w:eastAsia="zh-CN" w:bidi="hi-IN"/>
        </w:rPr>
        <w:t>наявність атестатів виробництва, від</w:t>
      </w:r>
      <w:r w:rsidR="003B51E7" w:rsidRPr="00810629">
        <w:rPr>
          <w:rFonts w:ascii="Times New Roman" w:eastAsia="Times New Roman" w:hAnsi="Times New Roman"/>
          <w:sz w:val="24"/>
          <w:szCs w:val="24"/>
          <w:lang w:eastAsia="zh-CN" w:bidi="hi-IN"/>
        </w:rPr>
        <w:t>повідних сертифікатів, ліцензій, тощо.</w:t>
      </w:r>
    </w:p>
    <w:p w14:paraId="17F69B7F" w14:textId="5BDFA4F0" w:rsidR="00D4754C" w:rsidRDefault="00D4754C" w:rsidP="00E641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на підставі </w:t>
      </w:r>
      <w:r w:rsidR="00E36DCA">
        <w:rPr>
          <w:rFonts w:ascii="Times New Roman" w:hAnsi="Times New Roman"/>
          <w:bCs/>
          <w:iCs/>
          <w:sz w:val="24"/>
          <w:szCs w:val="24"/>
          <w:u w:val="single"/>
        </w:rPr>
        <w:t>надісланих на митницю листів від потенційних надавачів послуг</w:t>
      </w:r>
      <w:r w:rsidR="00252DF2" w:rsidRPr="006E76C5">
        <w:rPr>
          <w:rFonts w:ascii="Times New Roman" w:hAnsi="Times New Roman"/>
          <w:bCs/>
          <w:iCs/>
          <w:sz w:val="24"/>
          <w:szCs w:val="24"/>
          <w:u w:val="single"/>
        </w:rPr>
        <w:t>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761497">
        <w:rPr>
          <w:rFonts w:ascii="Times New Roman" w:hAnsi="Times New Roman"/>
          <w:bCs/>
          <w:iCs/>
          <w:sz w:val="24"/>
          <w:szCs w:val="24"/>
          <w:u w:val="single"/>
        </w:rPr>
        <w:t>і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становить </w:t>
      </w:r>
      <w:r w:rsidR="00876397">
        <w:rPr>
          <w:rFonts w:ascii="Times New Roman" w:hAnsi="Times New Roman"/>
          <w:bCs/>
          <w:iCs/>
          <w:sz w:val="24"/>
          <w:szCs w:val="24"/>
          <w:u w:val="single"/>
        </w:rPr>
        <w:t>90000</w:t>
      </w:r>
      <w:r w:rsidR="00B3784F">
        <w:rPr>
          <w:rFonts w:ascii="Times New Roman" w:hAnsi="Times New Roman"/>
          <w:bCs/>
          <w:iCs/>
          <w:sz w:val="24"/>
          <w:szCs w:val="24"/>
          <w:u w:val="single"/>
        </w:rPr>
        <w:t>,00</w:t>
      </w:r>
      <w:r w:rsidR="00252DF2">
        <w:rPr>
          <w:rFonts w:ascii="Times New Roman" w:hAnsi="Times New Roman"/>
          <w:bCs/>
          <w:iCs/>
          <w:sz w:val="24"/>
          <w:szCs w:val="24"/>
          <w:u w:val="single"/>
        </w:rPr>
        <w:t xml:space="preserve"> грн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</w:t>
      </w:r>
      <w:r w:rsidR="0035508A">
        <w:rPr>
          <w:rFonts w:ascii="Times New Roman" w:hAnsi="Times New Roman"/>
          <w:bCs/>
          <w:iCs/>
          <w:sz w:val="24"/>
          <w:szCs w:val="24"/>
          <w:u w:val="single"/>
        </w:rPr>
        <w:t>не перевищує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розміру бюджетного призначення відповідно до розрахун</w:t>
      </w:r>
      <w:r w:rsidR="00252DF2">
        <w:rPr>
          <w:rFonts w:ascii="Times New Roman" w:hAnsi="Times New Roman"/>
          <w:bCs/>
          <w:iCs/>
          <w:sz w:val="24"/>
          <w:szCs w:val="24"/>
          <w:u w:val="single"/>
        </w:rPr>
        <w:t>ку видатків до кошторису на 2026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 Волинської митниці за КЕКВ 22</w:t>
      </w:r>
      <w:r w:rsidR="003B51E7">
        <w:rPr>
          <w:rFonts w:ascii="Times New Roman" w:hAnsi="Times New Roman"/>
          <w:bCs/>
          <w:iCs/>
          <w:sz w:val="24"/>
          <w:szCs w:val="24"/>
          <w:u w:val="single"/>
        </w:rPr>
        <w:t>4</w:t>
      </w:r>
      <w:r w:rsidR="00252DF2" w:rsidRPr="00052F69">
        <w:rPr>
          <w:rFonts w:ascii="Times New Roman" w:hAnsi="Times New Roman"/>
          <w:bCs/>
          <w:iCs/>
          <w:sz w:val="24"/>
          <w:szCs w:val="24"/>
          <w:u w:val="single"/>
        </w:rPr>
        <w:t>0.</w:t>
      </w:r>
    </w:p>
    <w:sectPr w:rsidR="00D4754C" w:rsidSect="0035508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9841102">
    <w:abstractNumId w:val="2"/>
  </w:num>
  <w:num w:numId="2" w16cid:durableId="427432308">
    <w:abstractNumId w:val="1"/>
  </w:num>
  <w:num w:numId="3" w16cid:durableId="1152988803">
    <w:abstractNumId w:val="0"/>
  </w:num>
  <w:num w:numId="4" w16cid:durableId="759327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52F69"/>
    <w:rsid w:val="0012420E"/>
    <w:rsid w:val="00150DEE"/>
    <w:rsid w:val="00171A09"/>
    <w:rsid w:val="00176380"/>
    <w:rsid w:val="001D0806"/>
    <w:rsid w:val="001F1FB7"/>
    <w:rsid w:val="0022025E"/>
    <w:rsid w:val="0023134A"/>
    <w:rsid w:val="0024698E"/>
    <w:rsid w:val="00252DF2"/>
    <w:rsid w:val="00275E77"/>
    <w:rsid w:val="002B2D82"/>
    <w:rsid w:val="002B57A8"/>
    <w:rsid w:val="002D63A6"/>
    <w:rsid w:val="002E41A1"/>
    <w:rsid w:val="003130BE"/>
    <w:rsid w:val="00316B2C"/>
    <w:rsid w:val="00316EC5"/>
    <w:rsid w:val="003418A5"/>
    <w:rsid w:val="0035508A"/>
    <w:rsid w:val="003866D6"/>
    <w:rsid w:val="003B51E7"/>
    <w:rsid w:val="003F157E"/>
    <w:rsid w:val="004464A4"/>
    <w:rsid w:val="00465F6E"/>
    <w:rsid w:val="00470B08"/>
    <w:rsid w:val="00474FDF"/>
    <w:rsid w:val="00480DA9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75234"/>
    <w:rsid w:val="006B19DB"/>
    <w:rsid w:val="006B6FD7"/>
    <w:rsid w:val="007279D1"/>
    <w:rsid w:val="00761497"/>
    <w:rsid w:val="00810629"/>
    <w:rsid w:val="00836910"/>
    <w:rsid w:val="00856B56"/>
    <w:rsid w:val="00876397"/>
    <w:rsid w:val="00877B51"/>
    <w:rsid w:val="008B079E"/>
    <w:rsid w:val="008D7092"/>
    <w:rsid w:val="00946C16"/>
    <w:rsid w:val="009B360D"/>
    <w:rsid w:val="00A62941"/>
    <w:rsid w:val="00AA2399"/>
    <w:rsid w:val="00B3784F"/>
    <w:rsid w:val="00B538C0"/>
    <w:rsid w:val="00B53AC1"/>
    <w:rsid w:val="00B84519"/>
    <w:rsid w:val="00BE3132"/>
    <w:rsid w:val="00BE6B35"/>
    <w:rsid w:val="00C40E71"/>
    <w:rsid w:val="00C971D7"/>
    <w:rsid w:val="00CE6777"/>
    <w:rsid w:val="00D0684D"/>
    <w:rsid w:val="00D4754C"/>
    <w:rsid w:val="00E36DCA"/>
    <w:rsid w:val="00E64121"/>
    <w:rsid w:val="00E853C1"/>
    <w:rsid w:val="00ED1E5F"/>
    <w:rsid w:val="00EF761C"/>
    <w:rsid w:val="00F74D0E"/>
    <w:rsid w:val="00F81E24"/>
    <w:rsid w:val="00FA12F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D41F"/>
  <w15:docId w15:val="{AB0AC6F1-4D85-4440-BDAE-01646F85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uiPriority w:val="99"/>
    <w:semiHidden/>
    <w:unhideWhenUsed/>
    <w:rsid w:val="00E64121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6412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2026-04-10T11:35:00Z</dcterms:created>
  <dcterms:modified xsi:type="dcterms:W3CDTF">2026-04-10T11:35:00Z</dcterms:modified>
</cp:coreProperties>
</file>