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3E0" w:rsidRDefault="00A833E0" w:rsidP="00DE53F2">
      <w:pPr>
        <w:jc w:val="center"/>
        <w:rPr>
          <w:rFonts w:ascii="Times New Roman" w:eastAsia="Times New Roman" w:hAnsi="Times New Roman" w:cs="Times New Roman"/>
          <w:b/>
          <w:sz w:val="28"/>
          <w:szCs w:val="28"/>
          <w:lang w:eastAsia="ru-RU"/>
        </w:rPr>
      </w:pPr>
      <w:r w:rsidRPr="00A833E0">
        <w:rPr>
          <w:rFonts w:ascii="Times New Roman" w:eastAsia="Times New Roman" w:hAnsi="Times New Roman" w:cs="Times New Roman"/>
          <w:b/>
          <w:sz w:val="28"/>
          <w:szCs w:val="28"/>
          <w:lang w:eastAsia="ru-RU"/>
        </w:rPr>
        <w:t>ОБҐРУНТУВАННЯ ТЕХНІЧНИХ ТА ЯКІСНИХ ХАРАКТЕРИСТИК ПРЕДМЕТА</w:t>
      </w:r>
      <w:r w:rsidRPr="00A833E0">
        <w:rPr>
          <w:rFonts w:ascii="Times New Roman" w:eastAsia="Times New Roman" w:hAnsi="Times New Roman" w:cs="Times New Roman"/>
          <w:b/>
          <w:sz w:val="28"/>
          <w:szCs w:val="28"/>
          <w:lang w:val="ru-RU" w:eastAsia="ru-RU"/>
        </w:rPr>
        <w:t xml:space="preserve"> </w:t>
      </w:r>
      <w:r w:rsidRPr="00A833E0">
        <w:rPr>
          <w:rFonts w:ascii="Times New Roman" w:eastAsia="Times New Roman" w:hAnsi="Times New Roman" w:cs="Times New Roman"/>
          <w:b/>
          <w:sz w:val="28"/>
          <w:szCs w:val="28"/>
          <w:lang w:eastAsia="ru-RU"/>
        </w:rPr>
        <w:t>ЗАКУПІВЛІ, РОЗМІРУ БЮДЖЕТНОГО ПРИЗНАЧЕННЯ, ОЧІКУВАНОЇ</w:t>
      </w:r>
      <w:r w:rsidRPr="00A833E0">
        <w:rPr>
          <w:rFonts w:ascii="Times New Roman" w:eastAsia="Times New Roman" w:hAnsi="Times New Roman" w:cs="Times New Roman"/>
          <w:b/>
          <w:sz w:val="28"/>
          <w:szCs w:val="28"/>
          <w:lang w:val="ru-RU" w:eastAsia="ru-RU"/>
        </w:rPr>
        <w:t xml:space="preserve"> </w:t>
      </w:r>
      <w:r w:rsidRPr="00A833E0">
        <w:rPr>
          <w:rFonts w:ascii="Times New Roman" w:eastAsia="Times New Roman" w:hAnsi="Times New Roman" w:cs="Times New Roman"/>
          <w:b/>
          <w:sz w:val="28"/>
          <w:szCs w:val="28"/>
          <w:lang w:eastAsia="ru-RU"/>
        </w:rPr>
        <w:t>ВАРТОСТІ ПРЕДМЕТА ЗАКУПІВЛІ</w:t>
      </w:r>
    </w:p>
    <w:p w:rsidR="00A833E0" w:rsidRDefault="00A833E0" w:rsidP="00A833E0">
      <w:pPr>
        <w:spacing w:line="240" w:lineRule="auto"/>
        <w:jc w:val="both"/>
        <w:rPr>
          <w:rFonts w:ascii="Times New Roman" w:eastAsia="Times New Roman" w:hAnsi="Times New Roman" w:cs="Times New Roman"/>
          <w:b/>
          <w:sz w:val="28"/>
          <w:szCs w:val="28"/>
          <w:lang w:eastAsia="ru-RU"/>
        </w:rPr>
      </w:pPr>
      <w:r w:rsidRPr="00A833E0">
        <w:rPr>
          <w:rFonts w:ascii="Times New Roman" w:eastAsia="Times New Roman" w:hAnsi="Times New Roman" w:cs="Times New Roman"/>
          <w:b/>
          <w:sz w:val="28"/>
          <w:szCs w:val="28"/>
          <w:lang w:eastAsia="ru-RU"/>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385FAE" w:rsidRPr="00385FAE">
        <w:rPr>
          <w:rFonts w:ascii="Times New Roman" w:eastAsia="Times New Roman" w:hAnsi="Times New Roman" w:cs="Times New Roman"/>
          <w:sz w:val="28"/>
          <w:szCs w:val="28"/>
          <w:lang w:eastAsia="ru-RU"/>
        </w:rPr>
        <w:t>Кропивницька митниця; вул. Лавандова 27-б, м. Кропивницький, 25030; код за ЄДРПОУ – 44005668; категорія замовника – орган державної  влади.</w:t>
      </w:r>
    </w:p>
    <w:p w:rsidR="00AA7539" w:rsidRPr="00945093" w:rsidRDefault="00A833E0" w:rsidP="00AA7539">
      <w:pPr>
        <w:spacing w:after="0" w:line="240" w:lineRule="auto"/>
        <w:jc w:val="both"/>
        <w:rPr>
          <w:color w:val="000000"/>
          <w:sz w:val="27"/>
          <w:szCs w:val="27"/>
        </w:rPr>
      </w:pPr>
      <w:r>
        <w:rPr>
          <w:rFonts w:ascii="Times New Roman" w:eastAsia="Times New Roman" w:hAnsi="Times New Roman" w:cs="Times New Roman"/>
          <w:b/>
          <w:sz w:val="28"/>
          <w:szCs w:val="28"/>
          <w:lang w:eastAsia="ru-RU"/>
        </w:rPr>
        <w:t xml:space="preserve">2.  Предмет закупівлі: </w:t>
      </w:r>
      <w:r w:rsidR="00E3684D" w:rsidRPr="00E3684D">
        <w:rPr>
          <w:rFonts w:ascii="Times New Roman" w:hAnsi="Times New Roman" w:cs="Times New Roman"/>
          <w:color w:val="000000"/>
          <w:sz w:val="28"/>
          <w:szCs w:val="28"/>
        </w:rPr>
        <w:t>Послуги з письмового перекладу документів іноземною мовою</w:t>
      </w:r>
      <w:r w:rsidR="00E3684D">
        <w:rPr>
          <w:rFonts w:ascii="Times New Roman" w:hAnsi="Times New Roman" w:cs="Times New Roman"/>
          <w:color w:val="000000"/>
          <w:sz w:val="28"/>
          <w:szCs w:val="28"/>
        </w:rPr>
        <w:t xml:space="preserve"> код за</w:t>
      </w:r>
      <w:r w:rsidR="00AA7539" w:rsidRPr="00AA7539">
        <w:rPr>
          <w:rFonts w:ascii="Times New Roman" w:hAnsi="Times New Roman" w:cs="Times New Roman"/>
          <w:color w:val="000000"/>
          <w:sz w:val="28"/>
          <w:szCs w:val="28"/>
        </w:rPr>
        <w:t xml:space="preserve"> ДК 021:2015 79530000-8 Послуги з письмового пер</w:t>
      </w:r>
      <w:r w:rsidR="00AA7539">
        <w:rPr>
          <w:rFonts w:ascii="Times New Roman" w:hAnsi="Times New Roman" w:cs="Times New Roman"/>
          <w:color w:val="000000"/>
          <w:sz w:val="28"/>
          <w:szCs w:val="28"/>
        </w:rPr>
        <w:t>е</w:t>
      </w:r>
      <w:r w:rsidR="00AA7539" w:rsidRPr="00AA7539">
        <w:rPr>
          <w:rFonts w:ascii="Times New Roman" w:hAnsi="Times New Roman" w:cs="Times New Roman"/>
          <w:color w:val="000000"/>
          <w:sz w:val="28"/>
          <w:szCs w:val="28"/>
        </w:rPr>
        <w:t>кладу</w:t>
      </w:r>
      <w:r w:rsidR="00AA7539">
        <w:rPr>
          <w:rFonts w:ascii="Times New Roman" w:hAnsi="Times New Roman" w:cs="Times New Roman"/>
          <w:color w:val="000000"/>
          <w:sz w:val="28"/>
          <w:szCs w:val="28"/>
        </w:rPr>
        <w:t>.</w:t>
      </w:r>
    </w:p>
    <w:p w:rsidR="00A833E0" w:rsidRPr="00AA7539" w:rsidRDefault="00A833E0" w:rsidP="00E3684D">
      <w:pPr>
        <w:pStyle w:val="a4"/>
        <w:jc w:val="both"/>
      </w:pPr>
      <w:r>
        <w:rPr>
          <w:b/>
          <w:sz w:val="28"/>
          <w:szCs w:val="28"/>
          <w:lang w:eastAsia="ru-RU"/>
        </w:rPr>
        <w:t xml:space="preserve">3. </w:t>
      </w:r>
      <w:proofErr w:type="spellStart"/>
      <w:r>
        <w:rPr>
          <w:b/>
          <w:sz w:val="28"/>
          <w:szCs w:val="28"/>
          <w:lang w:eastAsia="ru-RU"/>
        </w:rPr>
        <w:t>Обгрунтування</w:t>
      </w:r>
      <w:proofErr w:type="spellEnd"/>
      <w:r>
        <w:rPr>
          <w:b/>
          <w:sz w:val="28"/>
          <w:szCs w:val="28"/>
          <w:lang w:eastAsia="ru-RU"/>
        </w:rPr>
        <w:t xml:space="preserve"> доцільності закупівлі</w:t>
      </w:r>
      <w:r w:rsidR="00927D19">
        <w:rPr>
          <w:b/>
          <w:sz w:val="28"/>
          <w:szCs w:val="28"/>
          <w:lang w:eastAsia="ru-RU"/>
        </w:rPr>
        <w:t>:</w:t>
      </w:r>
      <w:r w:rsidR="00AA7539">
        <w:rPr>
          <w:b/>
          <w:sz w:val="28"/>
          <w:szCs w:val="28"/>
          <w:lang w:eastAsia="ru-RU"/>
        </w:rPr>
        <w:t xml:space="preserve"> </w:t>
      </w:r>
      <w:r w:rsidR="00AA7539" w:rsidRPr="00AA7539">
        <w:rPr>
          <w:sz w:val="28"/>
          <w:szCs w:val="28"/>
        </w:rPr>
        <w:t xml:space="preserve">Закупівля послуг з письмового перекладу для Кропивницької митниці є необхідною через специфіку її діяльності, що включає взаємодію з іноземними державами, міжнародними організаціями та суб'єктами господарювання. Митниця регулярно отримує документи іноземними мовами, такі як акти, листи, договори та інші офіційні матеріали, які потребують точного та своєчасного перекладу для забезпечення належного виконання митних процедур і дотримання вимог чинного законодавства. Метою закупівлі є отримання послуг з перекладу для правильного виконання митних функцій та завдань, зокрема забезпечення точності документації, що використовується в митному контролі та митному оформленні. Закупівля відповідає вимогам </w:t>
      </w:r>
      <w:r w:rsidR="00AA7539" w:rsidRPr="00E3684D">
        <w:rPr>
          <w:rStyle w:val="a5"/>
          <w:b w:val="0"/>
          <w:sz w:val="28"/>
          <w:szCs w:val="28"/>
        </w:rPr>
        <w:t>Закону України "Про публічні закупівлі"</w:t>
      </w:r>
      <w:r w:rsidR="00AA7539" w:rsidRPr="00E3684D">
        <w:rPr>
          <w:b/>
          <w:sz w:val="28"/>
          <w:szCs w:val="28"/>
        </w:rPr>
        <w:t xml:space="preserve"> </w:t>
      </w:r>
      <w:r w:rsidR="00AA7539" w:rsidRPr="00AB7718">
        <w:rPr>
          <w:sz w:val="28"/>
          <w:szCs w:val="28"/>
        </w:rPr>
        <w:t>та</w:t>
      </w:r>
      <w:r w:rsidR="00AA7539" w:rsidRPr="00E3684D">
        <w:rPr>
          <w:b/>
          <w:sz w:val="28"/>
          <w:szCs w:val="28"/>
        </w:rPr>
        <w:t xml:space="preserve"> </w:t>
      </w:r>
      <w:r w:rsidR="00AA7539" w:rsidRPr="00E3684D">
        <w:rPr>
          <w:rStyle w:val="a5"/>
          <w:b w:val="0"/>
          <w:sz w:val="28"/>
          <w:szCs w:val="28"/>
        </w:rPr>
        <w:t>Закону України "Про митну справу"</w:t>
      </w:r>
      <w:r w:rsidR="00AA7539" w:rsidRPr="00E3684D">
        <w:rPr>
          <w:b/>
          <w:sz w:val="28"/>
          <w:szCs w:val="28"/>
        </w:rPr>
        <w:t>,</w:t>
      </w:r>
      <w:r w:rsidR="00AA7539" w:rsidRPr="00AA7539">
        <w:rPr>
          <w:sz w:val="28"/>
          <w:szCs w:val="28"/>
        </w:rPr>
        <w:t xml:space="preserve"> які передбачають обов'язок органів державної влади забезпечувати точність і відповідність перекладених документів у міжнародному обігу. </w:t>
      </w:r>
    </w:p>
    <w:p w:rsidR="00A833E0" w:rsidRPr="00DE53F2" w:rsidRDefault="00A833E0" w:rsidP="00DE53F2">
      <w:pPr>
        <w:pStyle w:val="a4"/>
        <w:jc w:val="both"/>
      </w:pPr>
      <w:r>
        <w:rPr>
          <w:b/>
          <w:sz w:val="28"/>
          <w:szCs w:val="28"/>
          <w:lang w:eastAsia="ru-RU"/>
        </w:rPr>
        <w:t xml:space="preserve">4. </w:t>
      </w:r>
      <w:proofErr w:type="spellStart"/>
      <w:r>
        <w:rPr>
          <w:b/>
          <w:sz w:val="28"/>
          <w:szCs w:val="28"/>
          <w:lang w:eastAsia="ru-RU"/>
        </w:rPr>
        <w:t>Обгрунтування</w:t>
      </w:r>
      <w:proofErr w:type="spellEnd"/>
      <w:r>
        <w:rPr>
          <w:b/>
          <w:sz w:val="28"/>
          <w:szCs w:val="28"/>
          <w:lang w:eastAsia="ru-RU"/>
        </w:rPr>
        <w:t xml:space="preserve"> обсягів закупівлі</w:t>
      </w:r>
      <w:r w:rsidR="00927D19">
        <w:rPr>
          <w:b/>
          <w:sz w:val="28"/>
          <w:szCs w:val="28"/>
          <w:lang w:eastAsia="ru-RU"/>
        </w:rPr>
        <w:t>:</w:t>
      </w:r>
      <w:r w:rsidR="00AA7539" w:rsidRPr="00AA7539">
        <w:t xml:space="preserve"> </w:t>
      </w:r>
      <w:r w:rsidR="00AA7539" w:rsidRPr="00AA7539">
        <w:rPr>
          <w:sz w:val="28"/>
          <w:szCs w:val="28"/>
        </w:rPr>
        <w:t>Обсяг закупівлі послуг з письмового перекладу для Кропивницької митниці визначено на підставі аналізу потреби в перекладі документів, що надходять до митниці протягом року, а також прогнозованого обсягу міжнародних угод, листування та інших офіційних матеріалів, що вимагають перекладу. Обсяг був розрахований із врахуванням кількості документів, які потребують письмового перекладу, та середньої складності таких перекладів, що відповідають специфіці митної діяльності. Для визначення необхідного обсягу також враховано історичні дані щодо витрат на послуги перекладу у попередніх періодах, наявність змін у міжнародній практиці співпраці, а також прогнозовані зміни у кількості документів та угод, що потребують перекладу, з урахуванням змін у зовнішньоекономічній діяльності країни. Розрахунок обсягу закупівлі базується на аналізі цих даних для забезпечення митниці необхідними ресурсами для ефективного виконання її функцій.</w:t>
      </w:r>
    </w:p>
    <w:p w:rsidR="00927D19" w:rsidRPr="00AA7539" w:rsidRDefault="00927D19" w:rsidP="00E3684D">
      <w:pPr>
        <w:pStyle w:val="a4"/>
        <w:jc w:val="both"/>
      </w:pPr>
      <w:r>
        <w:rPr>
          <w:b/>
          <w:sz w:val="28"/>
          <w:szCs w:val="28"/>
          <w:lang w:eastAsia="ru-RU"/>
        </w:rPr>
        <w:t xml:space="preserve">5. </w:t>
      </w:r>
      <w:r w:rsidRPr="00927D19">
        <w:rPr>
          <w:b/>
          <w:sz w:val="28"/>
          <w:szCs w:val="28"/>
          <w:lang w:eastAsia="ru-RU"/>
        </w:rPr>
        <w:t>Обґрунтування технічних та якісних характеристик предмета закупівлі</w:t>
      </w:r>
      <w:r>
        <w:rPr>
          <w:b/>
          <w:sz w:val="28"/>
          <w:szCs w:val="28"/>
          <w:lang w:eastAsia="ru-RU"/>
        </w:rPr>
        <w:t>:</w:t>
      </w:r>
      <w:r w:rsidR="00AA7539">
        <w:rPr>
          <w:b/>
          <w:sz w:val="28"/>
          <w:szCs w:val="28"/>
          <w:lang w:eastAsia="ru-RU"/>
        </w:rPr>
        <w:t xml:space="preserve"> </w:t>
      </w:r>
      <w:r w:rsidR="00AA7539" w:rsidRPr="00AA7539">
        <w:rPr>
          <w:sz w:val="28"/>
          <w:szCs w:val="28"/>
        </w:rPr>
        <w:t xml:space="preserve">Якісні характеристики, такі як високий рівень знань іноземних мов, досвід роботи в галузі перекладу офіційних та технічних документів, а також дотримання термінів виконання, визначені з урахуванням стандартів, які </w:t>
      </w:r>
      <w:r w:rsidR="00AA7539" w:rsidRPr="00AA7539">
        <w:rPr>
          <w:sz w:val="28"/>
          <w:szCs w:val="28"/>
        </w:rPr>
        <w:lastRenderedPageBreak/>
        <w:t xml:space="preserve">прийняті в галузі перекладу офіційної документації, таких як </w:t>
      </w:r>
      <w:r w:rsidR="00AA7539" w:rsidRPr="00E3684D">
        <w:rPr>
          <w:rStyle w:val="a5"/>
          <w:b w:val="0"/>
          <w:sz w:val="28"/>
          <w:szCs w:val="28"/>
        </w:rPr>
        <w:t>ISO 17100</w:t>
      </w:r>
      <w:r w:rsidR="00AA7539" w:rsidRPr="00AA7539">
        <w:rPr>
          <w:sz w:val="28"/>
          <w:szCs w:val="28"/>
        </w:rPr>
        <w:t xml:space="preserve"> (Міжнародний стандарт якості для перекладацьких послуг). Це дозволяє забезпечити високий рівень точності та відповідності перекладів оригіналам, що є критично важливим для виконання митних процедур та міжнародних угод. Крім того, враховано вимоги щодо конфіденційності та безпеки обробки документів, оскільки митна інформація є конфіденційною. Очікуваними результатами є забезпечення митниці необхідними перекладами, що відповідають високим стандартам якості та точності, у визначені строки для безперебійного виконання митних функцій та завдань.</w:t>
      </w:r>
    </w:p>
    <w:p w:rsidR="008D10BD" w:rsidRPr="008D10BD" w:rsidRDefault="00927D19" w:rsidP="008D10BD">
      <w:pPr>
        <w:pStyle w:val="a4"/>
        <w:spacing w:after="0"/>
        <w:jc w:val="both"/>
        <w:rPr>
          <w:sz w:val="28"/>
          <w:szCs w:val="28"/>
        </w:rPr>
      </w:pPr>
      <w:r>
        <w:rPr>
          <w:b/>
          <w:sz w:val="28"/>
          <w:szCs w:val="28"/>
          <w:lang w:eastAsia="ru-RU"/>
        </w:rPr>
        <w:t>6.</w:t>
      </w:r>
      <w:r w:rsidR="00DE53F2">
        <w:rPr>
          <w:b/>
          <w:sz w:val="28"/>
          <w:szCs w:val="28"/>
          <w:lang w:eastAsia="ru-RU"/>
        </w:rPr>
        <w:t xml:space="preserve"> </w:t>
      </w:r>
      <w:proofErr w:type="spellStart"/>
      <w:r>
        <w:rPr>
          <w:b/>
          <w:sz w:val="28"/>
          <w:szCs w:val="28"/>
          <w:lang w:eastAsia="ru-RU"/>
        </w:rPr>
        <w:t>Обгрунтування</w:t>
      </w:r>
      <w:proofErr w:type="spellEnd"/>
      <w:r>
        <w:rPr>
          <w:b/>
          <w:sz w:val="28"/>
          <w:szCs w:val="28"/>
          <w:lang w:eastAsia="ru-RU"/>
        </w:rPr>
        <w:t xml:space="preserve"> бюджетного призначення та/або очікуван</w:t>
      </w:r>
      <w:r w:rsidR="00E3684D">
        <w:rPr>
          <w:b/>
          <w:sz w:val="28"/>
          <w:szCs w:val="28"/>
          <w:lang w:eastAsia="ru-RU"/>
        </w:rPr>
        <w:t xml:space="preserve">ої вартості предмета закупівлі: </w:t>
      </w:r>
      <w:r w:rsidR="008D10BD">
        <w:rPr>
          <w:b/>
          <w:sz w:val="28"/>
          <w:szCs w:val="28"/>
          <w:lang w:eastAsia="ru-RU"/>
        </w:rPr>
        <w:t>о</w:t>
      </w:r>
      <w:r w:rsidR="008D10BD" w:rsidRPr="008D10BD">
        <w:rPr>
          <w:sz w:val="28"/>
          <w:szCs w:val="28"/>
          <w:lang w:eastAsia="ru-RU"/>
        </w:rPr>
        <w:t>чікувана в</w:t>
      </w:r>
      <w:r w:rsidR="008D10BD" w:rsidRPr="008D10BD">
        <w:rPr>
          <w:sz w:val="28"/>
          <w:szCs w:val="28"/>
        </w:rPr>
        <w:t xml:space="preserve">артість предмету закупівлі </w:t>
      </w:r>
      <w:r w:rsidR="008D10BD">
        <w:rPr>
          <w:sz w:val="28"/>
          <w:szCs w:val="28"/>
        </w:rPr>
        <w:t>«</w:t>
      </w:r>
      <w:r w:rsidR="008D10BD" w:rsidRPr="008D10BD">
        <w:rPr>
          <w:sz w:val="28"/>
          <w:szCs w:val="28"/>
        </w:rPr>
        <w:t>Послуги з письмового перекладу документів іноземною мовою</w:t>
      </w:r>
      <w:r w:rsidR="008D10BD">
        <w:rPr>
          <w:sz w:val="28"/>
          <w:szCs w:val="28"/>
        </w:rPr>
        <w:t>»</w:t>
      </w:r>
      <w:r w:rsidR="008D10BD" w:rsidRPr="008D10BD">
        <w:rPr>
          <w:sz w:val="28"/>
          <w:szCs w:val="28"/>
        </w:rPr>
        <w:t xml:space="preserve"> розрахована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8D10BD" w:rsidRPr="008D10BD" w:rsidRDefault="008D10BD" w:rsidP="008D10BD">
      <w:pPr>
        <w:pStyle w:val="a4"/>
        <w:spacing w:after="0"/>
        <w:jc w:val="both"/>
        <w:rPr>
          <w:sz w:val="28"/>
          <w:szCs w:val="28"/>
        </w:rPr>
      </w:pPr>
      <w:r w:rsidRPr="008D10BD">
        <w:rPr>
          <w:sz w:val="28"/>
          <w:szCs w:val="28"/>
        </w:rPr>
        <w:t>Очікувана вартість предмета закупівлі: 8</w:t>
      </w:r>
      <w:r>
        <w:rPr>
          <w:sz w:val="28"/>
          <w:szCs w:val="28"/>
        </w:rPr>
        <w:t xml:space="preserve"> 000</w:t>
      </w:r>
      <w:bookmarkStart w:id="0" w:name="_GoBack"/>
      <w:bookmarkEnd w:id="0"/>
      <w:r w:rsidRPr="008D10BD">
        <w:rPr>
          <w:sz w:val="28"/>
          <w:szCs w:val="28"/>
        </w:rPr>
        <w:t>,00 грн. з ПДВ.</w:t>
      </w:r>
    </w:p>
    <w:p w:rsidR="008D10BD" w:rsidRPr="008D10BD" w:rsidRDefault="008D10BD" w:rsidP="008D10BD">
      <w:pPr>
        <w:pStyle w:val="a4"/>
        <w:spacing w:after="0"/>
        <w:jc w:val="both"/>
        <w:rPr>
          <w:sz w:val="28"/>
          <w:szCs w:val="28"/>
        </w:rPr>
      </w:pPr>
      <w:r w:rsidRPr="008D10BD">
        <w:rPr>
          <w:sz w:val="28"/>
          <w:szCs w:val="28"/>
        </w:rPr>
        <w:t>Розрахунок очікуваної вартості закупівлі проводився за методом порівняння ринкових цін, як середньоарифметичне значення масиву отриманих даних.</w:t>
      </w:r>
    </w:p>
    <w:p w:rsidR="00FA3D38" w:rsidRPr="00864D0B" w:rsidRDefault="008D10BD" w:rsidP="008D10BD">
      <w:pPr>
        <w:pStyle w:val="a4"/>
        <w:spacing w:before="0" w:beforeAutospacing="0" w:after="0" w:afterAutospacing="0"/>
        <w:jc w:val="both"/>
        <w:rPr>
          <w:sz w:val="28"/>
          <w:szCs w:val="28"/>
        </w:rPr>
      </w:pPr>
      <w:r w:rsidRPr="008D10BD">
        <w:rPr>
          <w:sz w:val="28"/>
          <w:szCs w:val="28"/>
        </w:rPr>
        <w:t>Розмір бюджетного призначення для предмета закупівлі відповідає розрахунку видатків до кошторису Кропивницької митниці на 2026 рік за КПКВ 3506010 – «Керівництво та управління у сфері митної політики»; за КЕКВ 2240 – «Оплата послуг (крім комунальних)».</w:t>
      </w:r>
    </w:p>
    <w:sectPr w:rsidR="00FA3D38" w:rsidRPr="00864D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31481"/>
    <w:multiLevelType w:val="hybridMultilevel"/>
    <w:tmpl w:val="1DAEE4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2EC"/>
    <w:rsid w:val="0012447D"/>
    <w:rsid w:val="001636A6"/>
    <w:rsid w:val="00385FAE"/>
    <w:rsid w:val="0051397C"/>
    <w:rsid w:val="005F51A1"/>
    <w:rsid w:val="00864D0B"/>
    <w:rsid w:val="008A2E89"/>
    <w:rsid w:val="008D10BD"/>
    <w:rsid w:val="00927D19"/>
    <w:rsid w:val="00945093"/>
    <w:rsid w:val="00A833E0"/>
    <w:rsid w:val="00AA7539"/>
    <w:rsid w:val="00AB7718"/>
    <w:rsid w:val="00CA72EC"/>
    <w:rsid w:val="00DA1AC7"/>
    <w:rsid w:val="00DE53F2"/>
    <w:rsid w:val="00E3684D"/>
    <w:rsid w:val="00E75129"/>
    <w:rsid w:val="00F361B5"/>
    <w:rsid w:val="00FA3D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3E0"/>
    <w:pPr>
      <w:ind w:left="720"/>
      <w:contextualSpacing/>
    </w:pPr>
  </w:style>
  <w:style w:type="paragraph" w:styleId="a4">
    <w:name w:val="Normal (Web)"/>
    <w:basedOn w:val="a"/>
    <w:uiPriority w:val="99"/>
    <w:unhideWhenUsed/>
    <w:rsid w:val="00AA75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AA75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3E0"/>
    <w:pPr>
      <w:ind w:left="720"/>
      <w:contextualSpacing/>
    </w:pPr>
  </w:style>
  <w:style w:type="paragraph" w:styleId="a4">
    <w:name w:val="Normal (Web)"/>
    <w:basedOn w:val="a"/>
    <w:uiPriority w:val="99"/>
    <w:unhideWhenUsed/>
    <w:rsid w:val="00AA75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AA75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01206">
      <w:bodyDiv w:val="1"/>
      <w:marLeft w:val="0"/>
      <w:marRight w:val="0"/>
      <w:marTop w:val="0"/>
      <w:marBottom w:val="0"/>
      <w:divBdr>
        <w:top w:val="none" w:sz="0" w:space="0" w:color="auto"/>
        <w:left w:val="none" w:sz="0" w:space="0" w:color="auto"/>
        <w:bottom w:val="none" w:sz="0" w:space="0" w:color="auto"/>
        <w:right w:val="none" w:sz="0" w:space="0" w:color="auto"/>
      </w:divBdr>
    </w:div>
    <w:div w:id="1438602554">
      <w:bodyDiv w:val="1"/>
      <w:marLeft w:val="0"/>
      <w:marRight w:val="0"/>
      <w:marTop w:val="0"/>
      <w:marBottom w:val="0"/>
      <w:divBdr>
        <w:top w:val="none" w:sz="0" w:space="0" w:color="auto"/>
        <w:left w:val="none" w:sz="0" w:space="0" w:color="auto"/>
        <w:bottom w:val="none" w:sz="0" w:space="0" w:color="auto"/>
        <w:right w:val="none" w:sz="0" w:space="0" w:color="auto"/>
      </w:divBdr>
    </w:div>
    <w:div w:id="1657223629">
      <w:bodyDiv w:val="1"/>
      <w:marLeft w:val="0"/>
      <w:marRight w:val="0"/>
      <w:marTop w:val="0"/>
      <w:marBottom w:val="0"/>
      <w:divBdr>
        <w:top w:val="none" w:sz="0" w:space="0" w:color="auto"/>
        <w:left w:val="none" w:sz="0" w:space="0" w:color="auto"/>
        <w:bottom w:val="none" w:sz="0" w:space="0" w:color="auto"/>
        <w:right w:val="none" w:sz="0" w:space="0" w:color="auto"/>
      </w:divBdr>
    </w:div>
    <w:div w:id="1771505670">
      <w:bodyDiv w:val="1"/>
      <w:marLeft w:val="0"/>
      <w:marRight w:val="0"/>
      <w:marTop w:val="0"/>
      <w:marBottom w:val="0"/>
      <w:divBdr>
        <w:top w:val="none" w:sz="0" w:space="0" w:color="auto"/>
        <w:left w:val="none" w:sz="0" w:space="0" w:color="auto"/>
        <w:bottom w:val="none" w:sz="0" w:space="0" w:color="auto"/>
        <w:right w:val="none" w:sz="0" w:space="0" w:color="auto"/>
      </w:divBdr>
    </w:div>
    <w:div w:id="202705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39007-02B3-4830-BDD4-2A1AE2A2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Pages>
  <Words>2789</Words>
  <Characters>1591</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Давидченко Світлана Олександрівна</dc:creator>
  <cp:keywords/>
  <dc:description/>
  <cp:lastModifiedBy>Давидченко Світлана Олександрівна</cp:lastModifiedBy>
  <cp:revision>12</cp:revision>
  <dcterms:created xsi:type="dcterms:W3CDTF">2025-02-04T14:07:00Z</dcterms:created>
  <dcterms:modified xsi:type="dcterms:W3CDTF">2026-04-08T11:35:00Z</dcterms:modified>
</cp:coreProperties>
</file>