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0E705B" w:rsidRDefault="001E58FA" w:rsidP="000D21D5">
      <w:pPr>
        <w:keepNext/>
        <w:jc w:val="center"/>
        <w:rPr>
          <w:sz w:val="20"/>
          <w:szCs w:val="20"/>
        </w:rPr>
      </w:pPr>
      <w:r w:rsidRPr="000E705B">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0E705B" w:rsidRDefault="000D21D5" w:rsidP="000D21D5">
      <w:pPr>
        <w:keepNext/>
        <w:contextualSpacing/>
        <w:rPr>
          <w:rFonts w:eastAsiaTheme="majorEastAsia"/>
          <w:spacing w:val="-10"/>
          <w:kern w:val="28"/>
          <w:sz w:val="8"/>
          <w:szCs w:val="8"/>
        </w:rPr>
      </w:pPr>
    </w:p>
    <w:p w:rsidR="000D21D5" w:rsidRPr="000E705B" w:rsidRDefault="000D21D5" w:rsidP="000D21D5">
      <w:pPr>
        <w:keepNext/>
        <w:jc w:val="center"/>
        <w:rPr>
          <w:b/>
          <w:color w:val="0033D6"/>
          <w:sz w:val="32"/>
          <w:szCs w:val="32"/>
        </w:rPr>
      </w:pPr>
      <w:r w:rsidRPr="000E705B">
        <w:rPr>
          <w:b/>
          <w:color w:val="0033D6"/>
          <w:sz w:val="32"/>
          <w:szCs w:val="32"/>
        </w:rPr>
        <w:t>ДЕРЖАВНА МИТНА СЛУЖБА УКРАЇНИ</w:t>
      </w:r>
    </w:p>
    <w:p w:rsidR="000D21D5" w:rsidRPr="000E705B" w:rsidRDefault="000D21D5" w:rsidP="000D21D5">
      <w:pPr>
        <w:keepNext/>
        <w:contextualSpacing/>
        <w:jc w:val="center"/>
        <w:rPr>
          <w:rFonts w:eastAsiaTheme="majorEastAsia"/>
          <w:b/>
          <w:color w:val="0033D6"/>
          <w:sz w:val="32"/>
          <w:szCs w:val="32"/>
        </w:rPr>
      </w:pPr>
      <w:r w:rsidRPr="000E705B">
        <w:rPr>
          <w:rFonts w:eastAsiaTheme="majorEastAsia"/>
          <w:b/>
          <w:color w:val="0033D6"/>
          <w:sz w:val="32"/>
          <w:szCs w:val="32"/>
        </w:rPr>
        <w:t>(</w:t>
      </w:r>
      <w:proofErr w:type="spellStart"/>
      <w:r w:rsidRPr="000E705B">
        <w:rPr>
          <w:rFonts w:eastAsiaTheme="majorEastAsia"/>
          <w:b/>
          <w:color w:val="0033D6"/>
          <w:sz w:val="32"/>
          <w:szCs w:val="32"/>
        </w:rPr>
        <w:t>Держмитслужба</w:t>
      </w:r>
      <w:proofErr w:type="spellEnd"/>
      <w:r w:rsidRPr="000E705B">
        <w:rPr>
          <w:rFonts w:eastAsiaTheme="majorEastAsia"/>
          <w:b/>
          <w:color w:val="0033D6"/>
          <w:sz w:val="32"/>
          <w:szCs w:val="32"/>
        </w:rPr>
        <w:t>)</w:t>
      </w:r>
    </w:p>
    <w:p w:rsidR="000D21D5" w:rsidRPr="000E705B" w:rsidRDefault="000D21D5" w:rsidP="000D21D5">
      <w:pPr>
        <w:keepNext/>
        <w:rPr>
          <w:b/>
          <w:sz w:val="20"/>
          <w:szCs w:val="20"/>
        </w:rPr>
      </w:pPr>
    </w:p>
    <w:p w:rsidR="000D21D5" w:rsidRPr="000E705B" w:rsidRDefault="000D21D5" w:rsidP="000D21D5">
      <w:pPr>
        <w:keepNext/>
        <w:jc w:val="center"/>
        <w:rPr>
          <w:sz w:val="22"/>
          <w:szCs w:val="22"/>
        </w:rPr>
      </w:pPr>
      <w:proofErr w:type="spellStart"/>
      <w:r w:rsidRPr="000E705B">
        <w:rPr>
          <w:sz w:val="22"/>
          <w:szCs w:val="22"/>
        </w:rPr>
        <w:t>вул</w:t>
      </w:r>
      <w:proofErr w:type="spellEnd"/>
      <w:r w:rsidRPr="000E705B">
        <w:rPr>
          <w:sz w:val="22"/>
          <w:szCs w:val="22"/>
        </w:rPr>
        <w:t>. </w:t>
      </w:r>
      <w:proofErr w:type="spellStart"/>
      <w:r w:rsidRPr="000E705B">
        <w:rPr>
          <w:sz w:val="22"/>
          <w:szCs w:val="22"/>
        </w:rPr>
        <w:t>Дегтярівська</w:t>
      </w:r>
      <w:proofErr w:type="spellEnd"/>
      <w:r w:rsidRPr="000E705B">
        <w:rPr>
          <w:sz w:val="22"/>
          <w:szCs w:val="22"/>
        </w:rPr>
        <w:t>, 11 Г, м. </w:t>
      </w:r>
      <w:proofErr w:type="spellStart"/>
      <w:r w:rsidRPr="000E705B">
        <w:rPr>
          <w:sz w:val="22"/>
          <w:szCs w:val="22"/>
        </w:rPr>
        <w:t>Київ</w:t>
      </w:r>
      <w:proofErr w:type="spellEnd"/>
      <w:r w:rsidRPr="000E705B">
        <w:rPr>
          <w:sz w:val="22"/>
          <w:szCs w:val="22"/>
        </w:rPr>
        <w:t>, 04119, тел.: (044) 481 18 65, (044) 481-20-42, (044) 481-19-58</w:t>
      </w:r>
    </w:p>
    <w:p w:rsidR="000D21D5" w:rsidRPr="000E705B" w:rsidRDefault="000D21D5" w:rsidP="000D21D5">
      <w:pPr>
        <w:keepNext/>
        <w:jc w:val="center"/>
        <w:rPr>
          <w:color w:val="000000"/>
          <w:sz w:val="22"/>
          <w:szCs w:val="22"/>
          <w:shd w:val="clear" w:color="auto" w:fill="FFFFFF"/>
        </w:rPr>
      </w:pPr>
      <w:r w:rsidRPr="000E705B">
        <w:rPr>
          <w:color w:val="0033D6"/>
          <w:sz w:val="22"/>
          <w:szCs w:val="22"/>
        </w:rPr>
        <w:t>Е-</w:t>
      </w:r>
      <w:proofErr w:type="spellStart"/>
      <w:r w:rsidRPr="000E705B">
        <w:rPr>
          <w:color w:val="0033D6"/>
          <w:sz w:val="22"/>
          <w:szCs w:val="22"/>
        </w:rPr>
        <w:t>mail</w:t>
      </w:r>
      <w:proofErr w:type="spellEnd"/>
      <w:r w:rsidRPr="000E705B">
        <w:rPr>
          <w:color w:val="0033D6"/>
          <w:sz w:val="22"/>
          <w:szCs w:val="22"/>
        </w:rPr>
        <w:t>:</w:t>
      </w:r>
      <w:r w:rsidRPr="000E705B">
        <w:rPr>
          <w:b/>
          <w:sz w:val="20"/>
          <w:szCs w:val="20"/>
        </w:rPr>
        <w:t> </w:t>
      </w:r>
      <w:r w:rsidRPr="000E705B">
        <w:rPr>
          <w:color w:val="0033D6"/>
          <w:sz w:val="22"/>
          <w:szCs w:val="22"/>
        </w:rPr>
        <w:t>post</w:t>
      </w:r>
      <w:r w:rsidRPr="000E705B">
        <w:rPr>
          <w:color w:val="0000FF"/>
          <w:sz w:val="22"/>
          <w:szCs w:val="22"/>
          <w:u w:val="single"/>
        </w:rPr>
        <w:t>@</w:t>
      </w:r>
      <w:hyperlink r:id="rId8" w:history="1">
        <w:r w:rsidRPr="000E705B">
          <w:rPr>
            <w:color w:val="0000FF"/>
            <w:sz w:val="22"/>
            <w:szCs w:val="22"/>
            <w:u w:val="single"/>
          </w:rPr>
          <w:t>customs.gov.ua</w:t>
        </w:r>
      </w:hyperlink>
      <w:r w:rsidRPr="000E705B">
        <w:rPr>
          <w:sz w:val="22"/>
          <w:szCs w:val="22"/>
        </w:rPr>
        <w:t xml:space="preserve">; Код ЄДРПОУ </w:t>
      </w:r>
      <w:r w:rsidRPr="000E705B">
        <w:rPr>
          <w:color w:val="000000"/>
          <w:sz w:val="22"/>
          <w:szCs w:val="22"/>
          <w:shd w:val="clear" w:color="auto" w:fill="FFFFFF"/>
        </w:rPr>
        <w:t>43115923</w:t>
      </w:r>
    </w:p>
    <w:p w:rsidR="000D21D5" w:rsidRPr="000E705B" w:rsidRDefault="000D21D5" w:rsidP="000D21D5">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0E705B" w:rsidTr="000D21D5">
        <w:trPr>
          <w:trHeight w:val="20"/>
        </w:trPr>
        <w:tc>
          <w:tcPr>
            <w:tcW w:w="4823" w:type="dxa"/>
            <w:tcBorders>
              <w:top w:val="thinThickSmallGap" w:sz="12" w:space="0" w:color="0033D6"/>
            </w:tcBorders>
          </w:tcPr>
          <w:p w:rsidR="000D21D5" w:rsidRPr="000E705B" w:rsidRDefault="000D21D5" w:rsidP="006F328C">
            <w:pPr>
              <w:keepNext/>
              <w:jc w:val="center"/>
              <w:rPr>
                <w:sz w:val="20"/>
                <w:szCs w:val="20"/>
              </w:rPr>
            </w:pPr>
          </w:p>
          <w:p w:rsidR="000D21D5" w:rsidRPr="000E705B" w:rsidRDefault="000D21D5" w:rsidP="006F328C">
            <w:pPr>
              <w:keepNext/>
              <w:rPr>
                <w:sz w:val="22"/>
                <w:szCs w:val="22"/>
              </w:rPr>
            </w:pPr>
            <w:r w:rsidRPr="000E705B">
              <w:rPr>
                <w:sz w:val="22"/>
                <w:szCs w:val="22"/>
              </w:rPr>
              <w:t xml:space="preserve">______________ №______________                                                </w:t>
            </w:r>
          </w:p>
        </w:tc>
        <w:tc>
          <w:tcPr>
            <w:tcW w:w="4815" w:type="dxa"/>
            <w:tcBorders>
              <w:top w:val="thinThickSmallGap" w:sz="12" w:space="0" w:color="0033D6"/>
            </w:tcBorders>
          </w:tcPr>
          <w:p w:rsidR="000D21D5" w:rsidRPr="000E705B" w:rsidRDefault="000D21D5" w:rsidP="006F328C">
            <w:pPr>
              <w:keepNext/>
              <w:jc w:val="right"/>
              <w:rPr>
                <w:sz w:val="16"/>
                <w:szCs w:val="16"/>
              </w:rPr>
            </w:pPr>
          </w:p>
        </w:tc>
      </w:tr>
    </w:tbl>
    <w:p w:rsidR="00FB2A4B" w:rsidRPr="000E705B" w:rsidRDefault="00800A05" w:rsidP="00FB2A4B">
      <w:pPr>
        <w:ind w:left="5812"/>
        <w:rPr>
          <w:sz w:val="28"/>
          <w:szCs w:val="28"/>
          <w:lang w:val="uk-UA"/>
        </w:rPr>
      </w:pPr>
      <w:r w:rsidRPr="000E705B">
        <w:rPr>
          <w:sz w:val="28"/>
          <w:szCs w:val="28"/>
          <w:lang w:val="uk-UA"/>
        </w:rPr>
        <w:t>Особа 1</w:t>
      </w:r>
    </w:p>
    <w:p w:rsidR="00FB2A4B" w:rsidRPr="000E705B" w:rsidRDefault="00FB2A4B" w:rsidP="00FB2A4B">
      <w:pPr>
        <w:ind w:left="5812"/>
        <w:rPr>
          <w:sz w:val="16"/>
          <w:szCs w:val="16"/>
          <w:lang w:val="uk-UA"/>
        </w:rPr>
      </w:pPr>
    </w:p>
    <w:p w:rsidR="00FB2A4B" w:rsidRPr="000E705B" w:rsidRDefault="00754E65" w:rsidP="00FB2A4B">
      <w:pPr>
        <w:ind w:left="5812"/>
        <w:rPr>
          <w:sz w:val="28"/>
          <w:szCs w:val="28"/>
          <w:lang w:val="uk-UA"/>
        </w:rPr>
      </w:pPr>
      <w:r w:rsidRPr="000E705B">
        <w:rPr>
          <w:sz w:val="28"/>
          <w:szCs w:val="28"/>
          <w:lang w:val="uk-UA"/>
        </w:rPr>
        <w:t>Полтавська</w:t>
      </w:r>
      <w:r w:rsidR="00FB2A4B" w:rsidRPr="000E705B">
        <w:rPr>
          <w:rStyle w:val="a3"/>
          <w:color w:val="auto"/>
          <w:sz w:val="28"/>
          <w:szCs w:val="28"/>
          <w:u w:val="none"/>
          <w:lang w:val="uk-UA"/>
        </w:rPr>
        <w:t xml:space="preserve"> митниця</w:t>
      </w:r>
    </w:p>
    <w:p w:rsidR="00FB2A4B" w:rsidRPr="000E705B" w:rsidRDefault="00FB2A4B" w:rsidP="00FB2A4B">
      <w:pPr>
        <w:ind w:left="5529"/>
        <w:rPr>
          <w:sz w:val="16"/>
          <w:szCs w:val="16"/>
          <w:lang w:val="uk-UA"/>
        </w:rPr>
      </w:pPr>
    </w:p>
    <w:p w:rsidR="00FB2A4B" w:rsidRPr="000E705B" w:rsidRDefault="00FB2A4B" w:rsidP="00FB2A4B">
      <w:pPr>
        <w:ind w:left="5529"/>
        <w:rPr>
          <w:sz w:val="16"/>
          <w:szCs w:val="16"/>
          <w:lang w:val="uk-UA"/>
        </w:rPr>
      </w:pPr>
    </w:p>
    <w:p w:rsidR="00FB2A4B" w:rsidRPr="000E705B" w:rsidRDefault="00FB2A4B" w:rsidP="00FB2A4B">
      <w:pPr>
        <w:jc w:val="center"/>
        <w:rPr>
          <w:sz w:val="28"/>
          <w:szCs w:val="28"/>
          <w:lang w:val="uk-UA"/>
        </w:rPr>
      </w:pPr>
      <w:r w:rsidRPr="000E705B">
        <w:rPr>
          <w:sz w:val="28"/>
          <w:szCs w:val="28"/>
          <w:lang w:val="uk-UA"/>
        </w:rPr>
        <w:t>Рішення</w:t>
      </w:r>
    </w:p>
    <w:p w:rsidR="00FB2A4B" w:rsidRPr="000E705B" w:rsidRDefault="00FB2A4B" w:rsidP="00FB2A4B">
      <w:pPr>
        <w:jc w:val="center"/>
        <w:rPr>
          <w:sz w:val="28"/>
          <w:szCs w:val="28"/>
          <w:lang w:val="uk-UA"/>
        </w:rPr>
      </w:pPr>
      <w:r w:rsidRPr="000E705B">
        <w:rPr>
          <w:sz w:val="28"/>
          <w:szCs w:val="28"/>
          <w:lang w:val="uk-UA"/>
        </w:rPr>
        <w:t xml:space="preserve">про результати розгляду скарги </w:t>
      </w:r>
    </w:p>
    <w:p w:rsidR="00FB2A4B" w:rsidRPr="000E705B" w:rsidRDefault="00800A05" w:rsidP="002A2683">
      <w:pPr>
        <w:jc w:val="center"/>
        <w:rPr>
          <w:sz w:val="28"/>
          <w:szCs w:val="28"/>
          <w:lang w:val="uk-UA"/>
        </w:rPr>
      </w:pPr>
      <w:r w:rsidRPr="000E705B">
        <w:rPr>
          <w:sz w:val="28"/>
          <w:szCs w:val="28"/>
          <w:lang w:val="uk-UA"/>
        </w:rPr>
        <w:t>Особа 1</w:t>
      </w:r>
      <w:r w:rsidR="002A2683" w:rsidRPr="000E705B">
        <w:rPr>
          <w:sz w:val="28"/>
          <w:szCs w:val="28"/>
          <w:lang w:val="uk-UA"/>
        </w:rPr>
        <w:t xml:space="preserve"> </w:t>
      </w:r>
      <w:r w:rsidR="00FB2A4B" w:rsidRPr="000E705B">
        <w:rPr>
          <w:sz w:val="28"/>
          <w:szCs w:val="28"/>
          <w:lang w:val="uk-UA"/>
        </w:rPr>
        <w:t xml:space="preserve">від </w:t>
      </w:r>
      <w:r w:rsidR="00754E65" w:rsidRPr="000E705B">
        <w:rPr>
          <w:sz w:val="28"/>
          <w:szCs w:val="28"/>
          <w:lang w:val="uk-UA"/>
        </w:rPr>
        <w:t>12</w:t>
      </w:r>
      <w:r w:rsidR="00806DEC" w:rsidRPr="000E705B">
        <w:rPr>
          <w:sz w:val="28"/>
          <w:szCs w:val="28"/>
          <w:lang w:val="uk-UA"/>
        </w:rPr>
        <w:t>.03.2026</w:t>
      </w:r>
      <w:r w:rsidR="00754E65" w:rsidRPr="000E705B">
        <w:rPr>
          <w:sz w:val="28"/>
          <w:szCs w:val="28"/>
          <w:lang w:val="uk-UA"/>
        </w:rPr>
        <w:t xml:space="preserve"> № 252</w:t>
      </w:r>
    </w:p>
    <w:p w:rsidR="00FB2A4B" w:rsidRPr="000E705B" w:rsidRDefault="00FB2A4B" w:rsidP="00FB2A4B">
      <w:pPr>
        <w:rPr>
          <w:sz w:val="16"/>
          <w:szCs w:val="16"/>
          <w:lang w:val="uk-UA"/>
        </w:rPr>
      </w:pPr>
    </w:p>
    <w:p w:rsidR="00FB2A4B" w:rsidRPr="000E705B" w:rsidRDefault="00FB2A4B" w:rsidP="00FB2A4B">
      <w:pPr>
        <w:rPr>
          <w:sz w:val="16"/>
          <w:szCs w:val="16"/>
          <w:lang w:val="uk-UA"/>
        </w:rPr>
      </w:pPr>
    </w:p>
    <w:p w:rsidR="00FB2A4B" w:rsidRPr="000E705B" w:rsidRDefault="00FB2A4B" w:rsidP="002A2683">
      <w:pPr>
        <w:ind w:firstLine="567"/>
        <w:jc w:val="both"/>
        <w:rPr>
          <w:sz w:val="28"/>
          <w:szCs w:val="28"/>
          <w:lang w:val="uk-UA"/>
        </w:rPr>
      </w:pPr>
      <w:r w:rsidRPr="000E705B">
        <w:rPr>
          <w:sz w:val="28"/>
          <w:szCs w:val="28"/>
          <w:lang w:val="uk-UA"/>
        </w:rPr>
        <w:t xml:space="preserve">Державна митна служба України розглянула скаргу </w:t>
      </w:r>
      <w:r w:rsidR="00800A05" w:rsidRPr="000E705B">
        <w:rPr>
          <w:sz w:val="28"/>
          <w:szCs w:val="28"/>
          <w:lang w:val="uk-UA"/>
        </w:rPr>
        <w:t>Особа 1</w:t>
      </w:r>
      <w:r w:rsidR="00754E65" w:rsidRPr="000E705B">
        <w:rPr>
          <w:sz w:val="28"/>
          <w:szCs w:val="28"/>
          <w:lang w:val="uk-UA"/>
        </w:rPr>
        <w:br/>
      </w:r>
      <w:r w:rsidRPr="000E705B">
        <w:rPr>
          <w:sz w:val="28"/>
          <w:szCs w:val="28"/>
          <w:lang w:val="uk-UA"/>
        </w:rPr>
        <w:t xml:space="preserve">(далі – скаржник) від </w:t>
      </w:r>
      <w:r w:rsidR="00754E65" w:rsidRPr="000E705B">
        <w:rPr>
          <w:sz w:val="28"/>
          <w:szCs w:val="28"/>
          <w:lang w:val="uk-UA"/>
        </w:rPr>
        <w:t>12</w:t>
      </w:r>
      <w:r w:rsidR="00806DEC" w:rsidRPr="000E705B">
        <w:rPr>
          <w:sz w:val="28"/>
          <w:szCs w:val="28"/>
          <w:lang w:val="uk-UA"/>
        </w:rPr>
        <w:t xml:space="preserve">.03.2026 № </w:t>
      </w:r>
      <w:r w:rsidR="00754E65" w:rsidRPr="000E705B">
        <w:rPr>
          <w:sz w:val="28"/>
          <w:szCs w:val="28"/>
          <w:lang w:val="uk-UA"/>
        </w:rPr>
        <w:t>252</w:t>
      </w:r>
      <w:r w:rsidRPr="000E705B">
        <w:rPr>
          <w:sz w:val="28"/>
          <w:szCs w:val="28"/>
          <w:lang w:val="uk-UA"/>
        </w:rPr>
        <w:t xml:space="preserve"> (</w:t>
      </w:r>
      <w:proofErr w:type="spellStart"/>
      <w:r w:rsidRPr="000E705B">
        <w:rPr>
          <w:sz w:val="28"/>
          <w:szCs w:val="28"/>
          <w:lang w:val="uk-UA"/>
        </w:rPr>
        <w:t>вх</w:t>
      </w:r>
      <w:proofErr w:type="spellEnd"/>
      <w:r w:rsidRPr="000E705B">
        <w:rPr>
          <w:sz w:val="28"/>
          <w:szCs w:val="28"/>
          <w:lang w:val="uk-UA"/>
        </w:rPr>
        <w:t xml:space="preserve">. Держмитслужби № </w:t>
      </w:r>
      <w:r w:rsidR="00754E65" w:rsidRPr="000E705B">
        <w:rPr>
          <w:sz w:val="28"/>
          <w:szCs w:val="28"/>
          <w:lang w:val="uk-UA"/>
        </w:rPr>
        <w:t>9550</w:t>
      </w:r>
      <w:r w:rsidRPr="000E705B">
        <w:rPr>
          <w:sz w:val="28"/>
          <w:szCs w:val="28"/>
          <w:lang w:val="uk-UA"/>
        </w:rPr>
        <w:t xml:space="preserve">/13/1 </w:t>
      </w:r>
      <w:r w:rsidR="00754E65" w:rsidRPr="000E705B">
        <w:rPr>
          <w:sz w:val="28"/>
          <w:szCs w:val="28"/>
          <w:lang w:val="uk-UA"/>
        </w:rPr>
        <w:br/>
      </w:r>
      <w:r w:rsidRPr="000E705B">
        <w:rPr>
          <w:sz w:val="28"/>
          <w:szCs w:val="28"/>
          <w:lang w:val="uk-UA"/>
        </w:rPr>
        <w:t xml:space="preserve">від </w:t>
      </w:r>
      <w:r w:rsidR="00806DEC" w:rsidRPr="000E705B">
        <w:rPr>
          <w:sz w:val="28"/>
          <w:szCs w:val="28"/>
          <w:lang w:val="uk-UA"/>
        </w:rPr>
        <w:t>1</w:t>
      </w:r>
      <w:r w:rsidR="00754E65" w:rsidRPr="000E705B">
        <w:rPr>
          <w:sz w:val="28"/>
          <w:szCs w:val="28"/>
          <w:lang w:val="uk-UA"/>
        </w:rPr>
        <w:t>7</w:t>
      </w:r>
      <w:r w:rsidR="00806DEC" w:rsidRPr="000E705B">
        <w:rPr>
          <w:sz w:val="28"/>
          <w:szCs w:val="28"/>
          <w:lang w:val="uk-UA"/>
        </w:rPr>
        <w:t>.03.2026</w:t>
      </w:r>
      <w:r w:rsidRPr="000E705B">
        <w:rPr>
          <w:sz w:val="28"/>
          <w:szCs w:val="28"/>
          <w:lang w:val="uk-UA"/>
        </w:rPr>
        <w:t xml:space="preserve">) на рішення </w:t>
      </w:r>
      <w:r w:rsidR="00754E65" w:rsidRPr="000E705B">
        <w:rPr>
          <w:sz w:val="28"/>
          <w:szCs w:val="28"/>
          <w:lang w:val="uk-UA"/>
        </w:rPr>
        <w:t>Полтавської</w:t>
      </w:r>
      <w:r w:rsidR="002A2683" w:rsidRPr="000E705B">
        <w:rPr>
          <w:sz w:val="28"/>
          <w:szCs w:val="28"/>
          <w:lang w:val="uk-UA"/>
        </w:rPr>
        <w:t xml:space="preserve"> митниці про коригування митної вартості товарів від </w:t>
      </w:r>
      <w:r w:rsidR="00754E65" w:rsidRPr="000E705B">
        <w:rPr>
          <w:sz w:val="28"/>
          <w:szCs w:val="28"/>
          <w:lang w:val="uk-UA"/>
        </w:rPr>
        <w:t>16.02</w:t>
      </w:r>
      <w:r w:rsidR="00B40070" w:rsidRPr="000E705B">
        <w:rPr>
          <w:sz w:val="28"/>
          <w:szCs w:val="28"/>
          <w:lang w:val="uk-UA"/>
        </w:rPr>
        <w:t>.2026</w:t>
      </w:r>
      <w:r w:rsidR="002A2683" w:rsidRPr="000E705B">
        <w:rPr>
          <w:sz w:val="28"/>
          <w:szCs w:val="28"/>
          <w:lang w:val="uk-UA"/>
        </w:rPr>
        <w:t xml:space="preserve"> № </w:t>
      </w:r>
      <w:r w:rsidR="00B40070" w:rsidRPr="000E705B">
        <w:rPr>
          <w:sz w:val="28"/>
          <w:szCs w:val="28"/>
          <w:lang w:val="en-US"/>
        </w:rPr>
        <w:t>UA</w:t>
      </w:r>
      <w:r w:rsidR="00754E65" w:rsidRPr="000E705B">
        <w:rPr>
          <w:sz w:val="28"/>
          <w:szCs w:val="28"/>
          <w:lang w:val="uk-UA"/>
        </w:rPr>
        <w:t>806020</w:t>
      </w:r>
      <w:r w:rsidR="00754E65" w:rsidRPr="000E705B">
        <w:rPr>
          <w:sz w:val="28"/>
          <w:szCs w:val="28"/>
          <w:lang w:val="en-US"/>
        </w:rPr>
        <w:t>/2026/0000</w:t>
      </w:r>
      <w:r w:rsidR="00754E65" w:rsidRPr="000E705B">
        <w:rPr>
          <w:sz w:val="28"/>
          <w:szCs w:val="28"/>
          <w:lang w:val="uk-UA"/>
        </w:rPr>
        <w:t>0</w:t>
      </w:r>
      <w:r w:rsidR="00B40070" w:rsidRPr="000E705B">
        <w:rPr>
          <w:sz w:val="28"/>
          <w:szCs w:val="28"/>
          <w:lang w:val="en-US"/>
        </w:rPr>
        <w:t>4</w:t>
      </w:r>
      <w:r w:rsidR="00754E65" w:rsidRPr="000E705B">
        <w:rPr>
          <w:sz w:val="28"/>
          <w:szCs w:val="28"/>
          <w:lang w:val="uk-UA"/>
        </w:rPr>
        <w:t>/1</w:t>
      </w:r>
      <w:r w:rsidR="00B40070" w:rsidRPr="000E705B">
        <w:rPr>
          <w:sz w:val="28"/>
          <w:szCs w:val="28"/>
          <w:lang w:val="uk-UA"/>
        </w:rPr>
        <w:t xml:space="preserve"> (далі – Рішення) </w:t>
      </w:r>
      <w:r w:rsidRPr="000E705B">
        <w:rPr>
          <w:sz w:val="28"/>
          <w:szCs w:val="28"/>
          <w:lang w:val="uk-UA"/>
        </w:rPr>
        <w:t>та повідомляє.</w:t>
      </w:r>
    </w:p>
    <w:p w:rsidR="00FB2A4B" w:rsidRPr="000E705B" w:rsidRDefault="00FB2A4B" w:rsidP="00FB2A4B">
      <w:pPr>
        <w:ind w:firstLine="567"/>
        <w:jc w:val="both"/>
        <w:rPr>
          <w:sz w:val="28"/>
          <w:szCs w:val="28"/>
          <w:lang w:val="uk-UA"/>
        </w:rPr>
      </w:pPr>
      <w:r w:rsidRPr="000E705B">
        <w:rPr>
          <w:sz w:val="28"/>
          <w:szCs w:val="28"/>
          <w:lang w:val="uk-UA"/>
        </w:rPr>
        <w:t xml:space="preserve">На обґрунтування своїх вимог скаржник зазначає, що </w:t>
      </w:r>
      <w:r w:rsidR="00754E65" w:rsidRPr="000E705B">
        <w:rPr>
          <w:sz w:val="28"/>
          <w:szCs w:val="28"/>
          <w:lang w:val="uk-UA"/>
        </w:rPr>
        <w:t xml:space="preserve">Полтавською </w:t>
      </w:r>
      <w:r w:rsidR="00DF0295" w:rsidRPr="000E705B">
        <w:rPr>
          <w:sz w:val="28"/>
          <w:szCs w:val="28"/>
          <w:lang w:val="uk-UA"/>
        </w:rPr>
        <w:t xml:space="preserve">митницею (далі – Митниця) </w:t>
      </w:r>
      <w:r w:rsidR="00ED1366" w:rsidRPr="000E705B">
        <w:rPr>
          <w:sz w:val="28"/>
          <w:szCs w:val="28"/>
          <w:lang w:val="uk-UA"/>
        </w:rPr>
        <w:t xml:space="preserve">під час здійснення митного контролю за електронною митною декларацією (далі – ЕМД) від </w:t>
      </w:r>
      <w:r w:rsidR="00754E65" w:rsidRPr="000E705B">
        <w:rPr>
          <w:sz w:val="28"/>
          <w:szCs w:val="28"/>
          <w:lang w:val="uk-UA"/>
        </w:rPr>
        <w:t>11</w:t>
      </w:r>
      <w:r w:rsidR="00B40070" w:rsidRPr="000E705B">
        <w:rPr>
          <w:sz w:val="28"/>
          <w:szCs w:val="28"/>
          <w:lang w:val="uk-UA"/>
        </w:rPr>
        <w:t>.02.2026</w:t>
      </w:r>
      <w:r w:rsidR="00ED1366" w:rsidRPr="000E705B">
        <w:rPr>
          <w:sz w:val="28"/>
          <w:szCs w:val="28"/>
          <w:lang w:val="uk-UA"/>
        </w:rPr>
        <w:t xml:space="preserve"> </w:t>
      </w:r>
      <w:r w:rsidR="00754E65" w:rsidRPr="000E705B">
        <w:rPr>
          <w:sz w:val="28"/>
          <w:szCs w:val="28"/>
          <w:lang w:val="uk-UA"/>
        </w:rPr>
        <w:br/>
      </w:r>
      <w:r w:rsidR="00ED1366" w:rsidRPr="000E705B">
        <w:rPr>
          <w:sz w:val="28"/>
          <w:szCs w:val="28"/>
          <w:lang w:val="uk-UA"/>
        </w:rPr>
        <w:t xml:space="preserve">№ </w:t>
      </w:r>
      <w:r w:rsidR="00754E65" w:rsidRPr="000E705B">
        <w:rPr>
          <w:sz w:val="28"/>
          <w:szCs w:val="28"/>
          <w:lang w:val="uk-UA"/>
        </w:rPr>
        <w:t>26UA806020001044U3</w:t>
      </w:r>
      <w:r w:rsidR="00ED1366" w:rsidRPr="000E705B">
        <w:rPr>
          <w:sz w:val="28"/>
          <w:szCs w:val="28"/>
          <w:lang w:val="uk-UA"/>
        </w:rPr>
        <w:t xml:space="preserve"> </w:t>
      </w:r>
      <w:r w:rsidR="00754E65" w:rsidRPr="000E705B">
        <w:rPr>
          <w:sz w:val="28"/>
          <w:szCs w:val="28"/>
          <w:lang w:val="uk-UA" w:eastAsia="en-US"/>
        </w:rPr>
        <w:t xml:space="preserve">прийнято безпідставне та неправомірне </w:t>
      </w:r>
      <w:r w:rsidR="00ED1366" w:rsidRPr="000E705B">
        <w:rPr>
          <w:sz w:val="28"/>
          <w:szCs w:val="28"/>
          <w:lang w:val="uk-UA" w:eastAsia="en-US"/>
        </w:rPr>
        <w:t>Рішення</w:t>
      </w:r>
      <w:r w:rsidRPr="000E705B">
        <w:rPr>
          <w:sz w:val="28"/>
          <w:szCs w:val="28"/>
          <w:lang w:val="uk-UA"/>
        </w:rPr>
        <w:t xml:space="preserve">, </w:t>
      </w:r>
      <w:r w:rsidR="00ED1366" w:rsidRPr="000E705B">
        <w:rPr>
          <w:sz w:val="28"/>
          <w:szCs w:val="28"/>
          <w:lang w:val="uk-UA"/>
        </w:rPr>
        <w:t xml:space="preserve">а </w:t>
      </w:r>
      <w:r w:rsidR="00754E65" w:rsidRPr="000E705B">
        <w:rPr>
          <w:sz w:val="28"/>
          <w:szCs w:val="28"/>
          <w:lang w:val="uk-UA"/>
        </w:rPr>
        <w:t>тому просить його</w:t>
      </w:r>
      <w:r w:rsidR="00ED1366" w:rsidRPr="000E705B">
        <w:rPr>
          <w:sz w:val="28"/>
          <w:szCs w:val="28"/>
          <w:lang w:val="uk-UA"/>
        </w:rPr>
        <w:t xml:space="preserve"> скасувати.</w:t>
      </w:r>
    </w:p>
    <w:p w:rsidR="00ED1366" w:rsidRPr="000E705B" w:rsidRDefault="00ED1366" w:rsidP="00800A05">
      <w:pPr>
        <w:tabs>
          <w:tab w:val="left" w:pos="7088"/>
        </w:tabs>
        <w:ind w:firstLine="567"/>
        <w:jc w:val="both"/>
        <w:rPr>
          <w:sz w:val="28"/>
          <w:szCs w:val="28"/>
          <w:lang w:val="uk-UA"/>
        </w:rPr>
      </w:pPr>
      <w:r w:rsidRPr="000E705B">
        <w:rPr>
          <w:sz w:val="28"/>
          <w:szCs w:val="28"/>
          <w:lang w:val="uk-UA"/>
        </w:rPr>
        <w:t xml:space="preserve">Як документальні підтвердження скаржником надано копії: </w:t>
      </w:r>
      <w:r w:rsidR="00754E65" w:rsidRPr="000E705B">
        <w:rPr>
          <w:sz w:val="28"/>
          <w:szCs w:val="28"/>
          <w:lang w:val="uk-UA"/>
        </w:rPr>
        <w:t xml:space="preserve">Статуту </w:t>
      </w:r>
      <w:r w:rsidR="00754E65" w:rsidRPr="000E705B">
        <w:rPr>
          <w:sz w:val="28"/>
          <w:szCs w:val="28"/>
          <w:lang w:val="uk-UA"/>
        </w:rPr>
        <w:br/>
      </w:r>
      <w:r w:rsidR="00800A05" w:rsidRPr="000E705B">
        <w:rPr>
          <w:sz w:val="28"/>
          <w:szCs w:val="28"/>
          <w:lang w:val="uk-UA"/>
        </w:rPr>
        <w:t>Особа 1</w:t>
      </w:r>
      <w:r w:rsidR="00754E65" w:rsidRPr="000E705B">
        <w:rPr>
          <w:sz w:val="28"/>
          <w:szCs w:val="28"/>
          <w:lang w:val="uk-UA"/>
        </w:rPr>
        <w:t xml:space="preserve">; наказу від 4195322e24143289610c8806463d1102c0c35dee037f1784f5b9c732df2e981f№ 6e4001871c0cf27c7634ef1dc478408f642410fd3a444e2a88e301f5c4a35a4d; виписки з Єдиного державного реєстру юридичних осіб, фізичних осіб-підприємців та громадських формувань; протоколу загальних зборів учасників від 7e99cc3697b5d0345f86545ff4a2f2d46d54ff970e30990112155844b2f0980f № 6b86b273ff34fce19d6b804eff5a3f5747ada4eaa22f1d49c01e52ddb7875b4b; витягу з реєстру платників </w:t>
      </w:r>
      <w:r w:rsidR="002427F0" w:rsidRPr="000E705B">
        <w:rPr>
          <w:sz w:val="28"/>
          <w:szCs w:val="28"/>
          <w:lang w:val="uk-UA"/>
        </w:rPr>
        <w:t xml:space="preserve">податку на додану вартість № 31228faed20156ca70a62e8d624663887c1cf1b9e55905a57a29e26cfb4d398a; ЕМД від 11.02.2026 </w:t>
      </w:r>
      <w:r w:rsidR="002427F0" w:rsidRPr="000E705B">
        <w:rPr>
          <w:sz w:val="28"/>
          <w:szCs w:val="28"/>
          <w:lang w:val="uk-UA"/>
        </w:rPr>
        <w:br/>
        <w:t xml:space="preserve">№ 26UA806020001044U3, від 16.02.2026 № 26UA806020001166U8; Рішення; картки відмови в прийнятті митної декларації, митному оформленні випуску чи пропуску товарів, транспортних засобів комерційного призначення </w:t>
      </w:r>
      <w:r w:rsidR="002427F0" w:rsidRPr="000E705B">
        <w:rPr>
          <w:sz w:val="28"/>
          <w:szCs w:val="28"/>
          <w:lang w:val="uk-UA"/>
        </w:rPr>
        <w:br/>
        <w:t xml:space="preserve">від 16.02.2026 № UA806020/2026/00016; контракту від c4babae5e3a4768bab9dc8aa4f400b869c26d6bfc432a84b4406c4d6f3cc6f6d№ 088de4fd6d9e34b373db69f0192a74b9a08e48f033d783ca20122bfa7adfe8d9; специфікації від 1c17893eff34c0dbbb8c7001e15fa1d67a4d78b67879e66d69d83bd375fd046c№ </w:t>
      </w:r>
      <w:r w:rsidR="002427F0" w:rsidRPr="000E705B">
        <w:rPr>
          <w:sz w:val="28"/>
          <w:szCs w:val="28"/>
          <w:lang w:val="uk-UA"/>
        </w:rPr>
        <w:lastRenderedPageBreak/>
        <w:t>7902699be42c8a8e46fbbb4501726517e86b22c56a189f7625a6da49081b2451 до контракту від c4babae5e3a4768bab9dc8aa4f400b869c26d6bfc432a84b4406c4d6f3cc6f6d№ 088de4fd6d9e34b373db69f0192a74b9a08e48f033d783ca20122bfa7adfe8d9; інвойсу від 4ef0c35c246158d1e969a2bab6c50facbc832410a36e7a9dd027f38bb65eec4d№ f56288410776de4faa88a17d3ca97e2509db1507f7d64841a1988a8e5a3b8275 з перекладом; міжнародної товарно-транспортної накладної (</w:t>
      </w:r>
      <w:r w:rsidR="002427F0" w:rsidRPr="000E705B">
        <w:rPr>
          <w:sz w:val="28"/>
          <w:szCs w:val="28"/>
          <w:lang w:val="en-US"/>
        </w:rPr>
        <w:t>CMR</w:t>
      </w:r>
      <w:r w:rsidR="002427F0" w:rsidRPr="000E705B">
        <w:rPr>
          <w:sz w:val="28"/>
          <w:szCs w:val="28"/>
          <w:lang w:val="uk-UA"/>
        </w:rPr>
        <w:t>) від 4ef0c35c246158d1e969a2bab6c50facbc832410a36e7a9dd027f38bb65eec4d№</w:t>
      </w:r>
      <w:r w:rsidR="00965C8D" w:rsidRPr="000E705B">
        <w:rPr>
          <w:sz w:val="28"/>
          <w:szCs w:val="28"/>
          <w:lang w:val="uk-UA"/>
        </w:rPr>
        <w:t xml:space="preserve"> </w:t>
      </w:r>
      <w:r w:rsidR="002427F0" w:rsidRPr="000E705B">
        <w:rPr>
          <w:sz w:val="28"/>
          <w:szCs w:val="28"/>
          <w:lang w:val="uk-UA"/>
        </w:rPr>
        <w:t xml:space="preserve">cc2cffdbcd59488c5ab2cb17e277a7f01f483e67dd066c5298fbd687f6f9d41c; прайс-листа </w:t>
      </w:r>
      <w:r w:rsidR="00800A05" w:rsidRPr="000E705B">
        <w:rPr>
          <w:sz w:val="28"/>
          <w:szCs w:val="28"/>
          <w:lang w:val="uk-UA"/>
        </w:rPr>
        <w:t>Особа 2</w:t>
      </w:r>
      <w:r w:rsidR="005E1329" w:rsidRPr="000E705B">
        <w:rPr>
          <w:sz w:val="28"/>
          <w:szCs w:val="28"/>
          <w:lang w:val="en-US"/>
        </w:rPr>
        <w:t xml:space="preserve"> </w:t>
      </w:r>
      <w:r w:rsidR="005E1329" w:rsidRPr="000E705B">
        <w:rPr>
          <w:sz w:val="28"/>
          <w:szCs w:val="28"/>
          <w:lang w:val="uk-UA"/>
        </w:rPr>
        <w:t>від 1c17893eff34c0dbbb8c7001e15fa1d67a4d78b67879e66d69d83bd375fd046cз перекладом; калькуляції ціни</w:t>
      </w:r>
      <w:r w:rsidR="0053573B" w:rsidRPr="000E705B">
        <w:rPr>
          <w:sz w:val="28"/>
          <w:szCs w:val="28"/>
          <w:lang w:val="uk-UA"/>
        </w:rPr>
        <w:t xml:space="preserve"> </w:t>
      </w:r>
      <w:r w:rsidR="00800A05" w:rsidRPr="000E705B">
        <w:rPr>
          <w:sz w:val="28"/>
          <w:szCs w:val="28"/>
          <w:lang w:val="uk-UA"/>
        </w:rPr>
        <w:t>Особа 2</w:t>
      </w:r>
      <w:r w:rsidR="005E1329" w:rsidRPr="000E705B">
        <w:rPr>
          <w:sz w:val="28"/>
          <w:szCs w:val="28"/>
          <w:lang w:val="uk-UA"/>
        </w:rPr>
        <w:t xml:space="preserve"> від f9db547db7d65f659f053cd9d54358c9ef227a7a753ccc2d49a97ae5de1c8ee9 з перекладом; митної декларації країни відправлення від ff4283082839f0d4f6546ed6ab2635b551c5e783d3d52bd0a34a990ee71c2e5c № 5f9c4ab08cac7457e9111a30e4664920607ea2c115a1433d7be98e97e64244ca</w:t>
      </w:r>
      <w:r w:rsidR="005E1329" w:rsidRPr="000E705B">
        <w:rPr>
          <w:sz w:val="28"/>
          <w:szCs w:val="28"/>
          <w:lang w:val="en-US"/>
        </w:rPr>
        <w:t>6814ef46f686990cf4e946f966167b0507e1d642c44e51f61bffb0bba2d4672b</w:t>
      </w:r>
      <w:r w:rsidR="005E1329" w:rsidRPr="000E705B">
        <w:rPr>
          <w:sz w:val="28"/>
          <w:szCs w:val="28"/>
          <w:lang w:val="uk-UA"/>
        </w:rPr>
        <w:t xml:space="preserve">b0164392a322e08fd4d6f9ef3930cb45bfc22e5a2824c937f3cebb38218fbef9; сертифіката походження від 4ef0c35c246158d1e969a2bab6c50facbc832410a36e7a9dd027f38bb65eec4d№ 3fe945c20e0d7014bf9f7cb1f81454482dc5a1a36c2a0b2d1f890675ea9c691a </w:t>
      </w:r>
      <w:r w:rsidR="00224592" w:rsidRPr="000E705B">
        <w:rPr>
          <w:sz w:val="28"/>
          <w:szCs w:val="28"/>
          <w:lang w:val="uk-UA"/>
        </w:rPr>
        <w:t>сертифікатів</w:t>
      </w:r>
      <w:r w:rsidR="005E1329" w:rsidRPr="000E705B">
        <w:rPr>
          <w:sz w:val="28"/>
          <w:szCs w:val="28"/>
          <w:lang w:val="uk-UA"/>
        </w:rPr>
        <w:t xml:space="preserve"> аналізу від 4ef0c35c246158d1e969a2bab6c50facbc832410a36e7a9dd027f38bb65eec4d№ </w:t>
      </w:r>
      <w:r w:rsidR="00224592" w:rsidRPr="000E705B">
        <w:rPr>
          <w:sz w:val="28"/>
          <w:szCs w:val="28"/>
          <w:lang w:val="uk-UA"/>
        </w:rPr>
        <w:t>ff4283082839f0d4f6546ed6ab2635b551c5e783d3d52bd0a34a990ee71c2e5c</w:t>
      </w:r>
      <w:r w:rsidR="004E23EF" w:rsidRPr="000E705B">
        <w:rPr>
          <w:sz w:val="28"/>
          <w:szCs w:val="28"/>
          <w:lang w:val="uk-UA"/>
        </w:rPr>
        <w:t xml:space="preserve"> з перекладом</w:t>
      </w:r>
      <w:r w:rsidR="00224592" w:rsidRPr="000E705B">
        <w:rPr>
          <w:sz w:val="28"/>
          <w:szCs w:val="28"/>
          <w:lang w:val="uk-UA"/>
        </w:rPr>
        <w:t xml:space="preserve">; сертифіката здоров’я від 1191aeef90c1715947a29d9301839d3321bb944a1577cb25ad7890eb953a2697№ </w:t>
      </w:r>
      <w:r w:rsidR="00224592" w:rsidRPr="000E705B">
        <w:rPr>
          <w:sz w:val="28"/>
          <w:szCs w:val="28"/>
          <w:lang w:val="en-US"/>
        </w:rPr>
        <w:t>6814ef46f686990cf4e946f966167b0507e1d642c44e51f61bffb0bba2d4672b</w:t>
      </w:r>
      <w:r w:rsidR="00224592" w:rsidRPr="000E705B">
        <w:rPr>
          <w:sz w:val="28"/>
          <w:szCs w:val="28"/>
          <w:lang w:val="uk-UA"/>
        </w:rPr>
        <w:t>c577943d7083dee14391a480c59f39e2bf8d25fd5ea26f46d01baa3ccd324e11</w:t>
      </w:r>
      <w:r w:rsidR="004E23EF" w:rsidRPr="000E705B">
        <w:rPr>
          <w:sz w:val="28"/>
          <w:szCs w:val="28"/>
          <w:lang w:val="uk-UA"/>
        </w:rPr>
        <w:t xml:space="preserve"> з перекладом</w:t>
      </w:r>
      <w:r w:rsidR="00224592" w:rsidRPr="000E705B">
        <w:rPr>
          <w:sz w:val="28"/>
          <w:szCs w:val="28"/>
          <w:lang w:val="uk-UA"/>
        </w:rPr>
        <w:t xml:space="preserve">; висновку </w:t>
      </w:r>
      <w:r w:rsidR="004E23EF" w:rsidRPr="000E705B">
        <w:rPr>
          <w:sz w:val="28"/>
          <w:szCs w:val="28"/>
          <w:lang w:val="uk-UA"/>
        </w:rPr>
        <w:t xml:space="preserve">Спеціалізованої лабораторії з питань експертизи та досліджень Держмитслужби України </w:t>
      </w:r>
      <w:r w:rsidR="00224592" w:rsidRPr="000E705B">
        <w:rPr>
          <w:sz w:val="28"/>
          <w:szCs w:val="28"/>
          <w:lang w:val="uk-UA"/>
        </w:rPr>
        <w:t>від f036a740d865b2f304e4c1e23aabe6248b399b19a2db930e4e52bc2737f1658d№ 5190f680e2d7a95bf2f0b2c8e251ab8d407f01eb3b9cf27b61ba2225a612b29e</w:t>
      </w:r>
      <w:r w:rsidR="004E23EF" w:rsidRPr="000E705B">
        <w:rPr>
          <w:sz w:val="28"/>
          <w:szCs w:val="28"/>
          <w:lang w:val="uk-UA"/>
        </w:rPr>
        <w:t>; контракту на продаж ві</w:t>
      </w:r>
      <w:r w:rsidR="00F03EE4" w:rsidRPr="000E705B">
        <w:rPr>
          <w:sz w:val="28"/>
          <w:szCs w:val="28"/>
          <w:lang w:val="uk-UA"/>
        </w:rPr>
        <w:t>д</w:t>
      </w:r>
      <w:r w:rsidR="004E23EF" w:rsidRPr="000E705B">
        <w:rPr>
          <w:sz w:val="28"/>
          <w:szCs w:val="28"/>
          <w:lang w:val="uk-UA"/>
        </w:rPr>
        <w:t xml:space="preserve"> f9b45cc77ec51505c05c5644c71dc9ed63fb878f821df6792deed2f7fa6b2c8a№ b7a56873cd771f2c446d369b649430b65a756ba278ff97ec81bb6f55b2e73569</w:t>
      </w:r>
      <w:r w:rsidR="004E23EF" w:rsidRPr="000E705B">
        <w:rPr>
          <w:sz w:val="28"/>
          <w:szCs w:val="28"/>
          <w:lang w:val="en-US"/>
        </w:rPr>
        <w:t>7be125d1aeae8a1a66491c22ba1efd61f8875568aee219a244332c3d82595555</w:t>
      </w:r>
      <w:r w:rsidR="004E23EF" w:rsidRPr="000E705B">
        <w:rPr>
          <w:sz w:val="28"/>
          <w:szCs w:val="28"/>
          <w:lang w:val="uk-UA"/>
        </w:rPr>
        <w:t xml:space="preserve">; повідомлення митниці; листа </w:t>
      </w:r>
      <w:r w:rsidR="00800A05" w:rsidRPr="000E705B">
        <w:rPr>
          <w:sz w:val="28"/>
          <w:szCs w:val="28"/>
          <w:lang w:val="uk-UA"/>
        </w:rPr>
        <w:t>Особа 1</w:t>
      </w:r>
      <w:r w:rsidR="004E23EF" w:rsidRPr="000E705B">
        <w:rPr>
          <w:sz w:val="28"/>
          <w:szCs w:val="28"/>
          <w:lang w:val="uk-UA"/>
        </w:rPr>
        <w:t xml:space="preserve">; листів </w:t>
      </w:r>
      <w:r w:rsidR="00800A05" w:rsidRPr="000E705B">
        <w:rPr>
          <w:sz w:val="28"/>
          <w:szCs w:val="28"/>
          <w:lang w:val="uk-UA"/>
        </w:rPr>
        <w:t>Особа 3</w:t>
      </w:r>
      <w:r w:rsidR="004E23EF" w:rsidRPr="000E705B">
        <w:rPr>
          <w:sz w:val="28"/>
          <w:szCs w:val="28"/>
          <w:lang w:val="en-US"/>
        </w:rPr>
        <w:t xml:space="preserve"> </w:t>
      </w:r>
      <w:r w:rsidR="004E23EF" w:rsidRPr="000E705B">
        <w:rPr>
          <w:sz w:val="28"/>
          <w:szCs w:val="28"/>
          <w:lang w:val="uk-UA"/>
        </w:rPr>
        <w:t xml:space="preserve">з перекладом; </w:t>
      </w:r>
      <w:proofErr w:type="spellStart"/>
      <w:r w:rsidR="004E23EF" w:rsidRPr="000E705B">
        <w:rPr>
          <w:sz w:val="28"/>
          <w:szCs w:val="28"/>
          <w:lang w:val="uk-UA"/>
        </w:rPr>
        <w:t>скріншотів</w:t>
      </w:r>
      <w:proofErr w:type="spellEnd"/>
      <w:r w:rsidR="004E23EF" w:rsidRPr="000E705B">
        <w:rPr>
          <w:sz w:val="28"/>
          <w:szCs w:val="28"/>
          <w:lang w:val="uk-UA"/>
        </w:rPr>
        <w:t xml:space="preserve">  з сайту </w:t>
      </w:r>
      <w:r w:rsidR="004E23EF" w:rsidRPr="000E705B">
        <w:rPr>
          <w:sz w:val="28"/>
          <w:szCs w:val="28"/>
          <w:lang w:val="en-US"/>
        </w:rPr>
        <w:t>a22c5db8f3c9e00596070c2427e740387ac08ab0995f6bd5af87e97dd3e6ec04</w:t>
      </w:r>
      <w:r w:rsidR="008B65E8" w:rsidRPr="000E705B">
        <w:rPr>
          <w:sz w:val="28"/>
          <w:szCs w:val="28"/>
          <w:lang w:val="uk-UA"/>
        </w:rPr>
        <w:t>.</w:t>
      </w:r>
    </w:p>
    <w:p w:rsidR="00E42B58" w:rsidRPr="000E705B" w:rsidRDefault="00E42B58" w:rsidP="00E42B58">
      <w:pPr>
        <w:ind w:firstLine="567"/>
        <w:jc w:val="both"/>
        <w:rPr>
          <w:sz w:val="28"/>
          <w:szCs w:val="28"/>
          <w:lang w:val="uk-UA"/>
        </w:rPr>
      </w:pPr>
      <w:r w:rsidRPr="000E705B">
        <w:rPr>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 і Картки відмови.</w:t>
      </w:r>
    </w:p>
    <w:p w:rsidR="00E42B58" w:rsidRPr="000E705B" w:rsidRDefault="00E42B58" w:rsidP="00E42B58">
      <w:pPr>
        <w:autoSpaceDE w:val="0"/>
        <w:autoSpaceDN w:val="0"/>
        <w:adjustRightInd w:val="0"/>
        <w:ind w:firstLine="567"/>
        <w:jc w:val="both"/>
        <w:rPr>
          <w:sz w:val="28"/>
          <w:szCs w:val="28"/>
          <w:lang w:val="uk-UA" w:eastAsia="en-US"/>
        </w:rPr>
      </w:pPr>
      <w:r w:rsidRPr="000E705B">
        <w:rPr>
          <w:sz w:val="28"/>
          <w:szCs w:val="28"/>
          <w:lang w:val="uk-UA"/>
        </w:rPr>
        <w:t xml:space="preserve">Розглянувши аргументи скаржника та позицію Митниці, викладену в листі від </w:t>
      </w:r>
      <w:r w:rsidR="00C947E9" w:rsidRPr="000E705B">
        <w:rPr>
          <w:sz w:val="28"/>
          <w:szCs w:val="28"/>
          <w:lang w:val="uk-UA"/>
        </w:rPr>
        <w:t>26</w:t>
      </w:r>
      <w:r w:rsidR="006C0B94" w:rsidRPr="000E705B">
        <w:rPr>
          <w:sz w:val="28"/>
          <w:szCs w:val="28"/>
          <w:lang w:val="uk-UA"/>
        </w:rPr>
        <w:t>.</w:t>
      </w:r>
      <w:r w:rsidR="006C0B94" w:rsidRPr="000E705B">
        <w:rPr>
          <w:sz w:val="28"/>
          <w:szCs w:val="28"/>
          <w:lang w:val="en-US"/>
        </w:rPr>
        <w:t>03</w:t>
      </w:r>
      <w:r w:rsidR="006C0B94" w:rsidRPr="000E705B">
        <w:rPr>
          <w:sz w:val="28"/>
          <w:szCs w:val="28"/>
          <w:lang w:val="uk-UA"/>
        </w:rPr>
        <w:t>.</w:t>
      </w:r>
      <w:r w:rsidR="006C0B94" w:rsidRPr="000E705B">
        <w:rPr>
          <w:sz w:val="28"/>
          <w:szCs w:val="28"/>
          <w:lang w:val="en-US"/>
        </w:rPr>
        <w:t>2026</w:t>
      </w:r>
      <w:r w:rsidRPr="000E705B">
        <w:rPr>
          <w:sz w:val="28"/>
          <w:szCs w:val="28"/>
          <w:lang w:val="uk-UA"/>
        </w:rPr>
        <w:t xml:space="preserve"> № 7.</w:t>
      </w:r>
      <w:r w:rsidR="00C947E9" w:rsidRPr="000E705B">
        <w:rPr>
          <w:sz w:val="28"/>
          <w:szCs w:val="28"/>
          <w:lang w:val="uk-UA"/>
        </w:rPr>
        <w:t>23</w:t>
      </w:r>
      <w:r w:rsidRPr="000E705B">
        <w:rPr>
          <w:sz w:val="28"/>
          <w:szCs w:val="28"/>
          <w:lang w:val="uk-UA"/>
        </w:rPr>
        <w:t>-</w:t>
      </w:r>
      <w:r w:rsidR="00C947E9" w:rsidRPr="000E705B">
        <w:rPr>
          <w:sz w:val="28"/>
          <w:szCs w:val="28"/>
          <w:lang w:val="uk-UA"/>
        </w:rPr>
        <w:t>2</w:t>
      </w:r>
      <w:r w:rsidRPr="000E705B">
        <w:rPr>
          <w:sz w:val="28"/>
          <w:szCs w:val="28"/>
          <w:lang w:val="uk-UA"/>
        </w:rPr>
        <w:t>/15-</w:t>
      </w:r>
      <w:r w:rsidR="00C947E9" w:rsidRPr="000E705B">
        <w:rPr>
          <w:sz w:val="28"/>
          <w:szCs w:val="28"/>
          <w:lang w:val="uk-UA"/>
        </w:rPr>
        <w:t>01</w:t>
      </w:r>
      <w:r w:rsidRPr="000E705B">
        <w:rPr>
          <w:sz w:val="28"/>
          <w:szCs w:val="28"/>
          <w:lang w:val="uk-UA"/>
        </w:rPr>
        <w:t>/4/</w:t>
      </w:r>
      <w:r w:rsidR="00C947E9" w:rsidRPr="000E705B">
        <w:rPr>
          <w:sz w:val="28"/>
          <w:szCs w:val="28"/>
          <w:lang w:val="uk-UA"/>
        </w:rPr>
        <w:t xml:space="preserve">1469 </w:t>
      </w:r>
      <w:r w:rsidRPr="000E705B">
        <w:rPr>
          <w:sz w:val="28"/>
          <w:szCs w:val="28"/>
          <w:lang w:val="uk-UA"/>
        </w:rPr>
        <w:t>(</w:t>
      </w:r>
      <w:proofErr w:type="spellStart"/>
      <w:r w:rsidRPr="000E705B">
        <w:rPr>
          <w:sz w:val="28"/>
          <w:szCs w:val="28"/>
          <w:lang w:val="uk-UA"/>
        </w:rPr>
        <w:t>вх</w:t>
      </w:r>
      <w:proofErr w:type="spellEnd"/>
      <w:r w:rsidRPr="000E705B">
        <w:rPr>
          <w:sz w:val="28"/>
          <w:szCs w:val="28"/>
          <w:lang w:val="uk-UA"/>
        </w:rPr>
        <w:t xml:space="preserve">. Держмитслужби № </w:t>
      </w:r>
      <w:r w:rsidR="00C947E9" w:rsidRPr="000E705B">
        <w:rPr>
          <w:sz w:val="28"/>
          <w:szCs w:val="28"/>
          <w:lang w:val="uk-UA"/>
        </w:rPr>
        <w:t>3266</w:t>
      </w:r>
      <w:r w:rsidRPr="000E705B">
        <w:rPr>
          <w:sz w:val="28"/>
          <w:szCs w:val="28"/>
          <w:lang w:val="uk-UA"/>
        </w:rPr>
        <w:t>/7.</w:t>
      </w:r>
      <w:r w:rsidR="00C947E9" w:rsidRPr="000E705B">
        <w:rPr>
          <w:sz w:val="28"/>
          <w:szCs w:val="28"/>
          <w:lang w:val="uk-UA"/>
        </w:rPr>
        <w:t>23</w:t>
      </w:r>
      <w:r w:rsidRPr="000E705B">
        <w:rPr>
          <w:sz w:val="28"/>
          <w:szCs w:val="28"/>
          <w:lang w:val="uk-UA"/>
        </w:rPr>
        <w:t xml:space="preserve">/15 </w:t>
      </w:r>
      <w:r w:rsidRPr="000E705B">
        <w:rPr>
          <w:sz w:val="28"/>
          <w:szCs w:val="28"/>
          <w:lang w:val="uk-UA"/>
        </w:rPr>
        <w:br/>
        <w:t xml:space="preserve">від </w:t>
      </w:r>
      <w:r w:rsidR="00C947E9" w:rsidRPr="000E705B">
        <w:rPr>
          <w:sz w:val="28"/>
          <w:szCs w:val="28"/>
          <w:lang w:val="uk-UA"/>
        </w:rPr>
        <w:t>2</w:t>
      </w:r>
      <w:r w:rsidR="006C0B94" w:rsidRPr="000E705B">
        <w:rPr>
          <w:sz w:val="28"/>
          <w:szCs w:val="28"/>
          <w:lang w:val="uk-UA"/>
        </w:rPr>
        <w:t>6.03.2026</w:t>
      </w:r>
      <w:r w:rsidRPr="000E705B">
        <w:rPr>
          <w:sz w:val="28"/>
          <w:szCs w:val="28"/>
          <w:lang w:val="uk-UA"/>
        </w:rPr>
        <w:t>), Держмитслужба зазначає таке.</w:t>
      </w:r>
    </w:p>
    <w:p w:rsidR="00E42B58" w:rsidRPr="000E705B" w:rsidRDefault="00E42B58" w:rsidP="00E42B58">
      <w:pPr>
        <w:ind w:firstLine="567"/>
        <w:jc w:val="both"/>
        <w:rPr>
          <w:sz w:val="28"/>
          <w:szCs w:val="28"/>
          <w:lang w:val="uk-UA"/>
        </w:rPr>
      </w:pPr>
      <w:r w:rsidRPr="000E705B">
        <w:rPr>
          <w:sz w:val="28"/>
          <w:szCs w:val="28"/>
          <w:lang w:val="uk-UA"/>
        </w:rPr>
        <w:lastRenderedPageBreak/>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42B58" w:rsidRPr="000E705B" w:rsidRDefault="00E42B58" w:rsidP="00E42B58">
      <w:pPr>
        <w:ind w:firstLine="567"/>
        <w:jc w:val="both"/>
        <w:rPr>
          <w:sz w:val="28"/>
          <w:szCs w:val="28"/>
          <w:lang w:val="uk-UA"/>
        </w:rPr>
      </w:pPr>
      <w:r w:rsidRPr="000E705B">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E42B58" w:rsidRPr="000E705B" w:rsidRDefault="00E42B58" w:rsidP="00E42B58">
      <w:pPr>
        <w:ind w:firstLine="567"/>
        <w:jc w:val="both"/>
        <w:rPr>
          <w:sz w:val="28"/>
          <w:szCs w:val="28"/>
          <w:lang w:val="uk-UA"/>
        </w:rPr>
      </w:pPr>
      <w:proofErr w:type="spellStart"/>
      <w:r w:rsidRPr="000E705B">
        <w:rPr>
          <w:sz w:val="28"/>
          <w:szCs w:val="28"/>
          <w:lang w:val="uk-UA"/>
        </w:rPr>
        <w:t>Заявлення</w:t>
      </w:r>
      <w:proofErr w:type="spellEnd"/>
      <w:r w:rsidRPr="000E705B">
        <w:rPr>
          <w:sz w:val="28"/>
          <w:szCs w:val="28"/>
          <w:lang w:val="uk-UA"/>
        </w:rPr>
        <w:t xml:space="preserve"> митної вартості товарів здійснюється декларантом під час декларування товарів у порядку, встановленому розділом </w:t>
      </w:r>
      <w:r w:rsidRPr="000E705B">
        <w:rPr>
          <w:sz w:val="28"/>
          <w:szCs w:val="28"/>
          <w:lang w:val="en-US"/>
        </w:rPr>
        <w:t>VII</w:t>
      </w:r>
      <w:r w:rsidRPr="000E705B">
        <w:rPr>
          <w:sz w:val="28"/>
          <w:szCs w:val="28"/>
          <w:lang w:val="uk-UA"/>
        </w:rPr>
        <w:t xml:space="preserve">І </w:t>
      </w:r>
      <w:proofErr w:type="spellStart"/>
      <w:r w:rsidRPr="000E705B">
        <w:rPr>
          <w:sz w:val="28"/>
          <w:szCs w:val="28"/>
          <w:lang w:val="uk-UA"/>
        </w:rPr>
        <w:t>і</w:t>
      </w:r>
      <w:proofErr w:type="spellEnd"/>
      <w:r w:rsidRPr="000E705B">
        <w:rPr>
          <w:sz w:val="28"/>
          <w:szCs w:val="28"/>
          <w:lang w:val="uk-UA"/>
        </w:rPr>
        <w:t xml:space="preserve"> главою 8 Кодексу.</w:t>
      </w:r>
    </w:p>
    <w:p w:rsidR="00E42B58" w:rsidRPr="000E705B" w:rsidRDefault="00E42B58" w:rsidP="00E42B58">
      <w:pPr>
        <w:ind w:firstLine="567"/>
        <w:jc w:val="both"/>
        <w:rPr>
          <w:sz w:val="28"/>
          <w:szCs w:val="28"/>
          <w:lang w:val="uk-UA"/>
        </w:rPr>
      </w:pPr>
      <w:r w:rsidRPr="000E705B">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E42B58" w:rsidRPr="000E705B" w:rsidRDefault="00E42B58" w:rsidP="00E42B58">
      <w:pPr>
        <w:ind w:firstLine="567"/>
        <w:jc w:val="both"/>
        <w:rPr>
          <w:sz w:val="28"/>
          <w:szCs w:val="28"/>
          <w:lang w:val="uk-UA"/>
        </w:rPr>
      </w:pPr>
      <w:r w:rsidRPr="000E705B">
        <w:rPr>
          <w:sz w:val="28"/>
          <w:szCs w:val="28"/>
          <w:lang w:val="uk-UA"/>
        </w:rPr>
        <w:t>Під час здійснення контролю правильності визначення митної вартості товарів митний орган зобов’язаний</w:t>
      </w:r>
      <w:r w:rsidR="00D171C8" w:rsidRPr="000E705B">
        <w:rPr>
          <w:sz w:val="28"/>
          <w:szCs w:val="28"/>
          <w:lang w:val="uk-UA"/>
        </w:rPr>
        <w:t xml:space="preserve"> </w:t>
      </w:r>
      <w:r w:rsidRPr="000E705B">
        <w:rPr>
          <w:sz w:val="28"/>
          <w:szCs w:val="28"/>
          <w:lang w:val="uk-UA"/>
        </w:rPr>
        <w:t>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E42B58" w:rsidRPr="000E705B" w:rsidRDefault="00E42B58" w:rsidP="00E42B58">
      <w:pPr>
        <w:ind w:firstLine="567"/>
        <w:jc w:val="both"/>
        <w:rPr>
          <w:sz w:val="28"/>
          <w:szCs w:val="28"/>
          <w:lang w:val="uk-UA"/>
        </w:rPr>
      </w:pPr>
      <w:r w:rsidRPr="000E705B">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E42B58" w:rsidRPr="000E705B" w:rsidRDefault="00E42B58" w:rsidP="00E42B58">
      <w:pPr>
        <w:ind w:firstLine="567"/>
        <w:jc w:val="both"/>
        <w:rPr>
          <w:sz w:val="28"/>
          <w:szCs w:val="28"/>
          <w:lang w:val="uk-UA"/>
        </w:rPr>
      </w:pPr>
      <w:r w:rsidRPr="000E705B">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E42B58" w:rsidRPr="000E705B" w:rsidRDefault="00E42B58" w:rsidP="00E42B58">
      <w:pPr>
        <w:ind w:firstLine="567"/>
        <w:jc w:val="both"/>
        <w:rPr>
          <w:sz w:val="28"/>
          <w:szCs w:val="28"/>
          <w:lang w:val="uk-UA"/>
        </w:rPr>
      </w:pPr>
      <w:r w:rsidRPr="000E705B">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0E705B">
        <w:rPr>
          <w:b/>
          <w:sz w:val="28"/>
          <w:szCs w:val="28"/>
          <w:lang w:val="uk-UA"/>
        </w:rPr>
        <w:t>-</w:t>
      </w:r>
      <w:r w:rsidRPr="000E705B">
        <w:rPr>
          <w:sz w:val="28"/>
          <w:szCs w:val="28"/>
          <w:lang w:val="uk-UA"/>
        </w:rPr>
        <w:t>якої заяви, документа чи декларації, поданої для цілей митної оцінки.</w:t>
      </w:r>
    </w:p>
    <w:p w:rsidR="00E42B58" w:rsidRPr="000E705B" w:rsidRDefault="00E42B58" w:rsidP="00E42B58">
      <w:pPr>
        <w:ind w:firstLine="567"/>
        <w:jc w:val="both"/>
        <w:rPr>
          <w:sz w:val="28"/>
          <w:szCs w:val="28"/>
          <w:lang w:val="uk-UA"/>
        </w:rPr>
      </w:pPr>
      <w:r w:rsidRPr="000E705B">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141202" w:rsidRPr="000E705B">
        <w:rPr>
          <w:sz w:val="28"/>
          <w:szCs w:val="28"/>
          <w:lang w:val="uk-UA"/>
        </w:rPr>
        <w:t>;</w:t>
      </w:r>
      <w:r w:rsidRPr="000E705B">
        <w:rPr>
          <w:sz w:val="28"/>
          <w:szCs w:val="28"/>
          <w:lang w:val="uk-UA"/>
        </w:rPr>
        <w:t xml:space="preserve"> у випадках, встановлених Кодексом, письмово запитувати від </w:t>
      </w:r>
      <w:r w:rsidRPr="000E705B">
        <w:rPr>
          <w:sz w:val="28"/>
          <w:szCs w:val="28"/>
          <w:lang w:val="uk-UA"/>
        </w:rPr>
        <w:lastRenderedPageBreak/>
        <w:t>декларанта додаткові документи та відомості, якщо це необхідно для прийняття рішення про визнання заявленої митної вартості.</w:t>
      </w:r>
    </w:p>
    <w:p w:rsidR="00E42B58" w:rsidRPr="000E705B" w:rsidRDefault="00E42B58" w:rsidP="00E42B58">
      <w:pPr>
        <w:ind w:firstLine="567"/>
        <w:jc w:val="both"/>
        <w:rPr>
          <w:sz w:val="28"/>
          <w:szCs w:val="28"/>
          <w:lang w:val="uk-UA"/>
        </w:rPr>
      </w:pPr>
      <w:r w:rsidRPr="000E705B">
        <w:rPr>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C947E9" w:rsidRPr="000E705B" w:rsidRDefault="00E42B58" w:rsidP="00C947E9">
      <w:pPr>
        <w:ind w:firstLine="567"/>
        <w:jc w:val="both"/>
        <w:rPr>
          <w:sz w:val="28"/>
          <w:szCs w:val="28"/>
          <w:lang w:val="uk-UA"/>
        </w:rPr>
      </w:pPr>
      <w:r w:rsidRPr="000E705B">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w:t>
      </w:r>
      <w:r w:rsidR="00C947E9" w:rsidRPr="000E705B">
        <w:rPr>
          <w:sz w:val="28"/>
          <w:szCs w:val="28"/>
          <w:lang w:val="uk-UA"/>
        </w:rPr>
        <w:t xml:space="preserve"> до положень статті 55 Кодексу.</w:t>
      </w:r>
    </w:p>
    <w:p w:rsidR="00E42B58" w:rsidRPr="000E705B" w:rsidRDefault="00E42B58" w:rsidP="00C947E9">
      <w:pPr>
        <w:ind w:firstLine="567"/>
        <w:jc w:val="both"/>
        <w:rPr>
          <w:sz w:val="28"/>
          <w:szCs w:val="28"/>
          <w:lang w:val="uk-UA"/>
        </w:rPr>
      </w:pPr>
      <w:r w:rsidRPr="000E705B">
        <w:rPr>
          <w:sz w:val="28"/>
          <w:szCs w:val="28"/>
          <w:lang w:val="uk-UA"/>
        </w:rPr>
        <w:t>За інформацією Митниці, контроль правильності визначення митної вартості товару «</w:t>
      </w:r>
      <w:r w:rsidR="00C947E9" w:rsidRPr="000E705B">
        <w:rPr>
          <w:sz w:val="28"/>
          <w:szCs w:val="28"/>
          <w:lang w:val="uk-UA" w:eastAsia="uk-UA"/>
        </w:rPr>
        <w:t>Какао терте 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</w:t>
      </w:r>
      <w:r w:rsidRPr="000E705B">
        <w:rPr>
          <w:sz w:val="28"/>
          <w:szCs w:val="28"/>
          <w:lang w:val="uk-UA"/>
        </w:rPr>
        <w:t xml:space="preserve">» (далі – товар), що надійшов на адресу скаржника, здійснювався посадовою особою за ЕМД </w:t>
      </w:r>
      <w:r w:rsidR="006C0B94" w:rsidRPr="000E705B">
        <w:rPr>
          <w:sz w:val="28"/>
          <w:szCs w:val="28"/>
          <w:lang w:val="uk-UA"/>
        </w:rPr>
        <w:t xml:space="preserve">від </w:t>
      </w:r>
      <w:r w:rsidR="00C947E9" w:rsidRPr="000E705B">
        <w:rPr>
          <w:sz w:val="28"/>
          <w:szCs w:val="28"/>
          <w:lang w:val="uk-UA"/>
        </w:rPr>
        <w:t>11</w:t>
      </w:r>
      <w:r w:rsidR="006C0B94" w:rsidRPr="000E705B">
        <w:rPr>
          <w:sz w:val="28"/>
          <w:szCs w:val="28"/>
          <w:lang w:val="uk-UA"/>
        </w:rPr>
        <w:t xml:space="preserve">.02.2026 </w:t>
      </w:r>
      <w:r w:rsidR="00C947E9" w:rsidRPr="000E705B">
        <w:rPr>
          <w:sz w:val="28"/>
          <w:szCs w:val="28"/>
          <w:lang w:val="uk-UA"/>
        </w:rPr>
        <w:br/>
      </w:r>
      <w:r w:rsidR="006C0B94" w:rsidRPr="000E705B">
        <w:rPr>
          <w:sz w:val="28"/>
          <w:szCs w:val="28"/>
          <w:lang w:val="uk-UA"/>
        </w:rPr>
        <w:t xml:space="preserve">№ </w:t>
      </w:r>
      <w:r w:rsidR="00C947E9" w:rsidRPr="000E705B">
        <w:rPr>
          <w:sz w:val="28"/>
          <w:szCs w:val="28"/>
          <w:lang w:val="uk-UA"/>
        </w:rPr>
        <w:t>26UA806020001044U3</w:t>
      </w:r>
      <w:r w:rsidR="006C0B94" w:rsidRPr="000E705B">
        <w:rPr>
          <w:sz w:val="28"/>
          <w:szCs w:val="28"/>
          <w:lang w:val="uk-UA"/>
        </w:rPr>
        <w:t xml:space="preserve"> </w:t>
      </w:r>
      <w:r w:rsidRPr="000E705B">
        <w:rPr>
          <w:sz w:val="28"/>
          <w:szCs w:val="28"/>
          <w:lang w:val="uk-UA"/>
        </w:rPr>
        <w:t>відповідно до вимог статей 54, 337 та 363 Кодексу із застосуванням системи управління ризиками.</w:t>
      </w:r>
    </w:p>
    <w:p w:rsidR="00141202" w:rsidRPr="000E705B" w:rsidRDefault="00E42B58" w:rsidP="00141202">
      <w:pPr>
        <w:autoSpaceDE w:val="0"/>
        <w:autoSpaceDN w:val="0"/>
        <w:adjustRightInd w:val="0"/>
        <w:ind w:firstLine="567"/>
        <w:jc w:val="both"/>
        <w:rPr>
          <w:sz w:val="28"/>
          <w:szCs w:val="28"/>
          <w:lang w:val="uk-UA" w:eastAsia="en-US"/>
        </w:rPr>
      </w:pPr>
      <w:r w:rsidRPr="000E705B">
        <w:rPr>
          <w:sz w:val="28"/>
          <w:szCs w:val="28"/>
          <w:lang w:val="uk-UA" w:eastAsia="en-US"/>
        </w:rPr>
        <w:t xml:space="preserve">Під час контролю правильності визначення митної вартості товару </w:t>
      </w:r>
      <w:r w:rsidR="003E2E4B" w:rsidRPr="000E705B">
        <w:rPr>
          <w:sz w:val="28"/>
          <w:szCs w:val="28"/>
          <w:lang w:val="uk-UA" w:eastAsia="en-US"/>
        </w:rPr>
        <w:t xml:space="preserve">Митницею встановлено, що </w:t>
      </w:r>
      <w:r w:rsidRPr="000E705B">
        <w:rPr>
          <w:sz w:val="28"/>
          <w:szCs w:val="28"/>
          <w:lang w:val="uk-UA" w:eastAsia="en-US"/>
        </w:rPr>
        <w:t>подан</w:t>
      </w:r>
      <w:r w:rsidR="003E2E4B" w:rsidRPr="000E705B">
        <w:rPr>
          <w:sz w:val="28"/>
          <w:szCs w:val="28"/>
          <w:lang w:val="uk-UA" w:eastAsia="en-US"/>
        </w:rPr>
        <w:t>і</w:t>
      </w:r>
      <w:r w:rsidRPr="000E705B">
        <w:rPr>
          <w:sz w:val="28"/>
          <w:szCs w:val="28"/>
          <w:lang w:val="uk-UA" w:eastAsia="en-US"/>
        </w:rPr>
        <w:t xml:space="preserve"> документ</w:t>
      </w:r>
      <w:r w:rsidR="003E2E4B" w:rsidRPr="000E705B">
        <w:rPr>
          <w:sz w:val="28"/>
          <w:szCs w:val="28"/>
          <w:lang w:val="uk-UA" w:eastAsia="en-US"/>
        </w:rPr>
        <w:t xml:space="preserve">и містять </w:t>
      </w:r>
      <w:r w:rsidRPr="000E705B">
        <w:rPr>
          <w:sz w:val="28"/>
          <w:szCs w:val="28"/>
          <w:lang w:val="uk-UA" w:eastAsia="en-US"/>
        </w:rPr>
        <w:t>розбіжності, які мають вплив на правильність визначення митної вартості,</w:t>
      </w:r>
      <w:r w:rsidR="003E2E4B" w:rsidRPr="000E705B">
        <w:rPr>
          <w:sz w:val="28"/>
          <w:szCs w:val="28"/>
          <w:lang w:val="uk-UA" w:eastAsia="en-US"/>
        </w:rPr>
        <w:t xml:space="preserve"> та не містять всіх відомостей, що підтверджують числові значення складових митної вартості товару,</w:t>
      </w:r>
      <w:r w:rsidRPr="000E705B">
        <w:rPr>
          <w:sz w:val="28"/>
          <w:szCs w:val="28"/>
          <w:lang w:val="uk-UA" w:eastAsia="en-US"/>
        </w:rPr>
        <w:t xml:space="preserve">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rsidR="00E42B58" w:rsidRPr="000E705B" w:rsidRDefault="00C947E9" w:rsidP="00141202">
      <w:pPr>
        <w:autoSpaceDE w:val="0"/>
        <w:autoSpaceDN w:val="0"/>
        <w:adjustRightInd w:val="0"/>
        <w:ind w:firstLine="567"/>
        <w:jc w:val="both"/>
        <w:rPr>
          <w:sz w:val="28"/>
          <w:szCs w:val="28"/>
          <w:lang w:val="uk-UA"/>
        </w:rPr>
      </w:pPr>
      <w:r w:rsidRPr="000E705B">
        <w:rPr>
          <w:sz w:val="28"/>
          <w:szCs w:val="28"/>
          <w:lang w:val="uk-UA"/>
        </w:rPr>
        <w:t xml:space="preserve">У зв’язку з ненаданням декларантом для підтвердження митної вартості додаткових документів </w:t>
      </w:r>
      <w:r w:rsidR="00E42B58" w:rsidRPr="000E705B">
        <w:rPr>
          <w:sz w:val="28"/>
          <w:szCs w:val="28"/>
          <w:lang w:val="uk-UA"/>
        </w:rPr>
        <w:t>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w:t>
      </w:r>
    </w:p>
    <w:p w:rsidR="00E42B58" w:rsidRPr="000E705B" w:rsidRDefault="00E42B58" w:rsidP="00E42B58">
      <w:pPr>
        <w:ind w:firstLine="567"/>
        <w:jc w:val="both"/>
        <w:rPr>
          <w:sz w:val="28"/>
          <w:szCs w:val="28"/>
          <w:lang w:val="uk-UA"/>
        </w:rPr>
      </w:pPr>
      <w:r w:rsidRPr="000E705B">
        <w:rPr>
          <w:sz w:val="28"/>
          <w:szCs w:val="28"/>
          <w:lang w:val="uk-UA"/>
        </w:rPr>
        <w:t xml:space="preserve">Скаржник eee193e18f299698dc53f7dd088b7bb29272a1298ef14f1642f0f554339b3856 скористався правом на випуск товару у вільний обіг за ЕМД від </w:t>
      </w:r>
      <w:r w:rsidR="00C947E9" w:rsidRPr="000E705B">
        <w:rPr>
          <w:sz w:val="28"/>
          <w:szCs w:val="28"/>
          <w:lang w:val="uk-UA"/>
        </w:rPr>
        <w:t>17.02.</w:t>
      </w:r>
      <w:r w:rsidR="006C0B94" w:rsidRPr="000E705B">
        <w:rPr>
          <w:sz w:val="28"/>
          <w:szCs w:val="28"/>
          <w:lang w:val="uk-UA"/>
        </w:rPr>
        <w:t>2026</w:t>
      </w:r>
      <w:r w:rsidRPr="000E705B">
        <w:rPr>
          <w:sz w:val="28"/>
          <w:szCs w:val="28"/>
          <w:lang w:val="uk-UA"/>
        </w:rPr>
        <w:t xml:space="preserve"> № </w:t>
      </w:r>
      <w:r w:rsidR="00C947E9" w:rsidRPr="000E705B">
        <w:rPr>
          <w:sz w:val="28"/>
          <w:szCs w:val="28"/>
          <w:lang w:val="uk-UA"/>
        </w:rPr>
        <w:t>26UA806020001166U8</w:t>
      </w:r>
      <w:r w:rsidRPr="000E705B">
        <w:rPr>
          <w:sz w:val="28"/>
          <w:szCs w:val="28"/>
          <w:lang w:val="uk-UA"/>
        </w:rPr>
        <w:t xml:space="preserve"> f9c9ab3745c49c85b6ad56c5100802e07a8c7852e7c81656b87bd5bb606b7438b30cf61b25534695592c84ebdc2385ae773d0e71c566d426be1a8c3c3f57d033.</w:t>
      </w:r>
    </w:p>
    <w:p w:rsidR="00E42B58" w:rsidRPr="000E705B" w:rsidRDefault="00E42B58" w:rsidP="00E42B58">
      <w:pPr>
        <w:ind w:firstLine="567"/>
        <w:jc w:val="both"/>
        <w:rPr>
          <w:sz w:val="28"/>
          <w:szCs w:val="28"/>
          <w:lang w:val="uk-UA"/>
        </w:rPr>
      </w:pPr>
      <w:r w:rsidRPr="000E705B">
        <w:rPr>
          <w:sz w:val="28"/>
          <w:szCs w:val="28"/>
          <w:lang w:val="uk-UA"/>
        </w:rPr>
        <w:lastRenderedPageBreak/>
        <w:t>За інформацією Митниці, на момент розгляду скарги додаткові документи для підтвердження заявленої митної вартості товару 145adaf1d7194925a0914cbcc8575ce57bb73ea495dd76b39e6f7156791917e7 не надавались.</w:t>
      </w:r>
    </w:p>
    <w:p w:rsidR="00132705" w:rsidRPr="000E705B" w:rsidRDefault="00E42B58" w:rsidP="003E2E4B">
      <w:pPr>
        <w:ind w:firstLine="567"/>
        <w:jc w:val="both"/>
        <w:rPr>
          <w:sz w:val="28"/>
          <w:szCs w:val="28"/>
          <w:lang w:val="uk-UA"/>
        </w:rPr>
      </w:pPr>
      <w:r w:rsidRPr="000E705B">
        <w:rPr>
          <w:sz w:val="28"/>
          <w:szCs w:val="28"/>
          <w:lang w:val="uk-UA" w:eastAsia="en-US"/>
        </w:rPr>
        <w:t>З метою перевірки відповідно до частини першої статті 26</w:t>
      </w:r>
      <w:r w:rsidRPr="000E705B">
        <w:rPr>
          <w:sz w:val="28"/>
          <w:szCs w:val="28"/>
          <w:vertAlign w:val="superscript"/>
          <w:lang w:val="uk-UA" w:eastAsia="en-US"/>
        </w:rPr>
        <w:t>3</w:t>
      </w:r>
      <w:r w:rsidRPr="000E705B">
        <w:rPr>
          <w:sz w:val="28"/>
          <w:szCs w:val="28"/>
          <w:lang w:val="uk-UA"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0E705B">
        <w:rPr>
          <w:bCs/>
          <w:sz w:val="28"/>
          <w:szCs w:val="28"/>
          <w:lang w:val="uk-UA" w:eastAsia="uk-UA"/>
        </w:rPr>
        <w:t xml:space="preserve">заявленого </w:t>
      </w:r>
      <w:r w:rsidRPr="000E705B">
        <w:rPr>
          <w:sz w:val="28"/>
          <w:szCs w:val="28"/>
          <w:lang w:val="uk-UA" w:eastAsia="uk-UA"/>
        </w:rPr>
        <w:t xml:space="preserve">за ЕМД </w:t>
      </w:r>
      <w:r w:rsidR="006C0B94" w:rsidRPr="000E705B">
        <w:rPr>
          <w:sz w:val="28"/>
          <w:szCs w:val="28"/>
          <w:lang w:val="uk-UA"/>
        </w:rPr>
        <w:t xml:space="preserve">від </w:t>
      </w:r>
      <w:r w:rsidR="00132705" w:rsidRPr="000E705B">
        <w:rPr>
          <w:sz w:val="28"/>
          <w:szCs w:val="28"/>
          <w:lang w:val="uk-UA"/>
        </w:rPr>
        <w:t>11.02.2026 № 26UA806020001044U3</w:t>
      </w:r>
      <w:r w:rsidRPr="000E705B">
        <w:rPr>
          <w:sz w:val="28"/>
          <w:szCs w:val="28"/>
          <w:lang w:val="uk-UA" w:eastAsia="uk-UA"/>
        </w:rPr>
        <w:t>,</w:t>
      </w:r>
      <w:r w:rsidRPr="000E705B">
        <w:rPr>
          <w:sz w:val="28"/>
          <w:szCs w:val="28"/>
          <w:lang w:val="uk-UA" w:eastAsia="en-US"/>
        </w:rPr>
        <w:t xml:space="preserve"> здійснювалась на підставі </w:t>
      </w:r>
      <w:r w:rsidRPr="000E705B">
        <w:rPr>
          <w:color w:val="000000"/>
          <w:sz w:val="28"/>
          <w:szCs w:val="28"/>
          <w:lang w:val="uk-UA" w:eastAsia="en-US"/>
        </w:rPr>
        <w:t>контракту</w:t>
      </w:r>
      <w:r w:rsidRPr="000E705B">
        <w:rPr>
          <w:bCs/>
          <w:sz w:val="28"/>
          <w:szCs w:val="28"/>
          <w:lang w:val="uk-UA" w:eastAsia="uk-UA"/>
        </w:rPr>
        <w:t xml:space="preserve"> </w:t>
      </w:r>
      <w:r w:rsidRPr="000E705B">
        <w:rPr>
          <w:sz w:val="28"/>
          <w:szCs w:val="28"/>
          <w:lang w:val="uk-UA"/>
        </w:rPr>
        <w:t xml:space="preserve">від </w:t>
      </w:r>
      <w:r w:rsidR="00132705" w:rsidRPr="000E705B">
        <w:rPr>
          <w:sz w:val="28"/>
          <w:szCs w:val="28"/>
          <w:lang w:val="uk-UA"/>
        </w:rPr>
        <w:t>b84f22ee5a4a5965a24147ccc4d97c3d0e4594049f0bb92ceb70b0608ea934b3</w:t>
      </w:r>
      <w:r w:rsidR="00557BE4" w:rsidRPr="000E705B">
        <w:rPr>
          <w:sz w:val="28"/>
          <w:szCs w:val="28"/>
          <w:lang w:val="uk-UA"/>
        </w:rPr>
        <w:t xml:space="preserve"> № </w:t>
      </w:r>
      <w:r w:rsidR="00132705" w:rsidRPr="000E705B">
        <w:rPr>
          <w:sz w:val="28"/>
          <w:szCs w:val="28"/>
          <w:lang w:val="uk-UA"/>
        </w:rPr>
        <w:t>088de4fd6d9e34b373db69f0192a74b9a08e48f033d783ca20122bfa7adfe8d9</w:t>
      </w:r>
      <w:r w:rsidRPr="000E705B">
        <w:rPr>
          <w:sz w:val="28"/>
          <w:szCs w:val="28"/>
          <w:lang w:val="uk-UA"/>
        </w:rPr>
        <w:t xml:space="preserve"> (далі – Контракт), укладеного між </w:t>
      </w:r>
      <w:r w:rsidR="00800A05" w:rsidRPr="000E705B">
        <w:rPr>
          <w:sz w:val="28"/>
          <w:szCs w:val="28"/>
          <w:lang w:val="uk-UA"/>
        </w:rPr>
        <w:t>Особа 2</w:t>
      </w:r>
      <w:r w:rsidR="00557BE4" w:rsidRPr="000E705B">
        <w:rPr>
          <w:sz w:val="28"/>
          <w:szCs w:val="28"/>
          <w:lang w:val="uk-UA"/>
        </w:rPr>
        <w:t xml:space="preserve"> </w:t>
      </w:r>
      <w:r w:rsidRPr="000E705B">
        <w:rPr>
          <w:sz w:val="28"/>
          <w:szCs w:val="28"/>
          <w:lang w:val="uk-UA"/>
        </w:rPr>
        <w:t xml:space="preserve">(продавець) та </w:t>
      </w:r>
      <w:r w:rsidR="00800A05" w:rsidRPr="000E705B">
        <w:rPr>
          <w:sz w:val="28"/>
          <w:szCs w:val="28"/>
          <w:lang w:val="uk-UA"/>
        </w:rPr>
        <w:t>Особа 1</w:t>
      </w:r>
      <w:r w:rsidR="003E2E4B" w:rsidRPr="000E705B">
        <w:rPr>
          <w:sz w:val="28"/>
          <w:szCs w:val="28"/>
          <w:lang w:val="uk-UA"/>
        </w:rPr>
        <w:t xml:space="preserve"> (покупець)</w:t>
      </w:r>
      <w:r w:rsidR="00F511D5" w:rsidRPr="000E705B">
        <w:rPr>
          <w:sz w:val="28"/>
          <w:szCs w:val="28"/>
          <w:lang w:val="uk-UA"/>
        </w:rPr>
        <w:t>, ві</w:t>
      </w:r>
      <w:r w:rsidR="006C0B94" w:rsidRPr="000E705B">
        <w:rPr>
          <w:sz w:val="28"/>
          <w:szCs w:val="28"/>
          <w:lang w:val="uk-UA"/>
        </w:rPr>
        <w:t xml:space="preserve">дповідно до </w:t>
      </w:r>
      <w:r w:rsidR="00F511D5" w:rsidRPr="000E705B">
        <w:rPr>
          <w:sz w:val="28"/>
          <w:szCs w:val="28"/>
          <w:lang w:val="uk-UA"/>
        </w:rPr>
        <w:t>якого визначено, що</w:t>
      </w:r>
      <w:r w:rsidR="00132705" w:rsidRPr="000E705B">
        <w:rPr>
          <w:sz w:val="28"/>
          <w:szCs w:val="28"/>
          <w:lang w:val="uk-UA"/>
        </w:rPr>
        <w:t>:</w:t>
      </w:r>
    </w:p>
    <w:p w:rsidR="00132705" w:rsidRPr="000E705B" w:rsidRDefault="00132705" w:rsidP="003E2E4B">
      <w:pPr>
        <w:ind w:firstLine="567"/>
        <w:jc w:val="both"/>
        <w:rPr>
          <w:sz w:val="28"/>
          <w:szCs w:val="28"/>
          <w:lang w:val="uk-UA"/>
        </w:rPr>
      </w:pPr>
      <w:r w:rsidRPr="000E705B">
        <w:rPr>
          <w:sz w:val="28"/>
          <w:szCs w:val="28"/>
          <w:lang w:val="uk-UA"/>
        </w:rPr>
        <w:t>86ab4f6c21c331115904284e2bd83244b702370b98aaaf2a7fcc6e624a4eff91</w:t>
      </w:r>
      <w:r w:rsidRPr="000E705B">
        <w:rPr>
          <w:sz w:val="28"/>
          <w:szCs w:val="28"/>
          <w:lang w:val="en-US"/>
        </w:rPr>
        <w:t>10cd9166882bb6adb94910d622afd0a2182570b66400caa32fd2828eed5b1071</w:t>
      </w:r>
      <w:r w:rsidRPr="000E705B">
        <w:rPr>
          <w:sz w:val="28"/>
          <w:szCs w:val="28"/>
          <w:lang w:val="uk-UA"/>
        </w:rPr>
        <w:t>b09fe0e25b284e6218444eb781e60ebba867d661d18a3010b31a8f98e12f5c42</w:t>
      </w:r>
    </w:p>
    <w:p w:rsidR="00393465" w:rsidRPr="000E705B" w:rsidRDefault="00132705" w:rsidP="003E2E4B">
      <w:pPr>
        <w:ind w:firstLine="567"/>
        <w:jc w:val="both"/>
        <w:rPr>
          <w:sz w:val="28"/>
          <w:szCs w:val="28"/>
          <w:lang w:val="uk-UA"/>
        </w:rPr>
      </w:pPr>
      <w:r w:rsidRPr="000E705B">
        <w:rPr>
          <w:sz w:val="28"/>
          <w:szCs w:val="28"/>
          <w:lang w:val="uk-UA"/>
        </w:rPr>
        <w:t>234bf30306be552c6c34b2092487d37f530ae53b75acfcc22c2636796f318181</w:t>
      </w:r>
      <w:r w:rsidRPr="000E705B">
        <w:rPr>
          <w:sz w:val="28"/>
          <w:szCs w:val="28"/>
          <w:lang w:val="en-US"/>
        </w:rPr>
        <w:t>10cd9166882bb6adb94910d622afd0a2182570b66400caa32fd2828eed5b1071</w:t>
      </w:r>
      <w:r w:rsidRPr="000E705B">
        <w:rPr>
          <w:sz w:val="28"/>
          <w:szCs w:val="28"/>
          <w:lang w:val="uk-UA"/>
        </w:rPr>
        <w:t>1ae5d9456213a9ed84bd303f6e847f72f8a4e132d9a567619e570b90d4759bd3</w:t>
      </w:r>
      <w:r w:rsidR="00056EFB" w:rsidRPr="000E705B">
        <w:rPr>
          <w:sz w:val="28"/>
          <w:szCs w:val="28"/>
          <w:lang w:val="uk-UA"/>
        </w:rPr>
        <w:t xml:space="preserve"> </w:t>
      </w:r>
      <w:r w:rsidR="003D1CBC" w:rsidRPr="000E705B">
        <w:rPr>
          <w:sz w:val="28"/>
          <w:szCs w:val="28"/>
          <w:lang w:val="uk-UA"/>
        </w:rPr>
        <w:t>74c5c6a1e08b58de8697b83cc18f2fdf33cd58704fb378f5c57bb558d9cdb88f</w:t>
      </w:r>
      <w:r w:rsidRPr="000E705B">
        <w:rPr>
          <w:sz w:val="28"/>
          <w:szCs w:val="28"/>
          <w:lang w:val="uk-UA"/>
        </w:rPr>
        <w:t>04e6e3016d480668ef5184a9e646b284e4931e12058931bb71dbfbcb12f5a418</w:t>
      </w:r>
      <w:r w:rsidR="003D1CBC" w:rsidRPr="000E705B">
        <w:rPr>
          <w:sz w:val="28"/>
          <w:szCs w:val="28"/>
          <w:lang w:val="uk-UA"/>
        </w:rPr>
        <w:t xml:space="preserve">c5117c89d49df9c9767c9d80cd1f3cc61e068a5b1ebc35b701136ddc6e3b8586 </w:t>
      </w:r>
    </w:p>
    <w:p w:rsidR="00DD45F7" w:rsidRPr="000E705B" w:rsidRDefault="00DD45F7" w:rsidP="00DD45F7">
      <w:pPr>
        <w:ind w:firstLine="567"/>
        <w:jc w:val="both"/>
        <w:rPr>
          <w:sz w:val="28"/>
          <w:szCs w:val="28"/>
          <w:lang w:val="uk-UA"/>
        </w:rPr>
      </w:pPr>
      <w:r w:rsidRPr="000E705B">
        <w:rPr>
          <w:sz w:val="28"/>
          <w:szCs w:val="28"/>
          <w:lang w:val="uk-UA"/>
        </w:rPr>
        <w:t>Першочергово слід зазначити, що декларантом в графі 31 ЕМД</w:t>
      </w:r>
      <w:r w:rsidRPr="000E705B">
        <w:rPr>
          <w:sz w:val="28"/>
          <w:szCs w:val="28"/>
          <w:lang w:val="uk-UA"/>
        </w:rPr>
        <w:br/>
        <w:t xml:space="preserve">від 11.02.2026 № 26UA806020001044U3 заявлено відомості щодо виробника товару </w:t>
      </w:r>
      <w:r w:rsidR="00800A05" w:rsidRPr="000E705B">
        <w:rPr>
          <w:sz w:val="28"/>
          <w:szCs w:val="28"/>
          <w:lang w:val="uk-UA"/>
        </w:rPr>
        <w:t>Особа 4</w:t>
      </w:r>
      <w:r w:rsidRPr="000E705B">
        <w:rPr>
          <w:sz w:val="28"/>
          <w:szCs w:val="28"/>
          <w:lang w:val="uk-UA"/>
        </w:rPr>
        <w:t xml:space="preserve"> та торговельної марки «</w:t>
      </w:r>
      <w:r w:rsidR="00CE15D5" w:rsidRPr="000E705B">
        <w:rPr>
          <w:sz w:val="28"/>
          <w:szCs w:val="28"/>
          <w:lang w:val="uk-UA" w:eastAsia="uk-UA"/>
        </w:rPr>
        <w:t>1ea8fe2ffb981271203edf73f0f3e55dea62b78c2e880d060a85e26c794e80b9</w:t>
      </w:r>
      <w:r w:rsidRPr="000E705B">
        <w:rPr>
          <w:sz w:val="28"/>
          <w:szCs w:val="28"/>
          <w:lang w:val="uk-UA" w:eastAsia="uk-UA"/>
        </w:rPr>
        <w:t>»</w:t>
      </w:r>
      <w:r w:rsidRPr="000E705B">
        <w:rPr>
          <w:sz w:val="28"/>
          <w:szCs w:val="28"/>
          <w:lang w:val="uk-UA"/>
        </w:rPr>
        <w:t>. Однак в поданих до митного оформлення документах відсутня інформація про заявлен</w:t>
      </w:r>
      <w:r w:rsidR="00CE15D5" w:rsidRPr="000E705B">
        <w:rPr>
          <w:sz w:val="28"/>
          <w:szCs w:val="28"/>
          <w:lang w:val="uk-UA"/>
        </w:rPr>
        <w:t xml:space="preserve">у </w:t>
      </w:r>
      <w:r w:rsidR="00350238" w:rsidRPr="000E705B">
        <w:rPr>
          <w:sz w:val="28"/>
          <w:szCs w:val="28"/>
          <w:lang w:val="uk-UA"/>
        </w:rPr>
        <w:t>торговельну</w:t>
      </w:r>
      <w:r w:rsidRPr="000E705B">
        <w:rPr>
          <w:sz w:val="28"/>
          <w:szCs w:val="28"/>
          <w:lang w:val="uk-UA"/>
        </w:rPr>
        <w:t xml:space="preserve"> марку. </w:t>
      </w:r>
    </w:p>
    <w:p w:rsidR="00DD45F7" w:rsidRPr="000E705B" w:rsidRDefault="00DD45F7" w:rsidP="00350238">
      <w:pPr>
        <w:ind w:firstLine="567"/>
        <w:jc w:val="both"/>
        <w:rPr>
          <w:sz w:val="28"/>
          <w:szCs w:val="28"/>
          <w:lang w:val="uk-UA"/>
        </w:rPr>
      </w:pPr>
      <w:r w:rsidRPr="000E705B">
        <w:rPr>
          <w:sz w:val="28"/>
          <w:szCs w:val="28"/>
          <w:lang w:val="uk-UA"/>
        </w:rPr>
        <w:t xml:space="preserve">Крім того, заявлені відомості про </w:t>
      </w:r>
      <w:r w:rsidR="00CE15D5" w:rsidRPr="000E705B">
        <w:rPr>
          <w:sz w:val="28"/>
          <w:szCs w:val="28"/>
          <w:lang w:val="uk-UA"/>
        </w:rPr>
        <w:t>торгов</w:t>
      </w:r>
      <w:r w:rsidR="00350238" w:rsidRPr="000E705B">
        <w:rPr>
          <w:sz w:val="28"/>
          <w:szCs w:val="28"/>
          <w:lang w:val="uk-UA"/>
        </w:rPr>
        <w:t>ельну</w:t>
      </w:r>
      <w:r w:rsidR="00CE15D5" w:rsidRPr="000E705B">
        <w:rPr>
          <w:sz w:val="28"/>
          <w:szCs w:val="28"/>
          <w:lang w:val="uk-UA"/>
        </w:rPr>
        <w:t xml:space="preserve"> марку</w:t>
      </w:r>
      <w:r w:rsidRPr="000E705B">
        <w:rPr>
          <w:sz w:val="28"/>
          <w:szCs w:val="28"/>
          <w:lang w:val="uk-UA"/>
        </w:rPr>
        <w:t xml:space="preserve"> не кореспондуються з відомостями наявними в </w:t>
      </w:r>
      <w:r w:rsidR="00CE15D5" w:rsidRPr="000E705B">
        <w:rPr>
          <w:sz w:val="28"/>
          <w:szCs w:val="28"/>
          <w:lang w:val="uk-UA"/>
        </w:rPr>
        <w:t xml:space="preserve">листі </w:t>
      </w:r>
      <w:r w:rsidR="00800A05" w:rsidRPr="000E705B">
        <w:rPr>
          <w:sz w:val="28"/>
          <w:szCs w:val="28"/>
          <w:lang w:val="uk-UA"/>
        </w:rPr>
        <w:t>Особа 3</w:t>
      </w:r>
      <w:r w:rsidR="00965C8D" w:rsidRPr="000E705B">
        <w:rPr>
          <w:sz w:val="28"/>
          <w:szCs w:val="28"/>
          <w:lang w:val="uk-UA"/>
        </w:rPr>
        <w:t xml:space="preserve"> </w:t>
      </w:r>
      <w:r w:rsidRPr="000E705B">
        <w:rPr>
          <w:sz w:val="28"/>
          <w:szCs w:val="28"/>
          <w:lang w:val="uk-UA"/>
        </w:rPr>
        <w:t xml:space="preserve">від </w:t>
      </w:r>
      <w:r w:rsidR="00CE15D5" w:rsidRPr="000E705B">
        <w:rPr>
          <w:sz w:val="28"/>
          <w:szCs w:val="28"/>
          <w:lang w:val="en-US"/>
        </w:rPr>
        <w:t>6b51d431df5d7f141cbececcf79edf3dd861c3b4069f0b11661a3eefacbba918</w:t>
      </w:r>
      <w:r w:rsidR="00CE15D5" w:rsidRPr="000E705B">
        <w:rPr>
          <w:sz w:val="28"/>
          <w:szCs w:val="28"/>
          <w:lang w:val="uk-UA"/>
        </w:rPr>
        <w:t>cdb4ee2aea69cc6a83331bbe96dc2caa9a299d21329efb0336fc02a82e1839a8</w:t>
      </w:r>
      <w:r w:rsidR="00CE15D5" w:rsidRPr="000E705B">
        <w:rPr>
          <w:sz w:val="28"/>
          <w:szCs w:val="28"/>
          <w:lang w:val="en-US"/>
        </w:rPr>
        <w:t>a953f09a1b6b6725b81956e9ad0b1eb49e3ad40004c04307ef8af6246a054116</w:t>
      </w:r>
      <w:r w:rsidR="00CE15D5" w:rsidRPr="000E705B">
        <w:rPr>
          <w:sz w:val="28"/>
          <w:szCs w:val="28"/>
          <w:lang w:val="uk-UA"/>
        </w:rPr>
        <w:t>cdb4ee2aea69cc6a83331bbe96dc2caa9a299d21329efb0336fc02a82e1839a8</w:t>
      </w:r>
      <w:r w:rsidR="00CE15D5" w:rsidRPr="000E705B">
        <w:rPr>
          <w:sz w:val="28"/>
          <w:szCs w:val="28"/>
          <w:lang w:val="en-US"/>
        </w:rPr>
        <w:t>158a323a7ba44870f23d96f1516dd70aa48e9a72db4ebb026b0a89e212a208ab</w:t>
      </w:r>
      <w:r w:rsidR="00F03EE4" w:rsidRPr="000E705B">
        <w:rPr>
          <w:sz w:val="28"/>
          <w:szCs w:val="28"/>
          <w:lang w:val="uk-UA"/>
        </w:rPr>
        <w:t xml:space="preserve"> та контракті на продаж від</w:t>
      </w:r>
      <w:r w:rsidR="00CE15D5" w:rsidRPr="000E705B">
        <w:rPr>
          <w:sz w:val="28"/>
          <w:szCs w:val="28"/>
          <w:lang w:val="uk-UA"/>
        </w:rPr>
        <w:t xml:space="preserve"> f9b45cc77ec51505c05c5644c71dc9ed63fb878f821df6792deed2f7fa6b2c8a№ b7a56873cd771f2c446d369b649430b65a756ba278ff97ec81bb6f55b2e73569</w:t>
      </w:r>
      <w:r w:rsidR="00CE15D5" w:rsidRPr="000E705B">
        <w:rPr>
          <w:sz w:val="28"/>
          <w:szCs w:val="28"/>
          <w:lang w:val="en-US"/>
        </w:rPr>
        <w:t>7be125d1aeae8a1a66491c22ba1efd61f8875568aee219a244332c3d82595555</w:t>
      </w:r>
      <w:r w:rsidRPr="000E705B">
        <w:rPr>
          <w:sz w:val="28"/>
          <w:szCs w:val="28"/>
          <w:lang w:val="uk-UA"/>
        </w:rPr>
        <w:t xml:space="preserve">, де зазначено </w:t>
      </w:r>
      <w:r w:rsidR="00CE15D5" w:rsidRPr="000E705B">
        <w:rPr>
          <w:sz w:val="28"/>
          <w:szCs w:val="28"/>
          <w:lang w:val="uk-UA"/>
        </w:rPr>
        <w:t>торгов</w:t>
      </w:r>
      <w:r w:rsidR="00350238" w:rsidRPr="000E705B">
        <w:rPr>
          <w:sz w:val="28"/>
          <w:szCs w:val="28"/>
          <w:lang w:val="uk-UA"/>
        </w:rPr>
        <w:t>ельну</w:t>
      </w:r>
      <w:r w:rsidR="00CE15D5" w:rsidRPr="000E705B">
        <w:rPr>
          <w:sz w:val="28"/>
          <w:szCs w:val="28"/>
          <w:lang w:val="uk-UA"/>
        </w:rPr>
        <w:t xml:space="preserve"> марку </w:t>
      </w:r>
      <w:r w:rsidR="00350238" w:rsidRPr="000E705B">
        <w:rPr>
          <w:sz w:val="28"/>
          <w:szCs w:val="28"/>
          <w:lang w:val="uk-UA"/>
        </w:rPr>
        <w:t>–</w:t>
      </w:r>
      <w:r w:rsidR="00CE15D5" w:rsidRPr="000E705B">
        <w:rPr>
          <w:sz w:val="28"/>
          <w:szCs w:val="28"/>
          <w:lang w:val="uk-UA"/>
        </w:rPr>
        <w:t xml:space="preserve"> </w:t>
      </w:r>
      <w:r w:rsidR="00CE15D5" w:rsidRPr="000E705B">
        <w:rPr>
          <w:sz w:val="28"/>
          <w:szCs w:val="28"/>
          <w:lang w:val="en-US"/>
        </w:rPr>
        <w:t>49cff4eaa7877488a36a370c085f1c7edcb09d05db610a2f634019343374449c</w:t>
      </w:r>
      <w:r w:rsidRPr="000E705B">
        <w:rPr>
          <w:sz w:val="28"/>
          <w:szCs w:val="28"/>
          <w:lang w:val="uk-UA"/>
        </w:rPr>
        <w:t xml:space="preserve">, а також </w:t>
      </w:r>
      <w:r w:rsidR="00350238" w:rsidRPr="000E705B">
        <w:rPr>
          <w:sz w:val="28"/>
          <w:szCs w:val="28"/>
          <w:lang w:val="uk-UA"/>
        </w:rPr>
        <w:t>не підтверджуються актом про проведення огляду (переогляду) товарів, транспортних засобів, ручної поклажі та багажу від 11.02.2026 № 26UA806020001044U3.</w:t>
      </w:r>
    </w:p>
    <w:p w:rsidR="00DD45F7" w:rsidRPr="000E705B" w:rsidRDefault="00DD45F7" w:rsidP="00DD45F7">
      <w:pPr>
        <w:pStyle w:val="ac"/>
        <w:ind w:firstLine="560"/>
        <w:jc w:val="both"/>
      </w:pPr>
      <w:r w:rsidRPr="000E705B">
        <w:t xml:space="preserve">Зазначене може свідчити про недостовірність декларування відомостей </w:t>
      </w:r>
      <w:r w:rsidRPr="000E705B">
        <w:lastRenderedPageBreak/>
        <w:t xml:space="preserve">щодо </w:t>
      </w:r>
      <w:r w:rsidR="00350238" w:rsidRPr="000E705B">
        <w:t>торговельної</w:t>
      </w:r>
      <w:r w:rsidRPr="000E705B">
        <w:rPr>
          <w:lang w:val="ru-RU"/>
        </w:rPr>
        <w:t xml:space="preserve"> м</w:t>
      </w:r>
      <w:r w:rsidRPr="000E705B">
        <w:t xml:space="preserve">арки, </w:t>
      </w:r>
      <w:r w:rsidRPr="000E705B">
        <w:rPr>
          <w:lang w:eastAsia="ru-RU"/>
        </w:rPr>
        <w:t xml:space="preserve">які, в свою чергу, мають безпосередній вплив на формування ціни товару та </w:t>
      </w:r>
      <w:r w:rsidRPr="000E705B">
        <w:t>визначення митної вартості.</w:t>
      </w:r>
    </w:p>
    <w:p w:rsidR="00C723A6" w:rsidRPr="000E705B" w:rsidRDefault="00C723A6" w:rsidP="00C723A6">
      <w:pPr>
        <w:ind w:firstLine="567"/>
        <w:jc w:val="both"/>
        <w:rPr>
          <w:sz w:val="28"/>
          <w:szCs w:val="28"/>
          <w:lang w:val="uk-UA"/>
        </w:rPr>
      </w:pPr>
      <w:r w:rsidRPr="000E705B">
        <w:rPr>
          <w:sz w:val="28"/>
          <w:szCs w:val="28"/>
          <w:lang w:val="uk-UA"/>
        </w:rPr>
        <w:t>Одними із основних документів, що підтверд</w:t>
      </w:r>
      <w:r w:rsidR="004509F9" w:rsidRPr="000E705B">
        <w:rPr>
          <w:sz w:val="28"/>
          <w:szCs w:val="28"/>
          <w:lang w:val="uk-UA"/>
        </w:rPr>
        <w:t>жують митну вартість товарів, є</w:t>
      </w:r>
      <w:r w:rsidR="00141202" w:rsidRPr="000E705B">
        <w:rPr>
          <w:sz w:val="28"/>
          <w:szCs w:val="28"/>
          <w:lang w:val="uk-UA"/>
        </w:rPr>
        <w:t xml:space="preserve"> </w:t>
      </w:r>
      <w:r w:rsidRPr="000E705B">
        <w:rPr>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w:t>
      </w:r>
      <w:r w:rsidR="004509F9" w:rsidRPr="000E705B">
        <w:rPr>
          <w:sz w:val="28"/>
          <w:szCs w:val="28"/>
          <w:lang w:val="uk-UA"/>
        </w:rPr>
        <w:t xml:space="preserve"> (пункт</w:t>
      </w:r>
      <w:r w:rsidR="00EC566A" w:rsidRPr="000E705B">
        <w:rPr>
          <w:sz w:val="28"/>
          <w:szCs w:val="28"/>
          <w:lang w:val="uk-UA"/>
        </w:rPr>
        <w:t>и</w:t>
      </w:r>
      <w:r w:rsidR="00CF051A" w:rsidRPr="000E705B">
        <w:rPr>
          <w:sz w:val="28"/>
          <w:szCs w:val="28"/>
          <w:lang w:val="uk-UA"/>
        </w:rPr>
        <w:t xml:space="preserve"> </w:t>
      </w:r>
      <w:r w:rsidRPr="000E705B">
        <w:rPr>
          <w:sz w:val="28"/>
          <w:szCs w:val="28"/>
          <w:lang w:val="uk-UA"/>
        </w:rPr>
        <w:t>6 частини другої статті 53 Кодексу).</w:t>
      </w:r>
    </w:p>
    <w:p w:rsidR="00E42B58" w:rsidRPr="000E705B" w:rsidRDefault="00E42B58" w:rsidP="00E42B58">
      <w:pPr>
        <w:ind w:firstLine="567"/>
        <w:jc w:val="both"/>
        <w:rPr>
          <w:sz w:val="28"/>
          <w:szCs w:val="28"/>
          <w:lang w:val="uk-UA"/>
        </w:rPr>
      </w:pPr>
      <w:r w:rsidRPr="000E705B">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w:t>
      </w:r>
      <w:r w:rsidRPr="000E705B">
        <w:rPr>
          <w:sz w:val="28"/>
          <w:szCs w:val="28"/>
          <w:lang w:val="uk-UA" w:eastAsia="en-US"/>
        </w:rPr>
        <w:t xml:space="preserve"> (далі – Наказ № 599)</w:t>
      </w:r>
      <w:r w:rsidRPr="000E705B">
        <w:rPr>
          <w:sz w:val="28"/>
          <w:szCs w:val="28"/>
          <w:lang w:val="uk-UA"/>
        </w:rPr>
        <w:t xml:space="preserve">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E42B58" w:rsidRPr="000E705B" w:rsidRDefault="00E42B58" w:rsidP="00E42B58">
      <w:pPr>
        <w:ind w:firstLine="567"/>
        <w:jc w:val="both"/>
        <w:rPr>
          <w:sz w:val="28"/>
          <w:szCs w:val="28"/>
          <w:lang w:val="uk-UA"/>
        </w:rPr>
      </w:pPr>
      <w:r w:rsidRPr="000E705B">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E42B58" w:rsidRPr="000E705B" w:rsidRDefault="00E42B58" w:rsidP="00E42B58">
      <w:pPr>
        <w:ind w:firstLine="567"/>
        <w:jc w:val="both"/>
        <w:rPr>
          <w:sz w:val="28"/>
          <w:szCs w:val="28"/>
          <w:lang w:val="uk-UA"/>
        </w:rPr>
      </w:pPr>
      <w:r w:rsidRPr="000E705B">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E42B58" w:rsidRPr="000E705B" w:rsidRDefault="00E42B58" w:rsidP="00E42B58">
      <w:pPr>
        <w:ind w:firstLine="567"/>
        <w:jc w:val="both"/>
        <w:rPr>
          <w:sz w:val="28"/>
          <w:szCs w:val="28"/>
          <w:lang w:val="uk-UA" w:eastAsia="en-US"/>
        </w:rPr>
      </w:pPr>
      <w:r w:rsidRPr="000E705B">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E42B58" w:rsidRPr="000E705B" w:rsidRDefault="00E42B58" w:rsidP="00E42B58">
      <w:pPr>
        <w:ind w:firstLine="567"/>
        <w:jc w:val="both"/>
        <w:rPr>
          <w:sz w:val="28"/>
          <w:szCs w:val="28"/>
          <w:lang w:val="uk-UA" w:eastAsia="en-US"/>
        </w:rPr>
      </w:pPr>
      <w:r w:rsidRPr="000E705B">
        <w:rPr>
          <w:sz w:val="28"/>
          <w:szCs w:val="28"/>
          <w:lang w:val="uk-UA" w:eastAsia="en-US"/>
        </w:rPr>
        <w:t xml:space="preserve">Слід </w:t>
      </w:r>
      <w:r w:rsidR="000E25AB" w:rsidRPr="000E705B">
        <w:rPr>
          <w:sz w:val="28"/>
          <w:szCs w:val="28"/>
          <w:lang w:val="uk-UA" w:eastAsia="en-US"/>
        </w:rPr>
        <w:t>зазначити</w:t>
      </w:r>
      <w:r w:rsidRPr="000E705B">
        <w:rPr>
          <w:sz w:val="28"/>
          <w:szCs w:val="28"/>
          <w:lang w:val="uk-UA" w:eastAsia="en-US"/>
        </w:rPr>
        <w:t>,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447443" w:rsidRPr="000E705B" w:rsidRDefault="00496DC3" w:rsidP="00350238">
      <w:pPr>
        <w:ind w:firstLine="567"/>
        <w:jc w:val="both"/>
        <w:rPr>
          <w:sz w:val="28"/>
          <w:szCs w:val="28"/>
          <w:lang w:val="uk-UA"/>
        </w:rPr>
      </w:pPr>
      <w:r w:rsidRPr="000E705B">
        <w:rPr>
          <w:sz w:val="28"/>
          <w:szCs w:val="28"/>
          <w:lang w:val="uk-UA"/>
        </w:rPr>
        <w:t xml:space="preserve">Декларантом на підставі інвойсу від </w:t>
      </w:r>
      <w:r w:rsidR="00800A05" w:rsidRPr="000E705B">
        <w:rPr>
          <w:sz w:val="28"/>
          <w:szCs w:val="28"/>
          <w:lang w:val="uk-UA"/>
        </w:rPr>
        <w:t>ff4283082839f0d4f6546ed6ab2635b551c5e783d3d52bd0a34a990ee71c2e5c</w:t>
      </w:r>
      <w:r w:rsidRPr="000E705B">
        <w:rPr>
          <w:sz w:val="28"/>
          <w:szCs w:val="28"/>
          <w:lang w:val="uk-UA"/>
        </w:rPr>
        <w:t xml:space="preserve"> № </w:t>
      </w:r>
      <w:r w:rsidR="00800A05" w:rsidRPr="000E705B">
        <w:rPr>
          <w:sz w:val="28"/>
          <w:szCs w:val="28"/>
          <w:lang w:val="uk-UA"/>
        </w:rPr>
        <w:t>f56288410776de4faa88a17d3ca97e2509db1507f7d64841a1988a8e5a3b8275</w:t>
      </w:r>
      <w:r w:rsidRPr="000E705B">
        <w:rPr>
          <w:sz w:val="28"/>
          <w:szCs w:val="28"/>
          <w:lang w:val="uk-UA"/>
        </w:rPr>
        <w:t xml:space="preserve"> в графі 20 </w:t>
      </w:r>
      <w:r w:rsidRPr="000E705B">
        <w:rPr>
          <w:sz w:val="28"/>
          <w:szCs w:val="28"/>
          <w:lang w:val="uk-UA"/>
        </w:rPr>
        <w:br/>
        <w:t xml:space="preserve">ЕМД </w:t>
      </w:r>
      <w:r w:rsidR="00965C8D" w:rsidRPr="000E705B">
        <w:rPr>
          <w:sz w:val="28"/>
          <w:szCs w:val="28"/>
          <w:lang w:val="uk-UA"/>
        </w:rPr>
        <w:t xml:space="preserve">11.02.2026 № 26UA806020001044U3 </w:t>
      </w:r>
      <w:r w:rsidRPr="000E705B">
        <w:rPr>
          <w:sz w:val="28"/>
          <w:szCs w:val="28"/>
          <w:lang w:val="uk-UA"/>
        </w:rPr>
        <w:t xml:space="preserve">заявлено умови поставки </w:t>
      </w:r>
      <w:r w:rsidRPr="000E705B">
        <w:rPr>
          <w:sz w:val="28"/>
          <w:szCs w:val="28"/>
        </w:rPr>
        <w:t xml:space="preserve">DAP </w:t>
      </w:r>
      <w:r w:rsidR="00F03EE4" w:rsidRPr="000E705B">
        <w:rPr>
          <w:sz w:val="28"/>
          <w:szCs w:val="28"/>
          <w:lang w:val="uk-UA"/>
        </w:rPr>
        <w:t>c6a3979e7edd2a0f560c45b64a2ffbc6db2e0f3da29a6ad43d2bd177910bb31f</w:t>
      </w:r>
      <w:r w:rsidRPr="000E705B">
        <w:rPr>
          <w:sz w:val="28"/>
          <w:szCs w:val="28"/>
          <w:lang w:val="uk-UA"/>
        </w:rPr>
        <w:t>,</w:t>
      </w:r>
      <w:r w:rsidRPr="000E705B">
        <w:rPr>
          <w:sz w:val="28"/>
          <w:szCs w:val="28"/>
          <w:lang w:val="en-US"/>
        </w:rPr>
        <w:t xml:space="preserve"> </w:t>
      </w:r>
      <w:r w:rsidRPr="000E705B">
        <w:rPr>
          <w:sz w:val="28"/>
          <w:szCs w:val="28"/>
          <w:lang w:val="uk-UA"/>
        </w:rPr>
        <w:t xml:space="preserve">при цьому </w:t>
      </w:r>
      <w:r w:rsidR="00F03EE4" w:rsidRPr="000E705B">
        <w:rPr>
          <w:sz w:val="28"/>
          <w:szCs w:val="28"/>
          <w:lang w:val="uk-UA"/>
        </w:rPr>
        <w:t>відповідно до митної декларації країни відправлення від 4ef0c35c246158d1e969a2bab6c50facbc832410a36e7a9dd027f38bb65eec4d№ 5f9c4ab08cac7457e9111a30e4664920607ea2c115a1433d7be98e97e64244ca</w:t>
      </w:r>
      <w:r w:rsidR="00F03EE4" w:rsidRPr="000E705B">
        <w:rPr>
          <w:sz w:val="28"/>
          <w:szCs w:val="28"/>
          <w:lang w:val="en-US"/>
        </w:rPr>
        <w:t>6814ef46f686990cf4e946f966167b0507e1d642c44e51f61bffb0bba2d4672b</w:t>
      </w:r>
      <w:r w:rsidR="00F03EE4" w:rsidRPr="000E705B">
        <w:rPr>
          <w:sz w:val="28"/>
          <w:szCs w:val="28"/>
          <w:lang w:val="uk-UA"/>
        </w:rPr>
        <w:t>ca415374bccc52e513ab2c782b8b0cbc8642f05a78f1f833fffe94e61b94b920 т</w:t>
      </w:r>
      <w:r w:rsidR="00A8356C" w:rsidRPr="000E705B">
        <w:rPr>
          <w:sz w:val="28"/>
          <w:szCs w:val="28"/>
          <w:lang w:val="uk-UA"/>
        </w:rPr>
        <w:t>о</w:t>
      </w:r>
      <w:r w:rsidR="00F03EE4" w:rsidRPr="000E705B">
        <w:rPr>
          <w:sz w:val="28"/>
          <w:szCs w:val="28"/>
          <w:lang w:val="uk-UA"/>
        </w:rPr>
        <w:t xml:space="preserve">вар слідував за маршрутом ac6b3b672f633dfd9b1c6ede6b1f3221dc693f13ff6694dc88b6650dfcb72100 на </w:t>
      </w:r>
      <w:r w:rsidR="00F03EE4" w:rsidRPr="000E705B">
        <w:rPr>
          <w:sz w:val="28"/>
          <w:szCs w:val="28"/>
          <w:lang w:val="uk-UA"/>
        </w:rPr>
        <w:lastRenderedPageBreak/>
        <w:t xml:space="preserve">умовах поставки </w:t>
      </w:r>
      <w:r w:rsidR="00F03EE4" w:rsidRPr="000E705B">
        <w:rPr>
          <w:sz w:val="28"/>
          <w:szCs w:val="28"/>
          <w:lang w:val="en-US"/>
        </w:rPr>
        <w:t>FCA 2010f748c82f32d72fb124c9bc87c16a254e23c1942358ade983f40418c3c3bf</w:t>
      </w:r>
      <w:r w:rsidR="00F03EE4" w:rsidRPr="000E705B">
        <w:rPr>
          <w:sz w:val="28"/>
          <w:szCs w:val="28"/>
          <w:lang w:val="uk-UA"/>
        </w:rPr>
        <w:t>d934c93d3344335806daf5aa739ce31f3679c9aaf73558d60a906049ef9a1446</w:t>
      </w:r>
      <w:r w:rsidR="00F03EE4" w:rsidRPr="000E705B">
        <w:rPr>
          <w:sz w:val="28"/>
          <w:szCs w:val="28"/>
          <w:lang w:val="en-US"/>
        </w:rPr>
        <w:t>ba5ec51d07a4ac0e951608704431d59a02b21a4e951acc10505a8dc407c501ee</w:t>
      </w:r>
      <w:r w:rsidR="00A8356C" w:rsidRPr="000E705B">
        <w:rPr>
          <w:sz w:val="28"/>
          <w:szCs w:val="28"/>
          <w:lang w:val="uk-UA"/>
        </w:rPr>
        <w:t xml:space="preserve">, що </w:t>
      </w:r>
      <w:r w:rsidR="00447443" w:rsidRPr="000E705B">
        <w:rPr>
          <w:sz w:val="28"/>
          <w:szCs w:val="28"/>
          <w:lang w:val="uk-UA"/>
        </w:rPr>
        <w:t>свідчить про наявність ризику недостовірності декларування відомостей щодо умов поставки товару, які, в свою чергу, мають вплив на правильність визначення митної вартості, зокрема включення до митної вартості витрат на транспортування оцінюваного товару до аеропорту, порту або іншого місця ввезення на митну територію України.</w:t>
      </w:r>
    </w:p>
    <w:p w:rsidR="00A8356C" w:rsidRPr="000E705B" w:rsidRDefault="00A8356C" w:rsidP="00A8356C">
      <w:pPr>
        <w:ind w:firstLine="567"/>
        <w:jc w:val="both"/>
        <w:rPr>
          <w:sz w:val="28"/>
          <w:szCs w:val="28"/>
          <w:lang w:val="uk-UA"/>
        </w:rPr>
      </w:pPr>
      <w:r w:rsidRPr="000E705B">
        <w:rPr>
          <w:sz w:val="28"/>
          <w:szCs w:val="28"/>
          <w:lang w:val="uk-UA"/>
        </w:rPr>
        <w:t>Відповідно до правил Інко</w:t>
      </w:r>
      <w:r w:rsidR="0067505C" w:rsidRPr="000E705B">
        <w:rPr>
          <w:sz w:val="28"/>
          <w:szCs w:val="28"/>
          <w:lang w:val="uk-UA"/>
        </w:rPr>
        <w:t>термс 2010</w:t>
      </w:r>
      <w:r w:rsidRPr="000E705B">
        <w:rPr>
          <w:sz w:val="28"/>
          <w:szCs w:val="28"/>
          <w:lang w:val="uk-UA"/>
        </w:rPr>
        <w:t xml:space="preserve"> термін FCA означає, що продавець здійснює поставку товару покупцю одним з двох способів: коли названим місцем поставки товарів є приміщення продавця; коли назване місце є іншим, куди товари поставляються. Поставка вважається здійсненою також:</w:t>
      </w:r>
    </w:p>
    <w:p w:rsidR="00A8356C" w:rsidRPr="000E705B" w:rsidRDefault="00A8356C" w:rsidP="00A8356C">
      <w:pPr>
        <w:ind w:firstLine="567"/>
        <w:jc w:val="both"/>
        <w:rPr>
          <w:sz w:val="28"/>
          <w:szCs w:val="28"/>
          <w:lang w:val="uk-UA"/>
        </w:rPr>
      </w:pPr>
      <w:r w:rsidRPr="000E705B">
        <w:rPr>
          <w:sz w:val="28"/>
          <w:szCs w:val="28"/>
          <w:lang w:val="uk-UA"/>
        </w:rPr>
        <w:t>коли товар завантажений на транспортний засіб, наданий покупцем, якщо названим місце є приміщення продавця;</w:t>
      </w:r>
    </w:p>
    <w:p w:rsidR="00A8356C" w:rsidRPr="000E705B" w:rsidRDefault="00A8356C" w:rsidP="00A8356C">
      <w:pPr>
        <w:ind w:firstLine="567"/>
        <w:jc w:val="both"/>
        <w:rPr>
          <w:sz w:val="28"/>
          <w:szCs w:val="28"/>
          <w:lang w:val="uk-UA"/>
        </w:rPr>
      </w:pPr>
      <w:r w:rsidRPr="000E705B">
        <w:rPr>
          <w:sz w:val="28"/>
          <w:szCs w:val="28"/>
          <w:lang w:val="uk-UA"/>
        </w:rPr>
        <w:t>у будь-якому іншому разі, коли товар надано у розпорядження перевізника чи іншої особи, які призначені покупцем, на транспортному засобі продавця і готовим до розвантаження.</w:t>
      </w:r>
    </w:p>
    <w:p w:rsidR="00A8356C" w:rsidRPr="000E705B" w:rsidRDefault="00A8356C" w:rsidP="00A8356C">
      <w:pPr>
        <w:ind w:firstLine="567"/>
        <w:jc w:val="both"/>
        <w:rPr>
          <w:sz w:val="28"/>
          <w:szCs w:val="28"/>
          <w:lang w:val="uk-UA"/>
        </w:rPr>
      </w:pPr>
      <w:r w:rsidRPr="000E705B">
        <w:rPr>
          <w:sz w:val="28"/>
          <w:szCs w:val="28"/>
          <w:lang w:val="uk-UA"/>
        </w:rPr>
        <w:t>При цьому, в міжнародній товарно-транспортній накладній (</w:t>
      </w:r>
      <w:r w:rsidRPr="000E705B">
        <w:rPr>
          <w:sz w:val="28"/>
          <w:szCs w:val="28"/>
          <w:lang w:val="en-US"/>
        </w:rPr>
        <w:t>CMR</w:t>
      </w:r>
      <w:r w:rsidRPr="000E705B">
        <w:rPr>
          <w:sz w:val="28"/>
          <w:szCs w:val="28"/>
          <w:lang w:val="uk-UA"/>
        </w:rPr>
        <w:t xml:space="preserve">) </w:t>
      </w:r>
      <w:r w:rsidRPr="000E705B">
        <w:rPr>
          <w:sz w:val="28"/>
          <w:szCs w:val="28"/>
          <w:lang w:val="uk-UA"/>
        </w:rPr>
        <w:br/>
        <w:t>від ff4283082839f0d4f6546ed6ab2635b551c5e783d3d52bd0a34a990ee71c2e5c №</w:t>
      </w:r>
      <w:r w:rsidR="00133E6C" w:rsidRPr="000E705B">
        <w:rPr>
          <w:sz w:val="28"/>
          <w:szCs w:val="28"/>
          <w:lang w:val="uk-UA"/>
        </w:rPr>
        <w:t xml:space="preserve"> </w:t>
      </w:r>
      <w:r w:rsidRPr="000E705B">
        <w:rPr>
          <w:sz w:val="28"/>
          <w:szCs w:val="28"/>
          <w:lang w:val="uk-UA"/>
        </w:rPr>
        <w:t xml:space="preserve">cc2cffdbcd59488c5ab2cb17e277a7f01f483e67dd066c5298fbd687f6f9d41c не зазначено фактичне місце завантаження. Проте, в графі 21 декларації митної вартості, поданої до ЕМД </w:t>
      </w:r>
      <w:r w:rsidR="000F3B22" w:rsidRPr="000E705B">
        <w:rPr>
          <w:sz w:val="28"/>
          <w:szCs w:val="28"/>
          <w:lang w:val="uk-UA"/>
        </w:rPr>
        <w:br/>
      </w:r>
      <w:r w:rsidRPr="000E705B">
        <w:rPr>
          <w:sz w:val="28"/>
          <w:szCs w:val="28"/>
          <w:lang w:val="uk-UA"/>
        </w:rPr>
        <w:t>від 11.02.2026 № 26UA806020001044U3, відсутні відомості про витрати на навантаження оцінюваного товару.</w:t>
      </w:r>
    </w:p>
    <w:p w:rsidR="000F3B22" w:rsidRPr="000E705B" w:rsidRDefault="000F3B22" w:rsidP="000F3B22">
      <w:pPr>
        <w:pStyle w:val="1a"/>
        <w:ind w:firstLine="561"/>
        <w:jc w:val="both"/>
        <w:rPr>
          <w:sz w:val="28"/>
          <w:szCs w:val="28"/>
        </w:rPr>
      </w:pPr>
      <w:r w:rsidRPr="000E705B">
        <w:rPr>
          <w:sz w:val="28"/>
          <w:szCs w:val="28"/>
        </w:rPr>
        <w:t>Разом з тим, визначених Наказом № 599 документів, що містять відомості про вартість перевезення оцінюваних товарів, декларантом до митного оформлення не надано, що в свою чергу, митний орган позбавлений можливості перевірити повноту включення до митної вартості всіх її складових, зокрема визначених пунктами 5, 7 частини десятої статті 58 Кодексу.</w:t>
      </w:r>
    </w:p>
    <w:p w:rsidR="001F3FAC" w:rsidRPr="000E705B" w:rsidRDefault="001F3FAC" w:rsidP="009A15D8">
      <w:pPr>
        <w:widowControl w:val="0"/>
        <w:ind w:firstLine="567"/>
        <w:jc w:val="both"/>
        <w:rPr>
          <w:sz w:val="28"/>
          <w:szCs w:val="28"/>
        </w:rPr>
      </w:pPr>
      <w:r w:rsidRPr="000E705B">
        <w:rPr>
          <w:sz w:val="28"/>
          <w:szCs w:val="28"/>
          <w:lang w:val="uk-UA"/>
        </w:rPr>
        <w:t xml:space="preserve">Відповідно до </w:t>
      </w:r>
      <w:r w:rsidR="00DA1C03" w:rsidRPr="000E705B">
        <w:rPr>
          <w:sz w:val="28"/>
          <w:szCs w:val="28"/>
          <w:lang w:val="uk-UA"/>
        </w:rPr>
        <w:t>калькуляці</w:t>
      </w:r>
      <w:r w:rsidRPr="000E705B">
        <w:rPr>
          <w:sz w:val="28"/>
          <w:szCs w:val="28"/>
          <w:lang w:val="uk-UA"/>
        </w:rPr>
        <w:t>ї</w:t>
      </w:r>
      <w:r w:rsidR="00DA1C03" w:rsidRPr="000E705B">
        <w:rPr>
          <w:sz w:val="28"/>
          <w:szCs w:val="28"/>
          <w:lang w:val="uk-UA"/>
        </w:rPr>
        <w:t xml:space="preserve"> ціни </w:t>
      </w:r>
      <w:r w:rsidR="00F02530" w:rsidRPr="000E705B">
        <w:rPr>
          <w:sz w:val="28"/>
          <w:szCs w:val="28"/>
          <w:lang w:val="uk-UA"/>
        </w:rPr>
        <w:t xml:space="preserve">Особа 2 </w:t>
      </w:r>
      <w:r w:rsidR="00DA1C03" w:rsidRPr="000E705B">
        <w:rPr>
          <w:sz w:val="28"/>
          <w:szCs w:val="28"/>
          <w:lang w:val="uk-UA"/>
        </w:rPr>
        <w:t>від 1c17893eff34c0dbbb8c7001e15fa1d67a4d78b67879e66d69d83bd375fd046c</w:t>
      </w:r>
      <w:r w:rsidRPr="000E705B">
        <w:rPr>
          <w:sz w:val="28"/>
          <w:szCs w:val="28"/>
          <w:lang w:val="uk-UA"/>
        </w:rPr>
        <w:t>вартість товару на умовах поставки</w:t>
      </w:r>
      <w:r w:rsidRPr="000E705B">
        <w:rPr>
          <w:sz w:val="28"/>
          <w:szCs w:val="28"/>
          <w:lang w:val="en-US"/>
        </w:rPr>
        <w:t xml:space="preserve"> DAP </w:t>
      </w:r>
      <w:r w:rsidRPr="000E705B">
        <w:rPr>
          <w:sz w:val="28"/>
          <w:szCs w:val="28"/>
        </w:rPr>
        <w:t>становить – 264683fef21b9b01478ca6f92598284940777dc172044f44738f690949ff41fe</w:t>
      </w:r>
      <w:r w:rsidRPr="000E705B">
        <w:rPr>
          <w:sz w:val="28"/>
          <w:szCs w:val="28"/>
          <w:lang w:val="uk-UA"/>
        </w:rPr>
        <w:t>c79b0b8d0982a9eb67d259a5cda952c0b1bcc1c3e1d933948edf39001bf783afта складається з</w:t>
      </w:r>
      <w:r w:rsidRPr="000E705B">
        <w:rPr>
          <w:sz w:val="28"/>
          <w:szCs w:val="28"/>
        </w:rPr>
        <w:t xml:space="preserve">: </w:t>
      </w:r>
      <w:proofErr w:type="spellStart"/>
      <w:r w:rsidRPr="000E705B">
        <w:rPr>
          <w:sz w:val="28"/>
          <w:szCs w:val="28"/>
        </w:rPr>
        <w:t>вартості</w:t>
      </w:r>
      <w:proofErr w:type="spellEnd"/>
      <w:r w:rsidRPr="000E705B">
        <w:rPr>
          <w:sz w:val="28"/>
          <w:szCs w:val="28"/>
        </w:rPr>
        <w:t xml:space="preserve"> </w:t>
      </w:r>
      <w:proofErr w:type="spellStart"/>
      <w:r w:rsidRPr="000E705B">
        <w:rPr>
          <w:sz w:val="28"/>
          <w:szCs w:val="28"/>
        </w:rPr>
        <w:t>сировини</w:t>
      </w:r>
      <w:proofErr w:type="spellEnd"/>
      <w:r w:rsidRPr="000E705B">
        <w:rPr>
          <w:sz w:val="28"/>
          <w:szCs w:val="28"/>
        </w:rPr>
        <w:t xml:space="preserve"> </w:t>
      </w:r>
      <w:r w:rsidR="00D171C8" w:rsidRPr="000E705B">
        <w:rPr>
          <w:sz w:val="28"/>
          <w:szCs w:val="28"/>
        </w:rPr>
        <w:t>–</w:t>
      </w:r>
      <w:r w:rsidRPr="000E705B">
        <w:rPr>
          <w:sz w:val="28"/>
          <w:szCs w:val="28"/>
        </w:rPr>
        <w:t xml:space="preserve"> 29f33d05e4147d78148aedd9683c163dda83b22c56cf88bc408676abcba53dcb</w:t>
      </w:r>
      <w:r w:rsidRPr="000E705B">
        <w:rPr>
          <w:sz w:val="28"/>
          <w:szCs w:val="28"/>
          <w:lang w:val="uk-UA"/>
        </w:rPr>
        <w:t>823c4eb3e895adc925a755d89cea1c6c46954c999d23604e0091788b75496159</w:t>
      </w:r>
      <w:r w:rsidRPr="000E705B">
        <w:rPr>
          <w:sz w:val="28"/>
          <w:szCs w:val="28"/>
        </w:rPr>
        <w:t xml:space="preserve">, </w:t>
      </w:r>
      <w:proofErr w:type="spellStart"/>
      <w:r w:rsidRPr="000E705B">
        <w:rPr>
          <w:sz w:val="28"/>
          <w:szCs w:val="28"/>
        </w:rPr>
        <w:t>вартості</w:t>
      </w:r>
      <w:proofErr w:type="spellEnd"/>
      <w:r w:rsidRPr="000E705B">
        <w:rPr>
          <w:sz w:val="28"/>
          <w:szCs w:val="28"/>
        </w:rPr>
        <w:t xml:space="preserve"> доставки – d41386e289a7dcf118a84894823ec7b0fb9a6a9dc904df088bf1f5cd30da0c94</w:t>
      </w:r>
      <w:r w:rsidRPr="000E705B">
        <w:rPr>
          <w:sz w:val="28"/>
          <w:szCs w:val="28"/>
          <w:lang w:val="uk-UA"/>
        </w:rPr>
        <w:t>823c4eb3e895adc925a755d89cea1c6c46954c999d23604e0091788b75496159</w:t>
      </w:r>
      <w:r w:rsidRPr="000E705B">
        <w:rPr>
          <w:sz w:val="28"/>
          <w:szCs w:val="28"/>
        </w:rPr>
        <w:t xml:space="preserve">, </w:t>
      </w:r>
      <w:proofErr w:type="spellStart"/>
      <w:r w:rsidRPr="000E705B">
        <w:rPr>
          <w:sz w:val="28"/>
          <w:szCs w:val="28"/>
        </w:rPr>
        <w:t>вартості</w:t>
      </w:r>
      <w:proofErr w:type="spellEnd"/>
      <w:r w:rsidRPr="000E705B">
        <w:rPr>
          <w:sz w:val="28"/>
          <w:szCs w:val="28"/>
        </w:rPr>
        <w:t xml:space="preserve"> </w:t>
      </w:r>
      <w:proofErr w:type="spellStart"/>
      <w:r w:rsidRPr="000E705B">
        <w:rPr>
          <w:sz w:val="28"/>
          <w:szCs w:val="28"/>
        </w:rPr>
        <w:t>виробництва</w:t>
      </w:r>
      <w:proofErr w:type="spellEnd"/>
      <w:r w:rsidRPr="000E705B">
        <w:rPr>
          <w:sz w:val="28"/>
          <w:szCs w:val="28"/>
        </w:rPr>
        <w:t xml:space="preserve"> – 5db14d53d1f2efdbfc3d9e1a472aef8a14aa482e245b3ac1b7cd936c85da826b</w:t>
      </w:r>
      <w:r w:rsidRPr="000E705B">
        <w:rPr>
          <w:sz w:val="28"/>
          <w:szCs w:val="28"/>
          <w:lang w:val="uk-UA"/>
        </w:rPr>
        <w:t>823c4eb3e895adc925a755d89cea1c6c46954c999d23604e0091788b75496159</w:t>
      </w:r>
      <w:r w:rsidRPr="000E705B">
        <w:rPr>
          <w:sz w:val="28"/>
          <w:szCs w:val="28"/>
        </w:rPr>
        <w:t xml:space="preserve">, </w:t>
      </w:r>
      <w:proofErr w:type="spellStart"/>
      <w:r w:rsidRPr="000E705B">
        <w:rPr>
          <w:sz w:val="28"/>
          <w:szCs w:val="28"/>
        </w:rPr>
        <w:t>вартості</w:t>
      </w:r>
      <w:proofErr w:type="spellEnd"/>
      <w:r w:rsidRPr="000E705B">
        <w:rPr>
          <w:sz w:val="28"/>
          <w:szCs w:val="28"/>
        </w:rPr>
        <w:t xml:space="preserve"> маржи </w:t>
      </w:r>
      <w:r w:rsidRPr="000E705B">
        <w:rPr>
          <w:sz w:val="28"/>
          <w:szCs w:val="28"/>
        </w:rPr>
        <w:lastRenderedPageBreak/>
        <w:t xml:space="preserve">та </w:t>
      </w:r>
      <w:proofErr w:type="spellStart"/>
      <w:r w:rsidRPr="000E705B">
        <w:rPr>
          <w:sz w:val="28"/>
          <w:szCs w:val="28"/>
        </w:rPr>
        <w:t>фінансування</w:t>
      </w:r>
      <w:proofErr w:type="spellEnd"/>
      <w:r w:rsidRPr="000E705B">
        <w:rPr>
          <w:sz w:val="28"/>
          <w:szCs w:val="28"/>
        </w:rPr>
        <w:t xml:space="preserve"> – f30ae2855e030d7b97f5310356815c80f5d47be411c8d33e6fc63b8aa089f614</w:t>
      </w:r>
      <w:r w:rsidRPr="000E705B">
        <w:rPr>
          <w:sz w:val="28"/>
          <w:szCs w:val="28"/>
          <w:lang w:val="uk-UA"/>
        </w:rPr>
        <w:t>823c4eb3e895adc925a755d89cea1c6c46954c999d23604e0091788b75496159.</w:t>
      </w:r>
    </w:p>
    <w:p w:rsidR="00AA30C5" w:rsidRPr="000E705B" w:rsidRDefault="00396238" w:rsidP="00AA30C5">
      <w:pPr>
        <w:widowControl w:val="0"/>
        <w:ind w:firstLine="567"/>
        <w:jc w:val="both"/>
        <w:rPr>
          <w:sz w:val="28"/>
          <w:szCs w:val="28"/>
          <w:lang w:val="uk-UA"/>
        </w:rPr>
      </w:pPr>
      <w:r w:rsidRPr="000E705B">
        <w:rPr>
          <w:sz w:val="28"/>
          <w:szCs w:val="28"/>
          <w:lang w:val="uk-UA"/>
        </w:rPr>
        <w:t>З</w:t>
      </w:r>
      <w:r w:rsidR="001F3FAC" w:rsidRPr="000E705B">
        <w:rPr>
          <w:sz w:val="28"/>
          <w:szCs w:val="28"/>
          <w:lang w:val="uk-UA"/>
        </w:rPr>
        <w:t>гідно з контрактом на продаж від f9b45cc77ec51505c05c5644c71dc9ed63fb878f821df6792deed2f7fa6b2c8a№ b7a56873cd771f2c446d369b649430b65a756ba278ff97ec81bb6f55b2e73569</w:t>
      </w:r>
      <w:r w:rsidR="001F3FAC" w:rsidRPr="000E705B">
        <w:rPr>
          <w:sz w:val="28"/>
          <w:szCs w:val="28"/>
          <w:lang w:val="en-US"/>
        </w:rPr>
        <w:t>7be125d1aeae8a1a66491c22ba1efd61f8875568aee219a244332c3d82595555</w:t>
      </w:r>
      <w:r w:rsidRPr="000E705B">
        <w:rPr>
          <w:sz w:val="28"/>
          <w:szCs w:val="28"/>
          <w:lang w:val="uk-UA"/>
        </w:rPr>
        <w:t xml:space="preserve">, укладеним між компанією </w:t>
      </w:r>
      <w:r w:rsidR="00F02530" w:rsidRPr="000E705B">
        <w:rPr>
          <w:sz w:val="28"/>
          <w:szCs w:val="28"/>
          <w:lang w:val="uk-UA"/>
        </w:rPr>
        <w:t>Особа 2</w:t>
      </w:r>
      <w:r w:rsidRPr="000E705B">
        <w:rPr>
          <w:color w:val="000000"/>
          <w:sz w:val="28"/>
          <w:szCs w:val="28"/>
          <w:shd w:val="clear" w:color="auto" w:fill="FFFFFF"/>
        </w:rPr>
        <w:t xml:space="preserve"> </w:t>
      </w:r>
      <w:r w:rsidRPr="000E705B">
        <w:rPr>
          <w:color w:val="000000"/>
          <w:sz w:val="28"/>
          <w:szCs w:val="28"/>
          <w:shd w:val="clear" w:color="auto" w:fill="FFFFFF"/>
          <w:lang w:val="uk-UA"/>
        </w:rPr>
        <w:t xml:space="preserve">та компанією </w:t>
      </w:r>
      <w:r w:rsidR="00F02530" w:rsidRPr="000E705B">
        <w:rPr>
          <w:sz w:val="28"/>
          <w:szCs w:val="28"/>
          <w:lang w:val="uk-UA"/>
        </w:rPr>
        <w:t>Особа 4</w:t>
      </w:r>
      <w:r w:rsidRPr="000E705B">
        <w:rPr>
          <w:sz w:val="28"/>
          <w:szCs w:val="28"/>
          <w:lang w:val="uk-UA"/>
        </w:rPr>
        <w:t>,</w:t>
      </w:r>
      <w:r w:rsidR="001F3FAC" w:rsidRPr="000E705B">
        <w:rPr>
          <w:sz w:val="28"/>
          <w:szCs w:val="28"/>
          <w:lang w:val="uk-UA"/>
        </w:rPr>
        <w:t xml:space="preserve"> вартість товару </w:t>
      </w:r>
      <w:r w:rsidR="008B65E8" w:rsidRPr="000E705B">
        <w:rPr>
          <w:sz w:val="28"/>
          <w:szCs w:val="28"/>
          <w:lang w:val="uk-UA"/>
        </w:rPr>
        <w:t xml:space="preserve">на умовах поставки </w:t>
      </w:r>
      <w:r w:rsidR="008B65E8" w:rsidRPr="000E705B">
        <w:rPr>
          <w:sz w:val="28"/>
          <w:szCs w:val="28"/>
          <w:lang w:val="en-US"/>
        </w:rPr>
        <w:t xml:space="preserve">FCA </w:t>
      </w:r>
      <w:r w:rsidR="001F3FAC" w:rsidRPr="000E705B">
        <w:rPr>
          <w:sz w:val="28"/>
          <w:szCs w:val="28"/>
          <w:lang w:val="uk-UA"/>
        </w:rPr>
        <w:t>складає 61e77982591e8d93a197b96d1ee00bf8167ef2fc1b0b29af37ad6c847fcf1930</w:t>
      </w:r>
      <w:r w:rsidRPr="000E705B">
        <w:rPr>
          <w:sz w:val="28"/>
          <w:szCs w:val="28"/>
        </w:rPr>
        <w:t>720a59bbec4c742c865777743e4a83aa1da3f0ff51c57976553bef64e2a3fd99</w:t>
      </w:r>
      <w:r w:rsidRPr="000E705B">
        <w:rPr>
          <w:sz w:val="28"/>
          <w:szCs w:val="28"/>
          <w:lang w:val="uk-UA"/>
        </w:rPr>
        <w:t xml:space="preserve">823c4eb3e895adc925a755d89cea1c6c46954c999d23604e0091788b75496159. </w:t>
      </w:r>
      <w:r w:rsidRPr="000E705B">
        <w:rPr>
          <w:sz w:val="28"/>
          <w:szCs w:val="28"/>
        </w:rPr>
        <w:t xml:space="preserve">При </w:t>
      </w:r>
      <w:proofErr w:type="spellStart"/>
      <w:r w:rsidRPr="000E705B">
        <w:rPr>
          <w:sz w:val="28"/>
          <w:szCs w:val="28"/>
        </w:rPr>
        <w:t>цьому</w:t>
      </w:r>
      <w:proofErr w:type="spellEnd"/>
      <w:r w:rsidRPr="000E705B">
        <w:rPr>
          <w:sz w:val="28"/>
          <w:szCs w:val="28"/>
        </w:rPr>
        <w:t xml:space="preserve">, шляхом </w:t>
      </w:r>
      <w:proofErr w:type="spellStart"/>
      <w:r w:rsidRPr="000E705B">
        <w:rPr>
          <w:sz w:val="28"/>
          <w:szCs w:val="28"/>
        </w:rPr>
        <w:t>арифметичних</w:t>
      </w:r>
      <w:proofErr w:type="spellEnd"/>
      <w:r w:rsidRPr="000E705B">
        <w:rPr>
          <w:sz w:val="28"/>
          <w:szCs w:val="28"/>
        </w:rPr>
        <w:t xml:space="preserve"> </w:t>
      </w:r>
      <w:proofErr w:type="spellStart"/>
      <w:r w:rsidRPr="000E705B">
        <w:rPr>
          <w:sz w:val="28"/>
          <w:szCs w:val="28"/>
        </w:rPr>
        <w:t>розрахунків</w:t>
      </w:r>
      <w:proofErr w:type="spellEnd"/>
      <w:r w:rsidRPr="000E705B">
        <w:rPr>
          <w:sz w:val="28"/>
          <w:szCs w:val="28"/>
        </w:rPr>
        <w:t xml:space="preserve"> </w:t>
      </w:r>
      <w:proofErr w:type="spellStart"/>
      <w:r w:rsidRPr="000E705B">
        <w:rPr>
          <w:sz w:val="28"/>
          <w:szCs w:val="28"/>
        </w:rPr>
        <w:t>встановлено</w:t>
      </w:r>
      <w:proofErr w:type="spellEnd"/>
      <w:r w:rsidRPr="000E705B">
        <w:rPr>
          <w:sz w:val="28"/>
          <w:szCs w:val="28"/>
        </w:rPr>
        <w:t>,</w:t>
      </w:r>
      <w:r w:rsidRPr="000E705B">
        <w:rPr>
          <w:sz w:val="28"/>
          <w:szCs w:val="28"/>
          <w:lang w:val="uk-UA"/>
        </w:rPr>
        <w:t xml:space="preserve"> що</w:t>
      </w:r>
      <w:r w:rsidRPr="000E705B">
        <w:rPr>
          <w:sz w:val="28"/>
          <w:szCs w:val="28"/>
        </w:rPr>
        <w:t xml:space="preserve"> </w:t>
      </w:r>
      <w:r w:rsidRPr="000E705B">
        <w:rPr>
          <w:sz w:val="28"/>
          <w:szCs w:val="28"/>
          <w:lang w:val="uk-UA"/>
        </w:rPr>
        <w:t xml:space="preserve">згідно з </w:t>
      </w:r>
      <w:proofErr w:type="spellStart"/>
      <w:r w:rsidRPr="000E705B">
        <w:rPr>
          <w:sz w:val="28"/>
          <w:szCs w:val="28"/>
          <w:lang w:val="uk-UA"/>
        </w:rPr>
        <w:t>калькуляціїєю</w:t>
      </w:r>
      <w:proofErr w:type="spellEnd"/>
      <w:r w:rsidRPr="000E705B">
        <w:rPr>
          <w:sz w:val="28"/>
          <w:szCs w:val="28"/>
          <w:lang w:val="uk-UA"/>
        </w:rPr>
        <w:t xml:space="preserve"> ціни </w:t>
      </w:r>
      <w:r w:rsidR="00F02530" w:rsidRPr="000E705B">
        <w:rPr>
          <w:sz w:val="28"/>
          <w:szCs w:val="28"/>
          <w:lang w:val="uk-UA"/>
        </w:rPr>
        <w:t xml:space="preserve">Особа 2 </w:t>
      </w:r>
      <w:r w:rsidRPr="000E705B">
        <w:rPr>
          <w:sz w:val="28"/>
          <w:szCs w:val="28"/>
          <w:lang w:val="uk-UA"/>
        </w:rPr>
        <w:t xml:space="preserve">від 1c17893eff34c0dbbb8c7001e15fa1d67a4d78b67879e66d69d83bd375fd046cвартість товару </w:t>
      </w:r>
      <w:r w:rsidRPr="000E705B">
        <w:rPr>
          <w:sz w:val="28"/>
          <w:szCs w:val="28"/>
        </w:rPr>
        <w:t xml:space="preserve">без </w:t>
      </w:r>
      <w:proofErr w:type="spellStart"/>
      <w:r w:rsidRPr="000E705B">
        <w:rPr>
          <w:sz w:val="28"/>
          <w:szCs w:val="28"/>
        </w:rPr>
        <w:t>врахування</w:t>
      </w:r>
      <w:proofErr w:type="spellEnd"/>
      <w:r w:rsidRPr="000E705B">
        <w:rPr>
          <w:sz w:val="28"/>
          <w:szCs w:val="28"/>
        </w:rPr>
        <w:t xml:space="preserve"> </w:t>
      </w:r>
      <w:proofErr w:type="spellStart"/>
      <w:r w:rsidRPr="000E705B">
        <w:rPr>
          <w:sz w:val="28"/>
          <w:szCs w:val="28"/>
        </w:rPr>
        <w:t>витрат</w:t>
      </w:r>
      <w:proofErr w:type="spellEnd"/>
      <w:r w:rsidRPr="000E705B">
        <w:rPr>
          <w:sz w:val="28"/>
          <w:szCs w:val="28"/>
        </w:rPr>
        <w:t xml:space="preserve"> на доставку та марж</w:t>
      </w:r>
      <w:r w:rsidRPr="000E705B">
        <w:rPr>
          <w:sz w:val="28"/>
          <w:szCs w:val="28"/>
          <w:lang w:val="uk-UA"/>
        </w:rPr>
        <w:t>и</w:t>
      </w:r>
      <w:r w:rsidRPr="000E705B">
        <w:rPr>
          <w:sz w:val="28"/>
          <w:szCs w:val="28"/>
        </w:rPr>
        <w:t xml:space="preserve"> становит</w:t>
      </w:r>
      <w:r w:rsidRPr="000E705B">
        <w:rPr>
          <w:sz w:val="28"/>
          <w:szCs w:val="28"/>
          <w:lang w:val="uk-UA"/>
        </w:rPr>
        <w:t>ь</w:t>
      </w:r>
      <w:r w:rsidRPr="000E705B">
        <w:rPr>
          <w:sz w:val="28"/>
          <w:szCs w:val="28"/>
        </w:rPr>
        <w:t xml:space="preserve"> f2e4b7be4ca182c1d36a7f206916f3eeaf10e2e3101b1d3bf6dc057f1ae7952aEUR/тон</w:t>
      </w:r>
      <w:r w:rsidRPr="000E705B">
        <w:rPr>
          <w:sz w:val="28"/>
          <w:szCs w:val="28"/>
          <w:lang w:val="uk-UA"/>
        </w:rPr>
        <w:t>а</w:t>
      </w:r>
      <w:r w:rsidRPr="000E705B">
        <w:rPr>
          <w:sz w:val="28"/>
          <w:szCs w:val="28"/>
        </w:rPr>
        <w:t>.</w:t>
      </w:r>
      <w:r w:rsidRPr="000E705B">
        <w:rPr>
          <w:sz w:val="28"/>
          <w:szCs w:val="28"/>
          <w:lang w:val="uk-UA"/>
        </w:rPr>
        <w:t xml:space="preserve"> </w:t>
      </w:r>
    </w:p>
    <w:p w:rsidR="00D171C8" w:rsidRPr="000E705B" w:rsidRDefault="00396238" w:rsidP="001F3FAC">
      <w:pPr>
        <w:widowControl w:val="0"/>
        <w:ind w:firstLine="567"/>
        <w:jc w:val="both"/>
        <w:rPr>
          <w:sz w:val="28"/>
          <w:szCs w:val="28"/>
          <w:lang w:val="uk-UA"/>
        </w:rPr>
      </w:pPr>
      <w:r w:rsidRPr="000E705B">
        <w:rPr>
          <w:color w:val="000000"/>
          <w:sz w:val="28"/>
          <w:szCs w:val="28"/>
          <w:shd w:val="clear" w:color="auto" w:fill="FFFFFF"/>
          <w:lang w:val="uk-UA"/>
        </w:rPr>
        <w:t xml:space="preserve">Зазначене свідчить про </w:t>
      </w:r>
      <w:r w:rsidRPr="000E705B">
        <w:rPr>
          <w:color w:val="000000"/>
          <w:sz w:val="28"/>
          <w:szCs w:val="28"/>
          <w:shd w:val="clear" w:color="auto" w:fill="FFFFFF"/>
        </w:rPr>
        <w:t xml:space="preserve">продажу </w:t>
      </w:r>
      <w:r w:rsidR="00F02530" w:rsidRPr="000E705B">
        <w:rPr>
          <w:sz w:val="28"/>
          <w:szCs w:val="28"/>
          <w:lang w:val="uk-UA"/>
        </w:rPr>
        <w:t>Особа 2</w:t>
      </w:r>
      <w:r w:rsidRPr="000E705B">
        <w:rPr>
          <w:color w:val="000000"/>
          <w:sz w:val="28"/>
          <w:szCs w:val="28"/>
          <w:shd w:val="clear" w:color="auto" w:fill="FFFFFF"/>
        </w:rPr>
        <w:t xml:space="preserve"> товар</w:t>
      </w:r>
      <w:r w:rsidRPr="000E705B">
        <w:rPr>
          <w:color w:val="000000"/>
          <w:sz w:val="28"/>
          <w:szCs w:val="28"/>
          <w:shd w:val="clear" w:color="auto" w:fill="FFFFFF"/>
          <w:lang w:val="uk-UA"/>
        </w:rPr>
        <w:t>у</w:t>
      </w:r>
      <w:r w:rsidRPr="000E705B">
        <w:rPr>
          <w:color w:val="000000"/>
          <w:sz w:val="28"/>
          <w:szCs w:val="28"/>
          <w:shd w:val="clear" w:color="auto" w:fill="FFFFFF"/>
        </w:rPr>
        <w:t xml:space="preserve"> </w:t>
      </w:r>
      <w:r w:rsidR="00F02530" w:rsidRPr="000E705B">
        <w:rPr>
          <w:color w:val="000000"/>
          <w:sz w:val="28"/>
          <w:szCs w:val="28"/>
          <w:shd w:val="clear" w:color="auto" w:fill="FFFFFF"/>
          <w:lang w:val="uk-UA"/>
        </w:rPr>
        <w:t>Особа 1</w:t>
      </w:r>
      <w:r w:rsidRPr="000E705B">
        <w:rPr>
          <w:color w:val="000000"/>
          <w:sz w:val="28"/>
          <w:szCs w:val="28"/>
          <w:shd w:val="clear" w:color="auto" w:fill="FFFFFF"/>
        </w:rPr>
        <w:t xml:space="preserve"> за </w:t>
      </w:r>
      <w:proofErr w:type="spellStart"/>
      <w:r w:rsidRPr="000E705B">
        <w:rPr>
          <w:color w:val="000000"/>
          <w:sz w:val="28"/>
          <w:szCs w:val="28"/>
          <w:shd w:val="clear" w:color="auto" w:fill="FFFFFF"/>
        </w:rPr>
        <w:t>нижчою</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ціною</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ніж</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їх</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було</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придбано</w:t>
      </w:r>
      <w:proofErr w:type="spellEnd"/>
      <w:r w:rsidRPr="000E705B">
        <w:rPr>
          <w:color w:val="000000"/>
          <w:sz w:val="28"/>
          <w:szCs w:val="28"/>
          <w:shd w:val="clear" w:color="auto" w:fill="FFFFFF"/>
        </w:rPr>
        <w:t xml:space="preserve"> у </w:t>
      </w:r>
      <w:proofErr w:type="spellStart"/>
      <w:r w:rsidRPr="000E705B">
        <w:rPr>
          <w:color w:val="000000"/>
          <w:sz w:val="28"/>
          <w:szCs w:val="28"/>
          <w:shd w:val="clear" w:color="auto" w:fill="FFFFFF"/>
        </w:rPr>
        <w:t>компанії</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виробника</w:t>
      </w:r>
      <w:proofErr w:type="spellEnd"/>
      <w:r w:rsidRPr="000E705B">
        <w:rPr>
          <w:color w:val="000000"/>
          <w:sz w:val="28"/>
          <w:szCs w:val="28"/>
          <w:shd w:val="clear" w:color="auto" w:fill="FFFFFF"/>
        </w:rPr>
        <w:t xml:space="preserve"> </w:t>
      </w:r>
      <w:r w:rsidR="00F02530" w:rsidRPr="000E705B">
        <w:rPr>
          <w:sz w:val="28"/>
          <w:szCs w:val="28"/>
          <w:lang w:val="uk-UA"/>
        </w:rPr>
        <w:t>Особа 4</w:t>
      </w:r>
      <w:r w:rsidRPr="000E705B">
        <w:rPr>
          <w:color w:val="000000"/>
          <w:sz w:val="28"/>
          <w:szCs w:val="28"/>
          <w:shd w:val="clear" w:color="auto" w:fill="FFFFFF"/>
        </w:rPr>
        <w:t xml:space="preserve">, </w:t>
      </w:r>
      <w:proofErr w:type="spellStart"/>
      <w:r w:rsidRPr="000E705B">
        <w:rPr>
          <w:color w:val="000000"/>
          <w:sz w:val="28"/>
          <w:szCs w:val="28"/>
          <w:shd w:val="clear" w:color="auto" w:fill="FFFFFF"/>
        </w:rPr>
        <w:t>що</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вказує</w:t>
      </w:r>
      <w:proofErr w:type="spellEnd"/>
      <w:r w:rsidRPr="000E705B">
        <w:rPr>
          <w:color w:val="000000"/>
          <w:sz w:val="28"/>
          <w:szCs w:val="28"/>
          <w:shd w:val="clear" w:color="auto" w:fill="FFFFFF"/>
        </w:rPr>
        <w:t xml:space="preserve"> на </w:t>
      </w:r>
      <w:proofErr w:type="spellStart"/>
      <w:r w:rsidRPr="000E705B">
        <w:rPr>
          <w:color w:val="000000"/>
          <w:sz w:val="28"/>
          <w:szCs w:val="28"/>
          <w:shd w:val="clear" w:color="auto" w:fill="FFFFFF"/>
        </w:rPr>
        <w:t>комерційну</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недоцільність</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такої</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зовнішньоекономічної</w:t>
      </w:r>
      <w:proofErr w:type="spellEnd"/>
      <w:r w:rsidRPr="000E705B">
        <w:rPr>
          <w:color w:val="000000"/>
          <w:sz w:val="28"/>
          <w:szCs w:val="28"/>
          <w:shd w:val="clear" w:color="auto" w:fill="FFFFFF"/>
        </w:rPr>
        <w:t xml:space="preserve"> </w:t>
      </w:r>
      <w:proofErr w:type="spellStart"/>
      <w:r w:rsidRPr="000E705B">
        <w:rPr>
          <w:color w:val="000000"/>
          <w:sz w:val="28"/>
          <w:szCs w:val="28"/>
          <w:shd w:val="clear" w:color="auto" w:fill="FFFFFF"/>
        </w:rPr>
        <w:t>операції</w:t>
      </w:r>
      <w:proofErr w:type="spellEnd"/>
      <w:r w:rsidRPr="000E705B">
        <w:rPr>
          <w:color w:val="000000"/>
          <w:sz w:val="28"/>
          <w:szCs w:val="28"/>
          <w:shd w:val="clear" w:color="auto" w:fill="FFFFFF"/>
        </w:rPr>
        <w:t>.</w:t>
      </w:r>
    </w:p>
    <w:p w:rsidR="00545EC2" w:rsidRPr="000E705B" w:rsidRDefault="008B65E8" w:rsidP="009A15D8">
      <w:pPr>
        <w:widowControl w:val="0"/>
        <w:ind w:firstLine="567"/>
        <w:jc w:val="both"/>
        <w:rPr>
          <w:sz w:val="28"/>
          <w:szCs w:val="28"/>
          <w:lang w:val="uk-UA"/>
        </w:rPr>
      </w:pPr>
      <w:r w:rsidRPr="000E705B">
        <w:rPr>
          <w:sz w:val="28"/>
          <w:szCs w:val="28"/>
          <w:lang w:val="uk-UA"/>
        </w:rPr>
        <w:t xml:space="preserve">Відповідно до </w:t>
      </w:r>
      <w:proofErr w:type="spellStart"/>
      <w:r w:rsidRPr="000E705B">
        <w:rPr>
          <w:sz w:val="28"/>
          <w:szCs w:val="28"/>
          <w:lang w:val="uk-UA"/>
        </w:rPr>
        <w:t>скріншотів</w:t>
      </w:r>
      <w:proofErr w:type="spellEnd"/>
      <w:r w:rsidRPr="000E705B">
        <w:rPr>
          <w:sz w:val="28"/>
          <w:szCs w:val="28"/>
          <w:lang w:val="uk-UA"/>
        </w:rPr>
        <w:t xml:space="preserve"> з сайту </w:t>
      </w:r>
      <w:r w:rsidRPr="000E705B">
        <w:rPr>
          <w:sz w:val="28"/>
          <w:szCs w:val="28"/>
          <w:lang w:val="en-US"/>
        </w:rPr>
        <w:t>a22c5db8f3c9e00596070c2427e740387ac08ab0995f6bd5af87e97dd3e6ec04</w:t>
      </w:r>
      <w:r w:rsidRPr="000E705B">
        <w:rPr>
          <w:sz w:val="28"/>
          <w:szCs w:val="28"/>
          <w:lang w:val="uk-UA"/>
        </w:rPr>
        <w:t xml:space="preserve"> ціна какао бобів була встановлена 1277d505a1fe07e9f0da2ec8131757d31540e748c8deb1178813c8d4e3c894dcна рівні 0f9e2d10866c8174eee39e5bce8a989ac7cc74ed0a6976889132a2dec64d34ca</w:t>
      </w:r>
      <w:r w:rsidRPr="000E705B">
        <w:rPr>
          <w:sz w:val="28"/>
          <w:szCs w:val="28"/>
          <w:lang w:val="en-US"/>
        </w:rPr>
        <w:t>598adbdb215d993a187e0690b5585fc03753fbaf02de44fb6da4c114e8cb82b0</w:t>
      </w:r>
      <w:r w:rsidRPr="000E705B">
        <w:rPr>
          <w:sz w:val="28"/>
          <w:szCs w:val="28"/>
          <w:lang w:val="uk-UA"/>
        </w:rPr>
        <w:t>, при цьому в поданих до митного оформлення</w:t>
      </w:r>
      <w:r w:rsidR="00545EC2" w:rsidRPr="000E705B">
        <w:rPr>
          <w:sz w:val="28"/>
          <w:szCs w:val="28"/>
          <w:lang w:val="uk-UA"/>
        </w:rPr>
        <w:t xml:space="preserve"> </w:t>
      </w:r>
      <w:r w:rsidRPr="000E705B">
        <w:rPr>
          <w:sz w:val="28"/>
          <w:szCs w:val="28"/>
          <w:lang w:val="uk-UA"/>
        </w:rPr>
        <w:t xml:space="preserve">документах </w:t>
      </w:r>
      <w:r w:rsidR="00545EC2" w:rsidRPr="000E705B">
        <w:rPr>
          <w:sz w:val="28"/>
          <w:szCs w:val="28"/>
          <w:lang w:val="uk-UA"/>
        </w:rPr>
        <w:t xml:space="preserve">(контракт, специфікація, інвойс) </w:t>
      </w:r>
      <w:r w:rsidRPr="000E705B">
        <w:rPr>
          <w:sz w:val="28"/>
          <w:szCs w:val="28"/>
          <w:lang w:val="uk-UA"/>
        </w:rPr>
        <w:t xml:space="preserve">відсутні </w:t>
      </w:r>
      <w:r w:rsidR="009D3193" w:rsidRPr="000E705B">
        <w:rPr>
          <w:sz w:val="28"/>
          <w:szCs w:val="28"/>
          <w:lang w:val="uk-UA"/>
        </w:rPr>
        <w:t>відомості щодо дати фіксації ціни</w:t>
      </w:r>
      <w:r w:rsidR="00545EC2" w:rsidRPr="000E705B">
        <w:rPr>
          <w:sz w:val="28"/>
          <w:szCs w:val="28"/>
          <w:lang w:val="uk-UA"/>
        </w:rPr>
        <w:t xml:space="preserve">. </w:t>
      </w:r>
      <w:r w:rsidR="00D171C8" w:rsidRPr="000E705B">
        <w:rPr>
          <w:sz w:val="28"/>
          <w:szCs w:val="28"/>
          <w:lang w:val="uk-UA"/>
        </w:rPr>
        <w:t>Разом з тим,</w:t>
      </w:r>
      <w:r w:rsidR="00545EC2" w:rsidRPr="000E705B">
        <w:rPr>
          <w:sz w:val="28"/>
          <w:szCs w:val="28"/>
          <w:lang w:val="uk-UA"/>
        </w:rPr>
        <w:t xml:space="preserve"> в контрактом на продаж від f9b45cc77ec51505c05c5644c71dc9ed63fb878f821df6792deed2f7fa6b2c8a</w:t>
      </w:r>
      <w:r w:rsidR="00545EC2" w:rsidRPr="000E705B">
        <w:rPr>
          <w:sz w:val="28"/>
          <w:szCs w:val="28"/>
          <w:lang w:val="uk-UA"/>
        </w:rPr>
        <w:br/>
        <w:t>№ b7a56873cd771f2c446d369b649430b65a756ba278ff97ec81bb6f55b2e73569</w:t>
      </w:r>
      <w:r w:rsidR="00545EC2" w:rsidRPr="000E705B">
        <w:rPr>
          <w:sz w:val="28"/>
          <w:szCs w:val="28"/>
          <w:lang w:val="en-US"/>
        </w:rPr>
        <w:t>7be1</w:t>
      </w:r>
      <w:r w:rsidR="000E705B">
        <w:rPr>
          <w:sz w:val="28"/>
          <w:szCs w:val="28"/>
          <w:lang w:val="en-US"/>
        </w:rPr>
        <w:br/>
      </w:r>
      <w:r w:rsidR="00545EC2" w:rsidRPr="000E705B">
        <w:rPr>
          <w:sz w:val="28"/>
          <w:szCs w:val="28"/>
          <w:lang w:val="en-US"/>
        </w:rPr>
        <w:t>25d1aeae8a1a66491c22ba1efd61f8875568aee219a244332c3d82595555</w:t>
      </w:r>
      <w:r w:rsidR="00545EC2" w:rsidRPr="000E705B">
        <w:rPr>
          <w:sz w:val="28"/>
          <w:szCs w:val="28"/>
          <w:lang w:val="uk-UA"/>
        </w:rPr>
        <w:t xml:space="preserve"> визначена фіксована дата 7a7b0503045b34d9f169bd7bff1a634b3edec9c0b5bdce1</w:t>
      </w:r>
      <w:r w:rsidR="000E705B">
        <w:rPr>
          <w:sz w:val="28"/>
          <w:szCs w:val="28"/>
          <w:lang w:val="uk-UA"/>
        </w:rPr>
        <w:br/>
      </w:r>
      <w:bookmarkStart w:id="0" w:name="_GoBack"/>
      <w:bookmarkEnd w:id="0"/>
      <w:r w:rsidR="00545EC2" w:rsidRPr="000E705B">
        <w:rPr>
          <w:sz w:val="28"/>
          <w:szCs w:val="28"/>
          <w:lang w:val="uk-UA"/>
        </w:rPr>
        <w:t xml:space="preserve">a60eddf6bff7bb364, </w:t>
      </w:r>
      <w:r w:rsidR="00D171C8" w:rsidRPr="000E705B">
        <w:rPr>
          <w:sz w:val="28"/>
          <w:szCs w:val="28"/>
          <w:lang w:val="uk-UA"/>
        </w:rPr>
        <w:t xml:space="preserve">яка не </w:t>
      </w:r>
      <w:r w:rsidR="00545EC2" w:rsidRPr="000E705B">
        <w:rPr>
          <w:sz w:val="28"/>
          <w:szCs w:val="28"/>
          <w:lang w:val="uk-UA"/>
        </w:rPr>
        <w:t xml:space="preserve">відповідає </w:t>
      </w:r>
      <w:r w:rsidR="00D171C8" w:rsidRPr="000E705B">
        <w:rPr>
          <w:sz w:val="28"/>
          <w:szCs w:val="28"/>
          <w:lang w:val="uk-UA"/>
        </w:rPr>
        <w:t>фіксованій</w:t>
      </w:r>
      <w:r w:rsidR="00545EC2" w:rsidRPr="000E705B">
        <w:rPr>
          <w:sz w:val="28"/>
          <w:szCs w:val="28"/>
          <w:lang w:val="uk-UA"/>
        </w:rPr>
        <w:t xml:space="preserve"> даті в </w:t>
      </w:r>
      <w:proofErr w:type="spellStart"/>
      <w:r w:rsidR="00545EC2" w:rsidRPr="000E705B">
        <w:rPr>
          <w:sz w:val="28"/>
          <w:szCs w:val="28"/>
          <w:lang w:val="uk-UA"/>
        </w:rPr>
        <w:t>скріншотах</w:t>
      </w:r>
      <w:proofErr w:type="spellEnd"/>
      <w:r w:rsidR="00545EC2" w:rsidRPr="000E705B">
        <w:rPr>
          <w:sz w:val="28"/>
          <w:szCs w:val="28"/>
          <w:lang w:val="uk-UA"/>
        </w:rPr>
        <w:t xml:space="preserve"> з сайту </w:t>
      </w:r>
      <w:r w:rsidR="00545EC2" w:rsidRPr="000E705B">
        <w:rPr>
          <w:sz w:val="28"/>
          <w:szCs w:val="28"/>
          <w:lang w:val="en-US"/>
        </w:rPr>
        <w:t>a22c5db8f3c9e00596070c2427e740387ac08ab0995f6bd5af87e97dd3e6ec04</w:t>
      </w:r>
      <w:r w:rsidR="00D171C8" w:rsidRPr="000E705B">
        <w:rPr>
          <w:sz w:val="28"/>
          <w:szCs w:val="28"/>
          <w:lang w:val="uk-UA"/>
        </w:rPr>
        <w:t xml:space="preserve">. </w:t>
      </w:r>
      <w:r w:rsidR="00396238" w:rsidRPr="000E705B">
        <w:rPr>
          <w:sz w:val="28"/>
          <w:szCs w:val="28"/>
          <w:lang w:val="uk-UA"/>
        </w:rPr>
        <w:t>Т</w:t>
      </w:r>
      <w:r w:rsidR="00D171C8" w:rsidRPr="000E705B">
        <w:rPr>
          <w:sz w:val="28"/>
          <w:szCs w:val="28"/>
          <w:lang w:val="uk-UA"/>
        </w:rPr>
        <w:t xml:space="preserve">акож не надано документального підтвердження </w:t>
      </w:r>
      <w:r w:rsidR="00396238" w:rsidRPr="000E705B">
        <w:rPr>
          <w:sz w:val="28"/>
          <w:szCs w:val="28"/>
          <w:lang w:val="uk-UA"/>
        </w:rPr>
        <w:t>біржової ціни на фіксовану контрактом на продаж від 74fc5493d772687f4c24ac32b9db128d07c8e3bd8e54fa2b0c0a7c993e48ec66 № b7a56873cd771f2c446d369b649430b65a756ba278ff97ec81bb6f55b2e73569</w:t>
      </w:r>
      <w:r w:rsidR="00396238" w:rsidRPr="000E705B">
        <w:rPr>
          <w:sz w:val="28"/>
          <w:szCs w:val="28"/>
          <w:lang w:val="en-US"/>
        </w:rPr>
        <w:t>7be125d1aeae8a1a66491c22ba1efd61f8875568aee219a244332c3d82595555</w:t>
      </w:r>
      <w:r w:rsidR="00396238" w:rsidRPr="000E705B">
        <w:rPr>
          <w:sz w:val="28"/>
          <w:szCs w:val="28"/>
          <w:lang w:val="uk-UA"/>
        </w:rPr>
        <w:t xml:space="preserve"> дату. </w:t>
      </w:r>
    </w:p>
    <w:p w:rsidR="00545EC2" w:rsidRPr="000E705B" w:rsidRDefault="00545EC2" w:rsidP="00545EC2">
      <w:pPr>
        <w:widowControl w:val="0"/>
        <w:ind w:firstLine="567"/>
        <w:jc w:val="both"/>
        <w:rPr>
          <w:sz w:val="28"/>
          <w:szCs w:val="28"/>
          <w:lang w:val="uk-UA"/>
        </w:rPr>
      </w:pPr>
      <w:r w:rsidRPr="000E705B">
        <w:rPr>
          <w:sz w:val="28"/>
          <w:szCs w:val="28"/>
          <w:lang w:val="uk-UA"/>
        </w:rPr>
        <w:t>Окремо слід зауважити, що на запит Митниці декларантом у рамках частини третьої статті 53 Кодексу не надано:</w:t>
      </w:r>
      <w:r w:rsidRPr="000E705B">
        <w:t xml:space="preserve"> </w:t>
      </w:r>
      <w:r w:rsidRPr="000E705B">
        <w:rPr>
          <w:sz w:val="28"/>
          <w:szCs w:val="28"/>
          <w:lang w:val="uk-UA"/>
        </w:rPr>
        <w:t xml:space="preserve">за наявності – інші платіжні та/або бухгалтерські документи, що підтверджують вартість товарів та містять реквізити, необхідні для ідентифікації ввезених товарів; транспортні (перевізні) </w:t>
      </w:r>
      <w:r w:rsidRPr="000E705B">
        <w:rPr>
          <w:sz w:val="28"/>
          <w:szCs w:val="28"/>
          <w:lang w:val="uk-UA"/>
        </w:rPr>
        <w:lastRenderedPageBreak/>
        <w:t>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 рахунки про здійснення платежів третім особам на користь продавця, якщо такі платежі здійснюються за умовами, визначеними договором (угодою, контрактом); виписку з бухгалтерської документації; - каталоги, специфікації, прейскуранти (прайс-листи) виробника товару; висновки про якісні та вартісні характеристики товарів, підготовлені спеціалізованими експертними організаціями, та/або інформація біржових організацій про вартість товару або сировини.</w:t>
      </w:r>
    </w:p>
    <w:p w:rsidR="009A15D8" w:rsidRPr="000E705B" w:rsidRDefault="009A15D8" w:rsidP="009A15D8">
      <w:pPr>
        <w:widowControl w:val="0"/>
        <w:ind w:firstLine="567"/>
        <w:jc w:val="both"/>
        <w:rPr>
          <w:sz w:val="28"/>
          <w:szCs w:val="28"/>
          <w:lang w:val="uk-UA"/>
        </w:rPr>
      </w:pPr>
      <w:r w:rsidRPr="000E705B">
        <w:rPr>
          <w:sz w:val="28"/>
          <w:szCs w:val="28"/>
          <w:lang w:val="uk-UA"/>
        </w:rPr>
        <w:t>Відповідно до частини другої статті 58 Кодексу м</w:t>
      </w:r>
      <w:proofErr w:type="spellStart"/>
      <w:r w:rsidRPr="000E705B">
        <w:rPr>
          <w:sz w:val="28"/>
          <w:szCs w:val="28"/>
        </w:rPr>
        <w:t>етод</w:t>
      </w:r>
      <w:proofErr w:type="spellEnd"/>
      <w:r w:rsidRPr="000E705B">
        <w:rPr>
          <w:sz w:val="28"/>
          <w:szCs w:val="28"/>
        </w:rPr>
        <w:t xml:space="preserve"> </w:t>
      </w:r>
      <w:proofErr w:type="spellStart"/>
      <w:r w:rsidRPr="000E705B">
        <w:rPr>
          <w:sz w:val="28"/>
          <w:szCs w:val="28"/>
        </w:rPr>
        <w:t>визначення</w:t>
      </w:r>
      <w:proofErr w:type="spellEnd"/>
      <w:r w:rsidRPr="000E705B">
        <w:rPr>
          <w:sz w:val="28"/>
          <w:szCs w:val="28"/>
        </w:rPr>
        <w:t xml:space="preserve"> </w:t>
      </w:r>
      <w:proofErr w:type="spellStart"/>
      <w:r w:rsidRPr="000E705B">
        <w:rPr>
          <w:sz w:val="28"/>
          <w:szCs w:val="28"/>
        </w:rPr>
        <w:t>митної</w:t>
      </w:r>
      <w:proofErr w:type="spellEnd"/>
      <w:r w:rsidRPr="000E705B">
        <w:rPr>
          <w:sz w:val="28"/>
          <w:szCs w:val="28"/>
        </w:rPr>
        <w:t xml:space="preserve"> </w:t>
      </w:r>
      <w:proofErr w:type="spellStart"/>
      <w:r w:rsidRPr="000E705B">
        <w:rPr>
          <w:sz w:val="28"/>
          <w:szCs w:val="28"/>
        </w:rPr>
        <w:t>вартості</w:t>
      </w:r>
      <w:proofErr w:type="spellEnd"/>
      <w:r w:rsidRPr="000E705B">
        <w:rPr>
          <w:sz w:val="28"/>
          <w:szCs w:val="28"/>
        </w:rPr>
        <w:t xml:space="preserve"> </w:t>
      </w:r>
      <w:proofErr w:type="spellStart"/>
      <w:r w:rsidRPr="000E705B">
        <w:rPr>
          <w:sz w:val="28"/>
          <w:szCs w:val="28"/>
        </w:rPr>
        <w:t>товарів</w:t>
      </w:r>
      <w:proofErr w:type="spellEnd"/>
      <w:r w:rsidRPr="000E705B">
        <w:rPr>
          <w:sz w:val="28"/>
          <w:szCs w:val="28"/>
        </w:rPr>
        <w:t xml:space="preserve"> за </w:t>
      </w:r>
      <w:proofErr w:type="spellStart"/>
      <w:r w:rsidRPr="000E705B">
        <w:rPr>
          <w:sz w:val="28"/>
          <w:szCs w:val="28"/>
        </w:rPr>
        <w:t>ціною</w:t>
      </w:r>
      <w:proofErr w:type="spellEnd"/>
      <w:r w:rsidRPr="000E705B">
        <w:rPr>
          <w:sz w:val="28"/>
          <w:szCs w:val="28"/>
        </w:rPr>
        <w:t xml:space="preserve"> договору (контракту) </w:t>
      </w:r>
      <w:proofErr w:type="spellStart"/>
      <w:r w:rsidRPr="000E705B">
        <w:rPr>
          <w:sz w:val="28"/>
          <w:szCs w:val="28"/>
        </w:rPr>
        <w:t>щодо</w:t>
      </w:r>
      <w:proofErr w:type="spellEnd"/>
      <w:r w:rsidRPr="000E705B">
        <w:rPr>
          <w:sz w:val="28"/>
          <w:szCs w:val="28"/>
        </w:rPr>
        <w:t xml:space="preserve"> </w:t>
      </w:r>
      <w:proofErr w:type="spellStart"/>
      <w:r w:rsidRPr="000E705B">
        <w:rPr>
          <w:sz w:val="28"/>
          <w:szCs w:val="28"/>
        </w:rPr>
        <w:t>товарів</w:t>
      </w:r>
      <w:proofErr w:type="spellEnd"/>
      <w:r w:rsidRPr="000E705B">
        <w:rPr>
          <w:sz w:val="28"/>
          <w:szCs w:val="28"/>
        </w:rPr>
        <w:t xml:space="preserve">, </w:t>
      </w:r>
      <w:proofErr w:type="spellStart"/>
      <w:r w:rsidRPr="000E705B">
        <w:rPr>
          <w:sz w:val="28"/>
          <w:szCs w:val="28"/>
        </w:rPr>
        <w:t>які</w:t>
      </w:r>
      <w:proofErr w:type="spellEnd"/>
      <w:r w:rsidRPr="000E705B">
        <w:rPr>
          <w:sz w:val="28"/>
          <w:szCs w:val="28"/>
        </w:rPr>
        <w:t xml:space="preserve"> </w:t>
      </w:r>
      <w:proofErr w:type="spellStart"/>
      <w:r w:rsidRPr="000E705B">
        <w:rPr>
          <w:sz w:val="28"/>
          <w:szCs w:val="28"/>
        </w:rPr>
        <w:t>імпортуються</w:t>
      </w:r>
      <w:proofErr w:type="spellEnd"/>
      <w:r w:rsidRPr="000E705B">
        <w:rPr>
          <w:sz w:val="28"/>
          <w:szCs w:val="28"/>
        </w:rPr>
        <w:t xml:space="preserve">, не </w:t>
      </w:r>
      <w:proofErr w:type="spellStart"/>
      <w:r w:rsidRPr="000E705B">
        <w:rPr>
          <w:sz w:val="28"/>
          <w:szCs w:val="28"/>
        </w:rPr>
        <w:t>застосовується</w:t>
      </w:r>
      <w:proofErr w:type="spellEnd"/>
      <w:r w:rsidRPr="000E705B">
        <w:rPr>
          <w:sz w:val="28"/>
          <w:szCs w:val="28"/>
        </w:rPr>
        <w:t xml:space="preserve">, </w:t>
      </w:r>
      <w:proofErr w:type="spellStart"/>
      <w:r w:rsidRPr="000E705B">
        <w:rPr>
          <w:sz w:val="28"/>
          <w:szCs w:val="28"/>
        </w:rPr>
        <w:t>якщо</w:t>
      </w:r>
      <w:proofErr w:type="spellEnd"/>
      <w:r w:rsidRPr="000E705B">
        <w:rPr>
          <w:sz w:val="28"/>
          <w:szCs w:val="28"/>
        </w:rPr>
        <w:t xml:space="preserve"> </w:t>
      </w:r>
      <w:proofErr w:type="spellStart"/>
      <w:r w:rsidRPr="000E705B">
        <w:rPr>
          <w:sz w:val="28"/>
          <w:szCs w:val="28"/>
        </w:rPr>
        <w:t>використані</w:t>
      </w:r>
      <w:proofErr w:type="spellEnd"/>
      <w:r w:rsidRPr="000E705B">
        <w:rPr>
          <w:sz w:val="28"/>
          <w:szCs w:val="28"/>
        </w:rPr>
        <w:t xml:space="preserve"> декларантом </w:t>
      </w:r>
      <w:proofErr w:type="spellStart"/>
      <w:r w:rsidRPr="000E705B">
        <w:rPr>
          <w:sz w:val="28"/>
          <w:szCs w:val="28"/>
        </w:rPr>
        <w:t>відомості</w:t>
      </w:r>
      <w:proofErr w:type="spellEnd"/>
      <w:r w:rsidRPr="000E705B">
        <w:rPr>
          <w:sz w:val="28"/>
          <w:szCs w:val="28"/>
        </w:rPr>
        <w:t xml:space="preserve"> не </w:t>
      </w:r>
      <w:proofErr w:type="spellStart"/>
      <w:r w:rsidRPr="000E705B">
        <w:rPr>
          <w:sz w:val="28"/>
          <w:szCs w:val="28"/>
        </w:rPr>
        <w:t>підтверджені</w:t>
      </w:r>
      <w:proofErr w:type="spellEnd"/>
      <w:r w:rsidRPr="000E705B">
        <w:rPr>
          <w:sz w:val="28"/>
          <w:szCs w:val="28"/>
        </w:rPr>
        <w:t xml:space="preserve"> документально </w:t>
      </w:r>
      <w:proofErr w:type="spellStart"/>
      <w:r w:rsidRPr="000E705B">
        <w:rPr>
          <w:sz w:val="28"/>
          <w:szCs w:val="28"/>
        </w:rPr>
        <w:t>або</w:t>
      </w:r>
      <w:proofErr w:type="spellEnd"/>
      <w:r w:rsidRPr="000E705B">
        <w:rPr>
          <w:sz w:val="28"/>
          <w:szCs w:val="28"/>
        </w:rPr>
        <w:t xml:space="preserve"> не </w:t>
      </w:r>
      <w:proofErr w:type="spellStart"/>
      <w:r w:rsidRPr="000E705B">
        <w:rPr>
          <w:sz w:val="28"/>
          <w:szCs w:val="28"/>
        </w:rPr>
        <w:t>визначені</w:t>
      </w:r>
      <w:proofErr w:type="spellEnd"/>
      <w:r w:rsidRPr="000E705B">
        <w:rPr>
          <w:sz w:val="28"/>
          <w:szCs w:val="28"/>
        </w:rPr>
        <w:t xml:space="preserve"> </w:t>
      </w:r>
      <w:proofErr w:type="spellStart"/>
      <w:r w:rsidRPr="000E705B">
        <w:rPr>
          <w:sz w:val="28"/>
          <w:szCs w:val="28"/>
        </w:rPr>
        <w:t>кількісно</w:t>
      </w:r>
      <w:proofErr w:type="spellEnd"/>
      <w:r w:rsidRPr="000E705B">
        <w:rPr>
          <w:sz w:val="28"/>
          <w:szCs w:val="28"/>
        </w:rPr>
        <w:t xml:space="preserve"> і </w:t>
      </w:r>
      <w:proofErr w:type="spellStart"/>
      <w:r w:rsidRPr="000E705B">
        <w:rPr>
          <w:sz w:val="28"/>
          <w:szCs w:val="28"/>
        </w:rPr>
        <w:t>достовірні</w:t>
      </w:r>
      <w:proofErr w:type="spellEnd"/>
      <w:r w:rsidRPr="000E705B">
        <w:rPr>
          <w:sz w:val="28"/>
          <w:szCs w:val="28"/>
        </w:rPr>
        <w:t xml:space="preserve"> та/</w:t>
      </w:r>
      <w:proofErr w:type="spellStart"/>
      <w:r w:rsidRPr="000E705B">
        <w:rPr>
          <w:sz w:val="28"/>
          <w:szCs w:val="28"/>
        </w:rPr>
        <w:t>або</w:t>
      </w:r>
      <w:proofErr w:type="spellEnd"/>
      <w:r w:rsidRPr="000E705B">
        <w:rPr>
          <w:sz w:val="28"/>
          <w:szCs w:val="28"/>
        </w:rPr>
        <w:t xml:space="preserve"> </w:t>
      </w:r>
      <w:proofErr w:type="spellStart"/>
      <w:r w:rsidRPr="000E705B">
        <w:rPr>
          <w:sz w:val="28"/>
          <w:szCs w:val="28"/>
        </w:rPr>
        <w:t>відсутня</w:t>
      </w:r>
      <w:proofErr w:type="spellEnd"/>
      <w:r w:rsidRPr="000E705B">
        <w:rPr>
          <w:sz w:val="28"/>
          <w:szCs w:val="28"/>
        </w:rPr>
        <w:t xml:space="preserve"> </w:t>
      </w:r>
      <w:proofErr w:type="spellStart"/>
      <w:r w:rsidRPr="000E705B">
        <w:rPr>
          <w:sz w:val="28"/>
          <w:szCs w:val="28"/>
        </w:rPr>
        <w:t>хоча</w:t>
      </w:r>
      <w:proofErr w:type="spellEnd"/>
      <w:r w:rsidRPr="000E705B">
        <w:rPr>
          <w:sz w:val="28"/>
          <w:szCs w:val="28"/>
        </w:rPr>
        <w:t xml:space="preserve"> б одна </w:t>
      </w:r>
      <w:proofErr w:type="spellStart"/>
      <w:r w:rsidRPr="000E705B">
        <w:rPr>
          <w:sz w:val="28"/>
          <w:szCs w:val="28"/>
        </w:rPr>
        <w:t>із</w:t>
      </w:r>
      <w:proofErr w:type="spellEnd"/>
      <w:r w:rsidRPr="000E705B">
        <w:rPr>
          <w:sz w:val="28"/>
          <w:szCs w:val="28"/>
        </w:rPr>
        <w:t xml:space="preserve"> </w:t>
      </w:r>
      <w:proofErr w:type="spellStart"/>
      <w:r w:rsidRPr="000E705B">
        <w:rPr>
          <w:sz w:val="28"/>
          <w:szCs w:val="28"/>
        </w:rPr>
        <w:t>складових</w:t>
      </w:r>
      <w:proofErr w:type="spellEnd"/>
      <w:r w:rsidRPr="000E705B">
        <w:rPr>
          <w:sz w:val="28"/>
          <w:szCs w:val="28"/>
        </w:rPr>
        <w:t xml:space="preserve"> </w:t>
      </w:r>
      <w:proofErr w:type="spellStart"/>
      <w:r w:rsidRPr="000E705B">
        <w:rPr>
          <w:sz w:val="28"/>
          <w:szCs w:val="28"/>
        </w:rPr>
        <w:t>митної</w:t>
      </w:r>
      <w:proofErr w:type="spellEnd"/>
      <w:r w:rsidRPr="000E705B">
        <w:rPr>
          <w:sz w:val="28"/>
          <w:szCs w:val="28"/>
        </w:rPr>
        <w:t xml:space="preserve"> </w:t>
      </w:r>
      <w:proofErr w:type="spellStart"/>
      <w:r w:rsidRPr="000E705B">
        <w:rPr>
          <w:sz w:val="28"/>
          <w:szCs w:val="28"/>
        </w:rPr>
        <w:t>вартості</w:t>
      </w:r>
      <w:proofErr w:type="spellEnd"/>
      <w:r w:rsidRPr="000E705B">
        <w:rPr>
          <w:sz w:val="28"/>
          <w:szCs w:val="28"/>
        </w:rPr>
        <w:t xml:space="preserve">, яка є </w:t>
      </w:r>
      <w:proofErr w:type="spellStart"/>
      <w:r w:rsidRPr="000E705B">
        <w:rPr>
          <w:sz w:val="28"/>
          <w:szCs w:val="28"/>
        </w:rPr>
        <w:t>обов’язковою</w:t>
      </w:r>
      <w:proofErr w:type="spellEnd"/>
      <w:r w:rsidRPr="000E705B">
        <w:rPr>
          <w:sz w:val="28"/>
          <w:szCs w:val="28"/>
        </w:rPr>
        <w:t xml:space="preserve"> при </w:t>
      </w:r>
      <w:proofErr w:type="spellStart"/>
      <w:r w:rsidRPr="000E705B">
        <w:rPr>
          <w:sz w:val="28"/>
          <w:szCs w:val="28"/>
        </w:rPr>
        <w:t>її</w:t>
      </w:r>
      <w:proofErr w:type="spellEnd"/>
      <w:r w:rsidRPr="000E705B">
        <w:rPr>
          <w:sz w:val="28"/>
          <w:szCs w:val="28"/>
        </w:rPr>
        <w:t xml:space="preserve"> </w:t>
      </w:r>
      <w:proofErr w:type="spellStart"/>
      <w:r w:rsidRPr="000E705B">
        <w:rPr>
          <w:sz w:val="28"/>
          <w:szCs w:val="28"/>
        </w:rPr>
        <w:t>обчисленні</w:t>
      </w:r>
      <w:proofErr w:type="spellEnd"/>
      <w:r w:rsidRPr="000E705B">
        <w:rPr>
          <w:sz w:val="28"/>
          <w:szCs w:val="28"/>
        </w:rPr>
        <w:t>.</w:t>
      </w:r>
    </w:p>
    <w:p w:rsidR="00E42B58" w:rsidRPr="000E705B" w:rsidRDefault="00E42B58" w:rsidP="00E42B58">
      <w:pPr>
        <w:ind w:firstLine="567"/>
        <w:jc w:val="both"/>
        <w:rPr>
          <w:sz w:val="28"/>
          <w:szCs w:val="28"/>
          <w:lang w:val="uk-UA"/>
        </w:rPr>
      </w:pPr>
      <w:r w:rsidRPr="000E705B">
        <w:rPr>
          <w:sz w:val="28"/>
          <w:szCs w:val="28"/>
          <w:lang w:val="uk-UA"/>
        </w:rPr>
        <w:t>Підсумовуючи викладене, Держмитслужба дійшла висновку, що декларантом:</w:t>
      </w:r>
    </w:p>
    <w:p w:rsidR="00A121BC" w:rsidRPr="000E705B" w:rsidRDefault="00A121BC" w:rsidP="00A121BC">
      <w:pPr>
        <w:ind w:firstLine="567"/>
        <w:jc w:val="both"/>
        <w:rPr>
          <w:sz w:val="28"/>
          <w:szCs w:val="28"/>
          <w:lang w:val="uk-UA"/>
        </w:rPr>
      </w:pPr>
      <w:r w:rsidRPr="000E705B">
        <w:rPr>
          <w:color w:val="333333"/>
          <w:sz w:val="28"/>
          <w:szCs w:val="28"/>
          <w:lang w:val="uk-UA" w:eastAsia="uk-UA"/>
        </w:rPr>
        <w:t>невірно проведено розрахунок митної вартості;</w:t>
      </w:r>
    </w:p>
    <w:p w:rsidR="00E42B58" w:rsidRPr="000E705B" w:rsidRDefault="00E42B58" w:rsidP="00E42B58">
      <w:pPr>
        <w:autoSpaceDE w:val="0"/>
        <w:autoSpaceDN w:val="0"/>
        <w:adjustRightInd w:val="0"/>
        <w:ind w:firstLine="567"/>
        <w:jc w:val="both"/>
        <w:rPr>
          <w:rFonts w:ascii="TimesNewRomanPSMT" w:hAnsi="TimesNewRomanPSMT" w:cs="TimesNewRomanPSMT"/>
          <w:sz w:val="28"/>
          <w:szCs w:val="28"/>
          <w:lang w:val="uk-UA" w:eastAsia="uk-UA"/>
        </w:rPr>
      </w:pPr>
      <w:r w:rsidRPr="000E705B">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E42B58" w:rsidRPr="000E705B" w:rsidRDefault="00E42B58" w:rsidP="00E42B58">
      <w:pPr>
        <w:autoSpaceDE w:val="0"/>
        <w:autoSpaceDN w:val="0"/>
        <w:adjustRightInd w:val="0"/>
        <w:ind w:firstLine="567"/>
        <w:jc w:val="both"/>
        <w:rPr>
          <w:rFonts w:ascii="TimesNewRomanPSMT" w:hAnsi="TimesNewRomanPSMT" w:cs="TimesNewRomanPSMT"/>
          <w:sz w:val="28"/>
          <w:szCs w:val="28"/>
          <w:lang w:val="uk-UA" w:eastAsia="uk-UA"/>
        </w:rPr>
      </w:pPr>
      <w:r w:rsidRPr="000E705B">
        <w:rPr>
          <w:rFonts w:ascii="TimesNewRomanPSMT" w:hAnsi="TimesNewRomanPSMT" w:cs="TimesNewRomanPSMT"/>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E42B58" w:rsidRPr="000E705B" w:rsidRDefault="00E42B58" w:rsidP="00E42B58">
      <w:pPr>
        <w:autoSpaceDE w:val="0"/>
        <w:autoSpaceDN w:val="0"/>
        <w:adjustRightInd w:val="0"/>
        <w:ind w:firstLine="567"/>
        <w:jc w:val="both"/>
        <w:rPr>
          <w:color w:val="000000"/>
          <w:sz w:val="28"/>
          <w:szCs w:val="28"/>
          <w:lang w:val="uk-UA" w:eastAsia="uk-UA"/>
        </w:rPr>
      </w:pPr>
      <w:r w:rsidRPr="000E705B">
        <w:rPr>
          <w:rFonts w:ascii="TimesNewRomanPSMT" w:hAnsi="TimesNewRomanPSMT" w:cs="TimesNewRomanPSMT"/>
          <w:sz w:val="28"/>
          <w:szCs w:val="28"/>
          <w:lang w:val="uk-UA" w:eastAsia="uk-UA"/>
        </w:rPr>
        <w:t xml:space="preserve">Отже, з урахуванням положень пунктів 1, 2 частини шостої статті 54 </w:t>
      </w:r>
      <w:r w:rsidR="001A1942" w:rsidRPr="000E705B">
        <w:rPr>
          <w:rFonts w:ascii="TimesNewRomanPSMT" w:hAnsi="TimesNewRomanPSMT" w:cs="TimesNewRomanPSMT"/>
          <w:sz w:val="28"/>
          <w:szCs w:val="28"/>
          <w:lang w:val="uk-UA" w:eastAsia="uk-UA"/>
        </w:rPr>
        <w:t>Кодексу</w:t>
      </w:r>
      <w:r w:rsidRPr="000E705B">
        <w:rPr>
          <w:rFonts w:ascii="TimesNewRomanPSMT" w:hAnsi="TimesNewRomanPSMT" w:cs="TimesNewRomanPSMT"/>
          <w:sz w:val="28"/>
          <w:szCs w:val="28"/>
          <w:lang w:val="uk-UA" w:eastAsia="uk-UA"/>
        </w:rPr>
        <w:t xml:space="preserve"> у Митниці були правові підстави для відмови у ви</w:t>
      </w:r>
      <w:r w:rsidR="00A06539" w:rsidRPr="000E705B">
        <w:rPr>
          <w:rFonts w:ascii="TimesNewRomanPSMT" w:hAnsi="TimesNewRomanPSMT" w:cs="TimesNewRomanPSMT"/>
          <w:sz w:val="28"/>
          <w:szCs w:val="28"/>
          <w:lang w:val="uk-UA" w:eastAsia="uk-UA"/>
        </w:rPr>
        <w:t>знанні заявленої декларантом за</w:t>
      </w:r>
      <w:r w:rsidRPr="000E705B">
        <w:rPr>
          <w:sz w:val="28"/>
          <w:szCs w:val="28"/>
          <w:lang w:val="uk-UA"/>
        </w:rPr>
        <w:t xml:space="preserve"> </w:t>
      </w:r>
      <w:r w:rsidR="00A06539" w:rsidRPr="000E705B">
        <w:rPr>
          <w:sz w:val="28"/>
          <w:szCs w:val="28"/>
          <w:lang w:val="uk-UA" w:eastAsia="uk-UA"/>
        </w:rPr>
        <w:t xml:space="preserve">ЕМД </w:t>
      </w:r>
      <w:r w:rsidR="00D443D7" w:rsidRPr="000E705B">
        <w:rPr>
          <w:sz w:val="28"/>
          <w:szCs w:val="28"/>
          <w:lang w:val="uk-UA" w:eastAsia="uk-UA"/>
        </w:rPr>
        <w:t xml:space="preserve">від </w:t>
      </w:r>
      <w:r w:rsidR="00D443D7" w:rsidRPr="000E705B">
        <w:rPr>
          <w:sz w:val="28"/>
          <w:szCs w:val="28"/>
          <w:lang w:val="uk-UA"/>
        </w:rPr>
        <w:t xml:space="preserve">11.02.2026 № 26UA806020001044U3 </w:t>
      </w:r>
      <w:r w:rsidRPr="000E705B">
        <w:rPr>
          <w:rFonts w:ascii="TimesNewRomanPSMT" w:hAnsi="TimesNewRomanPSMT" w:cs="TimesNewRomanPSMT"/>
          <w:sz w:val="28"/>
          <w:szCs w:val="28"/>
          <w:lang w:val="uk-UA" w:eastAsia="uk-UA"/>
        </w:rPr>
        <w:t>митної вартості товару і прийняття Рішення.</w:t>
      </w:r>
    </w:p>
    <w:p w:rsidR="00E42B58" w:rsidRPr="000E705B" w:rsidRDefault="00E42B58" w:rsidP="00E42B58">
      <w:pPr>
        <w:autoSpaceDE w:val="0"/>
        <w:autoSpaceDN w:val="0"/>
        <w:adjustRightInd w:val="0"/>
        <w:ind w:firstLine="567"/>
        <w:jc w:val="both"/>
        <w:rPr>
          <w:sz w:val="28"/>
          <w:szCs w:val="28"/>
          <w:lang w:val="uk-UA" w:eastAsia="en-US"/>
        </w:rPr>
      </w:pPr>
      <w:r w:rsidRPr="000E705B">
        <w:rPr>
          <w:sz w:val="28"/>
          <w:szCs w:val="28"/>
          <w:lang w:val="uk-UA" w:eastAsia="en-US"/>
        </w:rPr>
        <w:t>З огляду на зазначене</w:t>
      </w:r>
      <w:r w:rsidR="00AC747B" w:rsidRPr="000E705B">
        <w:rPr>
          <w:sz w:val="28"/>
          <w:szCs w:val="28"/>
          <w:lang w:val="uk-UA" w:eastAsia="en-US"/>
        </w:rPr>
        <w:t xml:space="preserve">, </w:t>
      </w:r>
      <w:r w:rsidRPr="000E705B">
        <w:rPr>
          <w:sz w:val="28"/>
          <w:szCs w:val="28"/>
          <w:lang w:val="uk-UA" w:eastAsia="en-US"/>
        </w:rPr>
        <w:t xml:space="preserve">відповідно до пункту </w:t>
      </w:r>
      <w:r w:rsidR="00317B5B" w:rsidRPr="000E705B">
        <w:rPr>
          <w:sz w:val="28"/>
          <w:szCs w:val="28"/>
          <w:lang w:val="uk-UA" w:eastAsia="en-US"/>
        </w:rPr>
        <w:t>3</w:t>
      </w:r>
      <w:r w:rsidRPr="000E705B">
        <w:rPr>
          <w:sz w:val="28"/>
          <w:szCs w:val="28"/>
          <w:lang w:val="uk-UA" w:eastAsia="en-US"/>
        </w:rPr>
        <w:t xml:space="preserve"> частини першої статті 26</w:t>
      </w:r>
      <w:r w:rsidRPr="000E705B">
        <w:rPr>
          <w:sz w:val="28"/>
          <w:szCs w:val="28"/>
          <w:vertAlign w:val="superscript"/>
          <w:lang w:val="uk-UA" w:eastAsia="en-US"/>
        </w:rPr>
        <w:t>5</w:t>
      </w:r>
      <w:r w:rsidRPr="000E705B">
        <w:rPr>
          <w:sz w:val="28"/>
          <w:szCs w:val="28"/>
          <w:lang w:val="uk-UA" w:eastAsia="en-US"/>
        </w:rPr>
        <w:t xml:space="preserve"> Кодексу за результатами розгляду скарги </w:t>
      </w:r>
      <w:r w:rsidR="00F02530" w:rsidRPr="000E705B">
        <w:rPr>
          <w:sz w:val="28"/>
          <w:szCs w:val="28"/>
          <w:lang w:val="uk-UA"/>
        </w:rPr>
        <w:t xml:space="preserve">особа 1 </w:t>
      </w:r>
      <w:r w:rsidR="00317B5B" w:rsidRPr="000E705B">
        <w:rPr>
          <w:sz w:val="28"/>
          <w:szCs w:val="28"/>
          <w:lang w:val="uk-UA"/>
        </w:rPr>
        <w:t xml:space="preserve">від 12.03.2026 </w:t>
      </w:r>
      <w:r w:rsidR="00317B5B" w:rsidRPr="000E705B">
        <w:rPr>
          <w:sz w:val="28"/>
          <w:szCs w:val="28"/>
          <w:lang w:val="uk-UA"/>
        </w:rPr>
        <w:br/>
        <w:t xml:space="preserve">№ 252 </w:t>
      </w:r>
      <w:r w:rsidRPr="000E705B">
        <w:rPr>
          <w:sz w:val="28"/>
          <w:szCs w:val="28"/>
          <w:lang w:val="uk-UA" w:eastAsia="en-US"/>
        </w:rPr>
        <w:t xml:space="preserve">Держмитслужбою прийнято рішення про </w:t>
      </w:r>
      <w:r w:rsidR="00317B5B" w:rsidRPr="000E705B">
        <w:rPr>
          <w:sz w:val="28"/>
          <w:szCs w:val="28"/>
          <w:lang w:val="uk-UA" w:eastAsia="en-US"/>
        </w:rPr>
        <w:t>залишення її без</w:t>
      </w:r>
      <w:r w:rsidRPr="000E705B">
        <w:rPr>
          <w:sz w:val="28"/>
          <w:szCs w:val="28"/>
          <w:lang w:val="uk-UA" w:eastAsia="en-US"/>
        </w:rPr>
        <w:t xml:space="preserve"> задоволення.</w:t>
      </w:r>
    </w:p>
    <w:p w:rsidR="00E42B58" w:rsidRPr="000E705B" w:rsidRDefault="00E42B58" w:rsidP="00E42B58">
      <w:pPr>
        <w:shd w:val="clear" w:color="auto" w:fill="FFFFFF" w:themeFill="background1"/>
        <w:ind w:firstLine="567"/>
        <w:jc w:val="both"/>
        <w:rPr>
          <w:sz w:val="28"/>
          <w:szCs w:val="28"/>
          <w:lang w:val="uk-UA" w:eastAsia="en-US"/>
        </w:rPr>
      </w:pPr>
      <w:r w:rsidRPr="000E705B">
        <w:rPr>
          <w:sz w:val="28"/>
          <w:szCs w:val="28"/>
          <w:lang w:val="uk-UA" w:eastAsia="en-US"/>
        </w:rPr>
        <w:t xml:space="preserve">У разі незгоди із зазначеним рішенням </w:t>
      </w:r>
      <w:r w:rsidR="00F02530" w:rsidRPr="000E705B">
        <w:rPr>
          <w:sz w:val="28"/>
          <w:szCs w:val="28"/>
          <w:lang w:val="uk-UA"/>
        </w:rPr>
        <w:t>Особа 1</w:t>
      </w:r>
      <w:r w:rsidR="0067505C" w:rsidRPr="000E705B">
        <w:rPr>
          <w:sz w:val="28"/>
          <w:szCs w:val="28"/>
          <w:lang w:val="uk-UA"/>
        </w:rPr>
        <w:t xml:space="preserve"> </w:t>
      </w:r>
      <w:r w:rsidRPr="000E705B">
        <w:rPr>
          <w:sz w:val="28"/>
          <w:szCs w:val="28"/>
          <w:lang w:val="uk-UA" w:eastAsia="en-US"/>
        </w:rPr>
        <w:t>має право на його оскарження в судовому порядку.</w:t>
      </w:r>
    </w:p>
    <w:p w:rsidR="00E42B58" w:rsidRPr="000E705B" w:rsidRDefault="00E42B58" w:rsidP="00E42B58">
      <w:pPr>
        <w:ind w:firstLine="567"/>
        <w:jc w:val="both"/>
        <w:rPr>
          <w:sz w:val="28"/>
          <w:szCs w:val="28"/>
          <w:lang w:val="uk-UA" w:eastAsia="en-US"/>
        </w:rPr>
      </w:pPr>
      <w:r w:rsidRPr="000E705B">
        <w:rPr>
          <w:sz w:val="28"/>
          <w:szCs w:val="28"/>
          <w:lang w:val="uk-UA" w:eastAsia="en-US"/>
        </w:rPr>
        <w:t xml:space="preserve">Додатково інформуємо, що 32a79853ae1839698a209a63f5f47ecdda0e3f5dda75c1174faa53fc7ad51348 </w:t>
      </w:r>
      <w:r w:rsidR="00F02530" w:rsidRPr="000E705B">
        <w:rPr>
          <w:sz w:val="28"/>
          <w:szCs w:val="28"/>
          <w:lang w:val="uk-UA"/>
        </w:rPr>
        <w:t>Особа 1</w:t>
      </w:r>
      <w:r w:rsidRPr="000E705B">
        <w:rPr>
          <w:sz w:val="28"/>
          <w:szCs w:val="28"/>
          <w:lang w:val="uk-UA" w:eastAsia="en-US"/>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rsidR="00E42B58" w:rsidRPr="000E705B" w:rsidRDefault="00E42B58" w:rsidP="00E42B58">
      <w:pPr>
        <w:ind w:firstLine="567"/>
        <w:jc w:val="both"/>
        <w:rPr>
          <w:sz w:val="28"/>
          <w:szCs w:val="28"/>
          <w:lang w:val="en-US"/>
        </w:rPr>
      </w:pPr>
    </w:p>
    <w:p w:rsidR="00E42B58" w:rsidRPr="000E705B" w:rsidRDefault="00E42B58" w:rsidP="00E42B58">
      <w:pPr>
        <w:ind w:firstLine="567"/>
        <w:jc w:val="both"/>
        <w:rPr>
          <w:sz w:val="28"/>
          <w:szCs w:val="28"/>
          <w:lang w:val="uk-UA"/>
        </w:rPr>
      </w:pPr>
    </w:p>
    <w:p w:rsidR="00E42B58" w:rsidRPr="000E705B" w:rsidRDefault="00E42B58" w:rsidP="00E42B58">
      <w:pPr>
        <w:jc w:val="both"/>
        <w:rPr>
          <w:sz w:val="28"/>
          <w:szCs w:val="28"/>
          <w:lang w:val="uk-UA"/>
        </w:rPr>
      </w:pPr>
      <w:r w:rsidRPr="000E705B">
        <w:rPr>
          <w:sz w:val="28"/>
          <w:szCs w:val="28"/>
          <w:lang w:val="uk-UA"/>
        </w:rPr>
        <w:t>Директор Департаменту контролю та</w:t>
      </w:r>
    </w:p>
    <w:p w:rsidR="00E42B58" w:rsidRPr="000E705B" w:rsidRDefault="00E42B58" w:rsidP="00E42B58">
      <w:pPr>
        <w:jc w:val="both"/>
        <w:rPr>
          <w:sz w:val="20"/>
          <w:szCs w:val="20"/>
          <w:lang w:val="uk-UA"/>
        </w:rPr>
      </w:pPr>
      <w:r w:rsidRPr="000E705B">
        <w:rPr>
          <w:sz w:val="28"/>
          <w:szCs w:val="28"/>
          <w:lang w:val="uk-UA"/>
        </w:rPr>
        <w:t>адміністрування митних платежів</w:t>
      </w:r>
      <w:r w:rsidRPr="000E705B">
        <w:rPr>
          <w:sz w:val="28"/>
          <w:szCs w:val="28"/>
          <w:lang w:val="uk-UA"/>
        </w:rPr>
        <w:tab/>
      </w:r>
      <w:r w:rsidRPr="000E705B">
        <w:rPr>
          <w:sz w:val="28"/>
          <w:szCs w:val="28"/>
          <w:lang w:val="uk-UA"/>
        </w:rPr>
        <w:tab/>
      </w:r>
      <w:r w:rsidRPr="000E705B">
        <w:rPr>
          <w:sz w:val="28"/>
          <w:szCs w:val="28"/>
          <w:lang w:val="uk-UA"/>
        </w:rPr>
        <w:tab/>
      </w:r>
      <w:r w:rsidRPr="000E705B">
        <w:rPr>
          <w:sz w:val="28"/>
          <w:szCs w:val="28"/>
          <w:lang w:val="uk-UA"/>
        </w:rPr>
        <w:tab/>
      </w:r>
      <w:r w:rsidRPr="000E705B">
        <w:rPr>
          <w:sz w:val="28"/>
          <w:szCs w:val="28"/>
          <w:lang w:val="uk-UA"/>
        </w:rPr>
        <w:tab/>
        <w:t xml:space="preserve">      Дмитро ПАДУН</w:t>
      </w:r>
    </w:p>
    <w:p w:rsidR="00D85467" w:rsidRPr="000E705B" w:rsidRDefault="00D85467" w:rsidP="007F3BB4">
      <w:pPr>
        <w:jc w:val="both"/>
        <w:rPr>
          <w:sz w:val="16"/>
          <w:szCs w:val="16"/>
          <w:lang w:val="uk-UA"/>
        </w:rPr>
      </w:pPr>
    </w:p>
    <w:p w:rsidR="00A121BC" w:rsidRPr="000E705B" w:rsidRDefault="00A121BC" w:rsidP="007F3BB4">
      <w:pPr>
        <w:jc w:val="both"/>
        <w:rPr>
          <w:sz w:val="16"/>
          <w:szCs w:val="16"/>
          <w:lang w:val="uk-UA"/>
        </w:rPr>
      </w:pPr>
    </w:p>
    <w:p w:rsidR="00A121BC" w:rsidRPr="000E705B" w:rsidRDefault="00A121BC" w:rsidP="007F3BB4">
      <w:pPr>
        <w:jc w:val="both"/>
        <w:rPr>
          <w:sz w:val="16"/>
          <w:szCs w:val="16"/>
          <w:lang w:val="uk-UA"/>
        </w:rPr>
      </w:pPr>
    </w:p>
    <w:p w:rsidR="00BF6288" w:rsidRPr="00BE356E" w:rsidRDefault="000D21D5" w:rsidP="007F3BB4">
      <w:pPr>
        <w:jc w:val="both"/>
        <w:rPr>
          <w:sz w:val="20"/>
          <w:szCs w:val="20"/>
          <w:lang w:val="uk-UA"/>
        </w:rPr>
      </w:pPr>
      <w:r w:rsidRPr="000E705B">
        <w:rPr>
          <w:sz w:val="20"/>
          <w:szCs w:val="20"/>
          <w:lang w:val="uk-UA"/>
        </w:rPr>
        <w:t>4cb4bbb03436bf94e176f6aa16888ea84bbbe68a8b4d0e8d5f4ed20b32a436bf9378d275d5cbb99b6e1b534c83900e60b855edf45b3bb8b3a49cb3b0d975db23</w:t>
      </w:r>
      <w:r w:rsidR="00E61184" w:rsidRPr="000E705B">
        <w:rPr>
          <w:sz w:val="20"/>
          <w:szCs w:val="20"/>
          <w:lang w:val="uk-UA"/>
        </w:rPr>
        <w:t>4bdd47d8b832e4593d5f34132a37346208946c1a3fc0954c7ee2fe21310fb7cc</w:t>
      </w:r>
      <w:r w:rsidRPr="000E705B">
        <w:rPr>
          <w:sz w:val="20"/>
          <w:szCs w:val="20"/>
          <w:lang w:val="uk-UA"/>
        </w:rPr>
        <w:t>7f2253d7e228b22a08bda1f09c516f6fead81df6536eb02fa991a34bb38d9be8</w:t>
      </w:r>
    </w:p>
    <w:sectPr w:rsidR="00BF6288" w:rsidRPr="00BE356E" w:rsidSect="00C947E9">
      <w:headerReference w:type="default" r:id="rId9"/>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9D9" w:rsidRDefault="004149D9" w:rsidP="00BF6288">
      <w:r>
        <w:separator/>
      </w:r>
    </w:p>
  </w:endnote>
  <w:endnote w:type="continuationSeparator" w:id="0">
    <w:p w:rsidR="004149D9" w:rsidRDefault="004149D9"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9D9" w:rsidRDefault="004149D9" w:rsidP="00BF6288">
      <w:r>
        <w:separator/>
      </w:r>
    </w:p>
  </w:footnote>
  <w:footnote w:type="continuationSeparator" w:id="0">
    <w:p w:rsidR="004149D9" w:rsidRDefault="004149D9"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5E8" w:rsidRDefault="008B65E8">
    <w:pPr>
      <w:pStyle w:val="a6"/>
      <w:jc w:val="center"/>
    </w:pPr>
    <w:r>
      <w:fldChar w:fldCharType="begin"/>
    </w:r>
    <w:r>
      <w:instrText>PAGE   \* MERGEFORMAT</w:instrText>
    </w:r>
    <w:r>
      <w:fldChar w:fldCharType="separate"/>
    </w:r>
    <w:r w:rsidR="000E705B">
      <w:rPr>
        <w:noProof/>
      </w:rPr>
      <w:t>8</w:t>
    </w:r>
    <w:r>
      <w:fldChar w:fldCharType="end"/>
    </w:r>
  </w:p>
  <w:p w:rsidR="008B65E8" w:rsidRDefault="008B65E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5A48"/>
    <w:rsid w:val="00007CF6"/>
    <w:rsid w:val="00010B10"/>
    <w:rsid w:val="00012F87"/>
    <w:rsid w:val="000175EE"/>
    <w:rsid w:val="00023797"/>
    <w:rsid w:val="00041A87"/>
    <w:rsid w:val="00043E11"/>
    <w:rsid w:val="00050116"/>
    <w:rsid w:val="00054108"/>
    <w:rsid w:val="000544DB"/>
    <w:rsid w:val="0005610B"/>
    <w:rsid w:val="00056EFB"/>
    <w:rsid w:val="00057436"/>
    <w:rsid w:val="00063C6E"/>
    <w:rsid w:val="00066CF6"/>
    <w:rsid w:val="00067FFE"/>
    <w:rsid w:val="0007346D"/>
    <w:rsid w:val="00074702"/>
    <w:rsid w:val="00076086"/>
    <w:rsid w:val="00076DC8"/>
    <w:rsid w:val="00082377"/>
    <w:rsid w:val="00082A93"/>
    <w:rsid w:val="00086C8A"/>
    <w:rsid w:val="000870AD"/>
    <w:rsid w:val="000A4665"/>
    <w:rsid w:val="000A4E06"/>
    <w:rsid w:val="000B6BB3"/>
    <w:rsid w:val="000C164C"/>
    <w:rsid w:val="000C3668"/>
    <w:rsid w:val="000C4074"/>
    <w:rsid w:val="000C641F"/>
    <w:rsid w:val="000D0C97"/>
    <w:rsid w:val="000D21D5"/>
    <w:rsid w:val="000E25AB"/>
    <w:rsid w:val="000E705B"/>
    <w:rsid w:val="000F271D"/>
    <w:rsid w:val="000F3B22"/>
    <w:rsid w:val="000F4730"/>
    <w:rsid w:val="000F4A4A"/>
    <w:rsid w:val="00101E91"/>
    <w:rsid w:val="00104B76"/>
    <w:rsid w:val="0010631E"/>
    <w:rsid w:val="001064E6"/>
    <w:rsid w:val="0011568A"/>
    <w:rsid w:val="00120247"/>
    <w:rsid w:val="00120868"/>
    <w:rsid w:val="001275D5"/>
    <w:rsid w:val="00127C88"/>
    <w:rsid w:val="00132705"/>
    <w:rsid w:val="00133C4B"/>
    <w:rsid w:val="00133E6C"/>
    <w:rsid w:val="001378A1"/>
    <w:rsid w:val="00141202"/>
    <w:rsid w:val="00150976"/>
    <w:rsid w:val="001536CA"/>
    <w:rsid w:val="001572B9"/>
    <w:rsid w:val="00160038"/>
    <w:rsid w:val="0016038D"/>
    <w:rsid w:val="001649FD"/>
    <w:rsid w:val="00165933"/>
    <w:rsid w:val="00170393"/>
    <w:rsid w:val="00174890"/>
    <w:rsid w:val="00177CBF"/>
    <w:rsid w:val="00180723"/>
    <w:rsid w:val="00182A94"/>
    <w:rsid w:val="00183704"/>
    <w:rsid w:val="001851F6"/>
    <w:rsid w:val="001904C4"/>
    <w:rsid w:val="00195327"/>
    <w:rsid w:val="00196FBA"/>
    <w:rsid w:val="001A1942"/>
    <w:rsid w:val="001A2631"/>
    <w:rsid w:val="001A2A0F"/>
    <w:rsid w:val="001B0BEA"/>
    <w:rsid w:val="001C553F"/>
    <w:rsid w:val="001D2953"/>
    <w:rsid w:val="001E45F1"/>
    <w:rsid w:val="001E48CC"/>
    <w:rsid w:val="001E58FA"/>
    <w:rsid w:val="001F2DED"/>
    <w:rsid w:val="001F363B"/>
    <w:rsid w:val="001F3FAC"/>
    <w:rsid w:val="001F4989"/>
    <w:rsid w:val="001F5396"/>
    <w:rsid w:val="002054A5"/>
    <w:rsid w:val="00220AD2"/>
    <w:rsid w:val="00224592"/>
    <w:rsid w:val="00235E10"/>
    <w:rsid w:val="002427F0"/>
    <w:rsid w:val="00243B16"/>
    <w:rsid w:val="0025045F"/>
    <w:rsid w:val="00253099"/>
    <w:rsid w:val="00267D56"/>
    <w:rsid w:val="00270F24"/>
    <w:rsid w:val="002733DA"/>
    <w:rsid w:val="002741B2"/>
    <w:rsid w:val="00274361"/>
    <w:rsid w:val="002837C0"/>
    <w:rsid w:val="00284532"/>
    <w:rsid w:val="00294B32"/>
    <w:rsid w:val="00296BA0"/>
    <w:rsid w:val="002A2683"/>
    <w:rsid w:val="002A3D3D"/>
    <w:rsid w:val="002B1F15"/>
    <w:rsid w:val="002B206B"/>
    <w:rsid w:val="002B2718"/>
    <w:rsid w:val="002B582A"/>
    <w:rsid w:val="002B6F9F"/>
    <w:rsid w:val="002B79CB"/>
    <w:rsid w:val="002C1DB5"/>
    <w:rsid w:val="002C6225"/>
    <w:rsid w:val="002D2AEF"/>
    <w:rsid w:val="002D5228"/>
    <w:rsid w:val="002E45B3"/>
    <w:rsid w:val="002E5A1C"/>
    <w:rsid w:val="002F47CE"/>
    <w:rsid w:val="00305C1D"/>
    <w:rsid w:val="003134C8"/>
    <w:rsid w:val="003138BC"/>
    <w:rsid w:val="00317B5B"/>
    <w:rsid w:val="00327A85"/>
    <w:rsid w:val="00333FE7"/>
    <w:rsid w:val="0033441B"/>
    <w:rsid w:val="00342EAE"/>
    <w:rsid w:val="00350238"/>
    <w:rsid w:val="0035193B"/>
    <w:rsid w:val="00352AB4"/>
    <w:rsid w:val="003542C4"/>
    <w:rsid w:val="00354350"/>
    <w:rsid w:val="003556B3"/>
    <w:rsid w:val="00356829"/>
    <w:rsid w:val="00356FEA"/>
    <w:rsid w:val="0036356D"/>
    <w:rsid w:val="003677C5"/>
    <w:rsid w:val="003754E1"/>
    <w:rsid w:val="00376D95"/>
    <w:rsid w:val="00380B61"/>
    <w:rsid w:val="00382C20"/>
    <w:rsid w:val="00382F76"/>
    <w:rsid w:val="00384D3C"/>
    <w:rsid w:val="00386876"/>
    <w:rsid w:val="00387276"/>
    <w:rsid w:val="00387F06"/>
    <w:rsid w:val="0039284D"/>
    <w:rsid w:val="00393465"/>
    <w:rsid w:val="003957A3"/>
    <w:rsid w:val="00396238"/>
    <w:rsid w:val="003A243E"/>
    <w:rsid w:val="003A3739"/>
    <w:rsid w:val="003A5AC7"/>
    <w:rsid w:val="003A5EDC"/>
    <w:rsid w:val="003C3D67"/>
    <w:rsid w:val="003D1CBC"/>
    <w:rsid w:val="003D420F"/>
    <w:rsid w:val="003D46D6"/>
    <w:rsid w:val="003D4CA7"/>
    <w:rsid w:val="003D5528"/>
    <w:rsid w:val="003E2E4B"/>
    <w:rsid w:val="003F0E8A"/>
    <w:rsid w:val="003F2D8A"/>
    <w:rsid w:val="003F4306"/>
    <w:rsid w:val="003F503F"/>
    <w:rsid w:val="003F7422"/>
    <w:rsid w:val="00406A09"/>
    <w:rsid w:val="00407652"/>
    <w:rsid w:val="00413125"/>
    <w:rsid w:val="004149D9"/>
    <w:rsid w:val="00417EA0"/>
    <w:rsid w:val="004238AE"/>
    <w:rsid w:val="00423A07"/>
    <w:rsid w:val="0042422B"/>
    <w:rsid w:val="00430C41"/>
    <w:rsid w:val="004331D2"/>
    <w:rsid w:val="004340B5"/>
    <w:rsid w:val="004369F1"/>
    <w:rsid w:val="00440F73"/>
    <w:rsid w:val="004455DE"/>
    <w:rsid w:val="00447443"/>
    <w:rsid w:val="004509F9"/>
    <w:rsid w:val="00450E73"/>
    <w:rsid w:val="00455616"/>
    <w:rsid w:val="0045797D"/>
    <w:rsid w:val="0046316A"/>
    <w:rsid w:val="00470198"/>
    <w:rsid w:val="0047244B"/>
    <w:rsid w:val="004804B7"/>
    <w:rsid w:val="004826AB"/>
    <w:rsid w:val="0048424E"/>
    <w:rsid w:val="004914AD"/>
    <w:rsid w:val="00496DC3"/>
    <w:rsid w:val="004B0946"/>
    <w:rsid w:val="004B3BAE"/>
    <w:rsid w:val="004B5498"/>
    <w:rsid w:val="004C38FD"/>
    <w:rsid w:val="004C4177"/>
    <w:rsid w:val="004C7D08"/>
    <w:rsid w:val="004C7E39"/>
    <w:rsid w:val="004D3184"/>
    <w:rsid w:val="004D6939"/>
    <w:rsid w:val="004E1A5E"/>
    <w:rsid w:val="004E23EF"/>
    <w:rsid w:val="004F546F"/>
    <w:rsid w:val="00501F50"/>
    <w:rsid w:val="005057AE"/>
    <w:rsid w:val="0050752E"/>
    <w:rsid w:val="0051267F"/>
    <w:rsid w:val="005133C7"/>
    <w:rsid w:val="00514C93"/>
    <w:rsid w:val="00526658"/>
    <w:rsid w:val="005269C1"/>
    <w:rsid w:val="0053075B"/>
    <w:rsid w:val="0053573B"/>
    <w:rsid w:val="005359B6"/>
    <w:rsid w:val="00541746"/>
    <w:rsid w:val="00541D82"/>
    <w:rsid w:val="005424EC"/>
    <w:rsid w:val="00545EC2"/>
    <w:rsid w:val="0055020A"/>
    <w:rsid w:val="00557A73"/>
    <w:rsid w:val="00557BE4"/>
    <w:rsid w:val="005614AB"/>
    <w:rsid w:val="00566DDC"/>
    <w:rsid w:val="00567ED6"/>
    <w:rsid w:val="0057244E"/>
    <w:rsid w:val="005777FE"/>
    <w:rsid w:val="00581DD0"/>
    <w:rsid w:val="0058370E"/>
    <w:rsid w:val="005B0539"/>
    <w:rsid w:val="005B4216"/>
    <w:rsid w:val="005C05D4"/>
    <w:rsid w:val="005D20C4"/>
    <w:rsid w:val="005E1329"/>
    <w:rsid w:val="005E14AE"/>
    <w:rsid w:val="005E5EA0"/>
    <w:rsid w:val="005E7176"/>
    <w:rsid w:val="005F01A1"/>
    <w:rsid w:val="005F39E9"/>
    <w:rsid w:val="005F7162"/>
    <w:rsid w:val="005F78CE"/>
    <w:rsid w:val="006011A0"/>
    <w:rsid w:val="0060181E"/>
    <w:rsid w:val="00603C3E"/>
    <w:rsid w:val="006124B3"/>
    <w:rsid w:val="00614EF3"/>
    <w:rsid w:val="00620FA8"/>
    <w:rsid w:val="00621E1C"/>
    <w:rsid w:val="006347DD"/>
    <w:rsid w:val="006348EC"/>
    <w:rsid w:val="00640020"/>
    <w:rsid w:val="006439F7"/>
    <w:rsid w:val="006533AD"/>
    <w:rsid w:val="00655878"/>
    <w:rsid w:val="00660371"/>
    <w:rsid w:val="0066078E"/>
    <w:rsid w:val="00666989"/>
    <w:rsid w:val="00671DDE"/>
    <w:rsid w:val="006722FF"/>
    <w:rsid w:val="006728CC"/>
    <w:rsid w:val="00673760"/>
    <w:rsid w:val="0067505C"/>
    <w:rsid w:val="0067636E"/>
    <w:rsid w:val="00685E30"/>
    <w:rsid w:val="00686257"/>
    <w:rsid w:val="006907E9"/>
    <w:rsid w:val="00693D7D"/>
    <w:rsid w:val="00695DB4"/>
    <w:rsid w:val="0069675E"/>
    <w:rsid w:val="006A04FF"/>
    <w:rsid w:val="006A4142"/>
    <w:rsid w:val="006B13D5"/>
    <w:rsid w:val="006B4233"/>
    <w:rsid w:val="006B710F"/>
    <w:rsid w:val="006C0B94"/>
    <w:rsid w:val="006C185E"/>
    <w:rsid w:val="006C1CC8"/>
    <w:rsid w:val="006C7722"/>
    <w:rsid w:val="006D04C1"/>
    <w:rsid w:val="006D4095"/>
    <w:rsid w:val="006D7DF5"/>
    <w:rsid w:val="006E70CA"/>
    <w:rsid w:val="006E70D4"/>
    <w:rsid w:val="006F328C"/>
    <w:rsid w:val="006F4D22"/>
    <w:rsid w:val="006F7AFF"/>
    <w:rsid w:val="00703D5A"/>
    <w:rsid w:val="007061AD"/>
    <w:rsid w:val="007226A8"/>
    <w:rsid w:val="007230ED"/>
    <w:rsid w:val="007267F8"/>
    <w:rsid w:val="00732B85"/>
    <w:rsid w:val="00736DF9"/>
    <w:rsid w:val="00736E5A"/>
    <w:rsid w:val="00740701"/>
    <w:rsid w:val="00747D21"/>
    <w:rsid w:val="00751F0C"/>
    <w:rsid w:val="00753A61"/>
    <w:rsid w:val="00754E65"/>
    <w:rsid w:val="00757CFF"/>
    <w:rsid w:val="00771026"/>
    <w:rsid w:val="00772C9B"/>
    <w:rsid w:val="00777017"/>
    <w:rsid w:val="00790608"/>
    <w:rsid w:val="0079283A"/>
    <w:rsid w:val="00794B78"/>
    <w:rsid w:val="00795AFD"/>
    <w:rsid w:val="00797AD0"/>
    <w:rsid w:val="007A24F4"/>
    <w:rsid w:val="007A4C6F"/>
    <w:rsid w:val="007A5EE8"/>
    <w:rsid w:val="007A65EA"/>
    <w:rsid w:val="007B6BF9"/>
    <w:rsid w:val="007C125A"/>
    <w:rsid w:val="007C1D58"/>
    <w:rsid w:val="007C25C5"/>
    <w:rsid w:val="007C4C41"/>
    <w:rsid w:val="007D0786"/>
    <w:rsid w:val="007D28D3"/>
    <w:rsid w:val="007E0EB9"/>
    <w:rsid w:val="007E3B96"/>
    <w:rsid w:val="007E3BA7"/>
    <w:rsid w:val="007E68A4"/>
    <w:rsid w:val="007F0E75"/>
    <w:rsid w:val="007F3BB4"/>
    <w:rsid w:val="007F5522"/>
    <w:rsid w:val="007F5F6D"/>
    <w:rsid w:val="007F6A42"/>
    <w:rsid w:val="007F6E32"/>
    <w:rsid w:val="00800A05"/>
    <w:rsid w:val="0080104E"/>
    <w:rsid w:val="00803994"/>
    <w:rsid w:val="00803C25"/>
    <w:rsid w:val="00806D9F"/>
    <w:rsid w:val="00806DEC"/>
    <w:rsid w:val="00810F02"/>
    <w:rsid w:val="0081361C"/>
    <w:rsid w:val="00815F9F"/>
    <w:rsid w:val="00821123"/>
    <w:rsid w:val="00823A9E"/>
    <w:rsid w:val="00832999"/>
    <w:rsid w:val="00834AB2"/>
    <w:rsid w:val="00835461"/>
    <w:rsid w:val="008356B3"/>
    <w:rsid w:val="00840DB0"/>
    <w:rsid w:val="008421B3"/>
    <w:rsid w:val="0084455E"/>
    <w:rsid w:val="008517B9"/>
    <w:rsid w:val="0085683B"/>
    <w:rsid w:val="008613E0"/>
    <w:rsid w:val="0086233E"/>
    <w:rsid w:val="0086299E"/>
    <w:rsid w:val="00864D64"/>
    <w:rsid w:val="00872FE7"/>
    <w:rsid w:val="00874C30"/>
    <w:rsid w:val="0087539C"/>
    <w:rsid w:val="00877B24"/>
    <w:rsid w:val="00887101"/>
    <w:rsid w:val="00895A6C"/>
    <w:rsid w:val="0089607F"/>
    <w:rsid w:val="008979CB"/>
    <w:rsid w:val="008A0E6C"/>
    <w:rsid w:val="008A27B6"/>
    <w:rsid w:val="008A3CD7"/>
    <w:rsid w:val="008B1138"/>
    <w:rsid w:val="008B177C"/>
    <w:rsid w:val="008B65E8"/>
    <w:rsid w:val="008C004E"/>
    <w:rsid w:val="008C13B2"/>
    <w:rsid w:val="008C3207"/>
    <w:rsid w:val="008C4CFC"/>
    <w:rsid w:val="008C518F"/>
    <w:rsid w:val="008D4B7C"/>
    <w:rsid w:val="008E078C"/>
    <w:rsid w:val="008E2CE4"/>
    <w:rsid w:val="008E335B"/>
    <w:rsid w:val="008E6D62"/>
    <w:rsid w:val="008E7D58"/>
    <w:rsid w:val="008F25B3"/>
    <w:rsid w:val="008F4D9A"/>
    <w:rsid w:val="00901B7A"/>
    <w:rsid w:val="00902510"/>
    <w:rsid w:val="00903020"/>
    <w:rsid w:val="00910806"/>
    <w:rsid w:val="009179D0"/>
    <w:rsid w:val="00917DE6"/>
    <w:rsid w:val="00920F37"/>
    <w:rsid w:val="00921FC9"/>
    <w:rsid w:val="00922AA8"/>
    <w:rsid w:val="00930B19"/>
    <w:rsid w:val="0093113C"/>
    <w:rsid w:val="00932ECD"/>
    <w:rsid w:val="0093551D"/>
    <w:rsid w:val="009424B7"/>
    <w:rsid w:val="009465BD"/>
    <w:rsid w:val="0095297F"/>
    <w:rsid w:val="00954E89"/>
    <w:rsid w:val="0095724E"/>
    <w:rsid w:val="00957A35"/>
    <w:rsid w:val="00965C8D"/>
    <w:rsid w:val="0096633F"/>
    <w:rsid w:val="00966475"/>
    <w:rsid w:val="00972680"/>
    <w:rsid w:val="00975600"/>
    <w:rsid w:val="00981C0F"/>
    <w:rsid w:val="009863A5"/>
    <w:rsid w:val="009A15D8"/>
    <w:rsid w:val="009B1B30"/>
    <w:rsid w:val="009B3F0B"/>
    <w:rsid w:val="009C0160"/>
    <w:rsid w:val="009C07C2"/>
    <w:rsid w:val="009C1487"/>
    <w:rsid w:val="009C14BF"/>
    <w:rsid w:val="009D1788"/>
    <w:rsid w:val="009D3193"/>
    <w:rsid w:val="009E19F3"/>
    <w:rsid w:val="009E40F4"/>
    <w:rsid w:val="009E593F"/>
    <w:rsid w:val="009F1699"/>
    <w:rsid w:val="009F279B"/>
    <w:rsid w:val="009F34C3"/>
    <w:rsid w:val="009F4079"/>
    <w:rsid w:val="009F4DA0"/>
    <w:rsid w:val="009F6E2C"/>
    <w:rsid w:val="009F728F"/>
    <w:rsid w:val="009F7A7D"/>
    <w:rsid w:val="00A01BA7"/>
    <w:rsid w:val="00A058A4"/>
    <w:rsid w:val="00A05A32"/>
    <w:rsid w:val="00A06539"/>
    <w:rsid w:val="00A0753E"/>
    <w:rsid w:val="00A10BC3"/>
    <w:rsid w:val="00A121BC"/>
    <w:rsid w:val="00A132B8"/>
    <w:rsid w:val="00A22832"/>
    <w:rsid w:val="00A245C8"/>
    <w:rsid w:val="00A25513"/>
    <w:rsid w:val="00A37757"/>
    <w:rsid w:val="00A432E3"/>
    <w:rsid w:val="00A46EFB"/>
    <w:rsid w:val="00A5336F"/>
    <w:rsid w:val="00A56060"/>
    <w:rsid w:val="00A64639"/>
    <w:rsid w:val="00A649F7"/>
    <w:rsid w:val="00A673D1"/>
    <w:rsid w:val="00A81A6B"/>
    <w:rsid w:val="00A82071"/>
    <w:rsid w:val="00A8356C"/>
    <w:rsid w:val="00A8514F"/>
    <w:rsid w:val="00A86F57"/>
    <w:rsid w:val="00A9516C"/>
    <w:rsid w:val="00A9640B"/>
    <w:rsid w:val="00AA30C5"/>
    <w:rsid w:val="00AA7D26"/>
    <w:rsid w:val="00AB2391"/>
    <w:rsid w:val="00AC3D7B"/>
    <w:rsid w:val="00AC4420"/>
    <w:rsid w:val="00AC747B"/>
    <w:rsid w:val="00AD1C2B"/>
    <w:rsid w:val="00AD5B8F"/>
    <w:rsid w:val="00AF400D"/>
    <w:rsid w:val="00AF4D29"/>
    <w:rsid w:val="00AF6B53"/>
    <w:rsid w:val="00B02319"/>
    <w:rsid w:val="00B0278E"/>
    <w:rsid w:val="00B063D8"/>
    <w:rsid w:val="00B06CE3"/>
    <w:rsid w:val="00B140C0"/>
    <w:rsid w:val="00B21808"/>
    <w:rsid w:val="00B219B7"/>
    <w:rsid w:val="00B221B1"/>
    <w:rsid w:val="00B23D13"/>
    <w:rsid w:val="00B311A4"/>
    <w:rsid w:val="00B40070"/>
    <w:rsid w:val="00B407DD"/>
    <w:rsid w:val="00B43489"/>
    <w:rsid w:val="00B45190"/>
    <w:rsid w:val="00B509E1"/>
    <w:rsid w:val="00B56CD3"/>
    <w:rsid w:val="00B6029C"/>
    <w:rsid w:val="00B6236A"/>
    <w:rsid w:val="00B6305B"/>
    <w:rsid w:val="00B7056C"/>
    <w:rsid w:val="00B71316"/>
    <w:rsid w:val="00B71330"/>
    <w:rsid w:val="00B75FBA"/>
    <w:rsid w:val="00B866E4"/>
    <w:rsid w:val="00B869F3"/>
    <w:rsid w:val="00B914B9"/>
    <w:rsid w:val="00B92101"/>
    <w:rsid w:val="00B94E5B"/>
    <w:rsid w:val="00B9549D"/>
    <w:rsid w:val="00B95B4B"/>
    <w:rsid w:val="00BA21BD"/>
    <w:rsid w:val="00BA2867"/>
    <w:rsid w:val="00BA50C6"/>
    <w:rsid w:val="00BA5B3E"/>
    <w:rsid w:val="00BA6A64"/>
    <w:rsid w:val="00BA7E2C"/>
    <w:rsid w:val="00BB2CA5"/>
    <w:rsid w:val="00BB3251"/>
    <w:rsid w:val="00BC18C8"/>
    <w:rsid w:val="00BC1D32"/>
    <w:rsid w:val="00BC3E0D"/>
    <w:rsid w:val="00BC6EA0"/>
    <w:rsid w:val="00BD27AC"/>
    <w:rsid w:val="00BE356E"/>
    <w:rsid w:val="00BE35A1"/>
    <w:rsid w:val="00BE3771"/>
    <w:rsid w:val="00BF612A"/>
    <w:rsid w:val="00BF6288"/>
    <w:rsid w:val="00BF79D7"/>
    <w:rsid w:val="00C20812"/>
    <w:rsid w:val="00C2303D"/>
    <w:rsid w:val="00C23071"/>
    <w:rsid w:val="00C24944"/>
    <w:rsid w:val="00C30945"/>
    <w:rsid w:val="00C43BE4"/>
    <w:rsid w:val="00C45C71"/>
    <w:rsid w:val="00C53FB7"/>
    <w:rsid w:val="00C605CB"/>
    <w:rsid w:val="00C60F55"/>
    <w:rsid w:val="00C63384"/>
    <w:rsid w:val="00C66BEB"/>
    <w:rsid w:val="00C67988"/>
    <w:rsid w:val="00C712B6"/>
    <w:rsid w:val="00C723A6"/>
    <w:rsid w:val="00C74AB9"/>
    <w:rsid w:val="00C74DDE"/>
    <w:rsid w:val="00C76E6D"/>
    <w:rsid w:val="00C84A76"/>
    <w:rsid w:val="00C84B64"/>
    <w:rsid w:val="00C85D10"/>
    <w:rsid w:val="00C86713"/>
    <w:rsid w:val="00C927C3"/>
    <w:rsid w:val="00C947E9"/>
    <w:rsid w:val="00C9577C"/>
    <w:rsid w:val="00C962AD"/>
    <w:rsid w:val="00CA426D"/>
    <w:rsid w:val="00CA720A"/>
    <w:rsid w:val="00CB02A8"/>
    <w:rsid w:val="00CB20AE"/>
    <w:rsid w:val="00CB26CC"/>
    <w:rsid w:val="00CC19C9"/>
    <w:rsid w:val="00CC1A19"/>
    <w:rsid w:val="00CD098A"/>
    <w:rsid w:val="00CD4B32"/>
    <w:rsid w:val="00CE0D22"/>
    <w:rsid w:val="00CE15D5"/>
    <w:rsid w:val="00CE2163"/>
    <w:rsid w:val="00CE2FBA"/>
    <w:rsid w:val="00CE7D6E"/>
    <w:rsid w:val="00CF051A"/>
    <w:rsid w:val="00CF0983"/>
    <w:rsid w:val="00CF243E"/>
    <w:rsid w:val="00CF4215"/>
    <w:rsid w:val="00D01908"/>
    <w:rsid w:val="00D03273"/>
    <w:rsid w:val="00D171C8"/>
    <w:rsid w:val="00D20430"/>
    <w:rsid w:val="00D26B2C"/>
    <w:rsid w:val="00D26F54"/>
    <w:rsid w:val="00D30149"/>
    <w:rsid w:val="00D32376"/>
    <w:rsid w:val="00D32954"/>
    <w:rsid w:val="00D36E54"/>
    <w:rsid w:val="00D443D7"/>
    <w:rsid w:val="00D477BC"/>
    <w:rsid w:val="00D47BE1"/>
    <w:rsid w:val="00D54D0E"/>
    <w:rsid w:val="00D63137"/>
    <w:rsid w:val="00D70004"/>
    <w:rsid w:val="00D71302"/>
    <w:rsid w:val="00D74D65"/>
    <w:rsid w:val="00D76B48"/>
    <w:rsid w:val="00D80D58"/>
    <w:rsid w:val="00D83A8F"/>
    <w:rsid w:val="00D85467"/>
    <w:rsid w:val="00D949F0"/>
    <w:rsid w:val="00DA1C03"/>
    <w:rsid w:val="00DA7529"/>
    <w:rsid w:val="00DB747C"/>
    <w:rsid w:val="00DC3057"/>
    <w:rsid w:val="00DD3266"/>
    <w:rsid w:val="00DD45F7"/>
    <w:rsid w:val="00DD4D30"/>
    <w:rsid w:val="00DE1A06"/>
    <w:rsid w:val="00DF0079"/>
    <w:rsid w:val="00DF0295"/>
    <w:rsid w:val="00DF0AFA"/>
    <w:rsid w:val="00DF4D83"/>
    <w:rsid w:val="00DF64F7"/>
    <w:rsid w:val="00DF7DE9"/>
    <w:rsid w:val="00E05F19"/>
    <w:rsid w:val="00E11E12"/>
    <w:rsid w:val="00E124DB"/>
    <w:rsid w:val="00E1289E"/>
    <w:rsid w:val="00E21B66"/>
    <w:rsid w:val="00E22DC1"/>
    <w:rsid w:val="00E238E3"/>
    <w:rsid w:val="00E24219"/>
    <w:rsid w:val="00E31497"/>
    <w:rsid w:val="00E31DC8"/>
    <w:rsid w:val="00E33794"/>
    <w:rsid w:val="00E3644E"/>
    <w:rsid w:val="00E367E0"/>
    <w:rsid w:val="00E40CE0"/>
    <w:rsid w:val="00E40FF5"/>
    <w:rsid w:val="00E42B58"/>
    <w:rsid w:val="00E456FF"/>
    <w:rsid w:val="00E50423"/>
    <w:rsid w:val="00E50AED"/>
    <w:rsid w:val="00E52071"/>
    <w:rsid w:val="00E5402B"/>
    <w:rsid w:val="00E61184"/>
    <w:rsid w:val="00E63AD4"/>
    <w:rsid w:val="00E64A9A"/>
    <w:rsid w:val="00E662AB"/>
    <w:rsid w:val="00E70852"/>
    <w:rsid w:val="00E71472"/>
    <w:rsid w:val="00E7276E"/>
    <w:rsid w:val="00E72978"/>
    <w:rsid w:val="00E74F2A"/>
    <w:rsid w:val="00E76162"/>
    <w:rsid w:val="00E8358A"/>
    <w:rsid w:val="00EB16AC"/>
    <w:rsid w:val="00EB33FB"/>
    <w:rsid w:val="00EC566A"/>
    <w:rsid w:val="00ED1366"/>
    <w:rsid w:val="00ED14C2"/>
    <w:rsid w:val="00ED7B9F"/>
    <w:rsid w:val="00EE01E2"/>
    <w:rsid w:val="00EE229D"/>
    <w:rsid w:val="00EE7726"/>
    <w:rsid w:val="00EF0351"/>
    <w:rsid w:val="00F02530"/>
    <w:rsid w:val="00F03EE4"/>
    <w:rsid w:val="00F10FC0"/>
    <w:rsid w:val="00F13834"/>
    <w:rsid w:val="00F16564"/>
    <w:rsid w:val="00F21B1A"/>
    <w:rsid w:val="00F30662"/>
    <w:rsid w:val="00F37662"/>
    <w:rsid w:val="00F511D5"/>
    <w:rsid w:val="00F52345"/>
    <w:rsid w:val="00F52885"/>
    <w:rsid w:val="00F57AAE"/>
    <w:rsid w:val="00F611A3"/>
    <w:rsid w:val="00F62655"/>
    <w:rsid w:val="00F632C9"/>
    <w:rsid w:val="00F66C3E"/>
    <w:rsid w:val="00F7444F"/>
    <w:rsid w:val="00F840EC"/>
    <w:rsid w:val="00F84A0C"/>
    <w:rsid w:val="00F85215"/>
    <w:rsid w:val="00F864E1"/>
    <w:rsid w:val="00F91B77"/>
    <w:rsid w:val="00F95D1D"/>
    <w:rsid w:val="00FA05BE"/>
    <w:rsid w:val="00FB0EFF"/>
    <w:rsid w:val="00FB104D"/>
    <w:rsid w:val="00FB2A4B"/>
    <w:rsid w:val="00FB3A2A"/>
    <w:rsid w:val="00FD3F62"/>
    <w:rsid w:val="00FE1841"/>
    <w:rsid w:val="00FE5EE1"/>
    <w:rsid w:val="00FE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0B4BA"/>
  <w14:defaultImageDpi w14:val="0"/>
  <w15:docId w15:val="{C007BE70-4BD1-42B2-810E-A52F8192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146DD-F947-4005-8A00-B26C9B46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9</Pages>
  <Words>15120</Words>
  <Characters>8619</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12</cp:revision>
  <cp:lastPrinted>2026-04-16T12:05:00Z</cp:lastPrinted>
  <dcterms:created xsi:type="dcterms:W3CDTF">2026-04-14T13:54:00Z</dcterms:created>
  <dcterms:modified xsi:type="dcterms:W3CDTF">2026-04-17T07:10:00Z</dcterms:modified>
</cp:coreProperties>
</file>