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397F69" w:rsidRDefault="00397F69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97F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ОБЛАДНАННЯ ДО СИСТЕМ ВІДЕОСПОСТЕРЕЖЕННЯ </w:t>
      </w:r>
    </w:p>
    <w:p w:rsidR="00B97195" w:rsidRPr="00397F69" w:rsidRDefault="00397F69" w:rsidP="00397F6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>
        <w:rPr>
          <w:rFonts w:ascii="Times New Roman" w:hAnsi="Times New Roman" w:cs="Times New Roman"/>
          <w:sz w:val="28"/>
          <w:szCs w:val="28"/>
          <w:lang w:val="uk-UA"/>
        </w:rPr>
        <w:t>35120000-1 –</w:t>
      </w:r>
      <w:r w:rsidRPr="00397F69">
        <w:rPr>
          <w:rFonts w:ascii="Times New Roman" w:hAnsi="Times New Roman" w:cs="Times New Roman"/>
          <w:sz w:val="28"/>
          <w:szCs w:val="28"/>
          <w:lang w:val="uk-UA"/>
        </w:rPr>
        <w:t xml:space="preserve"> СИСТЕМИ ТА ПРИСТРОЇ НАГЛЯДУ ТА ОХОРОНИ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26165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6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UA-2026-04-30-007034-a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FD74FB" w:rsidRPr="00FD7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Обладнання до систем відеоспостереження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</w:t>
            </w:r>
            <w:r w:rsidR="005C34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за ДК 021:2015 – </w:t>
            </w:r>
            <w:r w:rsidR="00B93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35120000-1 </w:t>
            </w:r>
            <w:r w:rsidR="00FD7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B93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D74FB" w:rsidRPr="00FD7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та пристрої нагляду та охорони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 xml:space="preserve"> 10 (десяти) </w:t>
            </w:r>
            <w:proofErr w:type="spellStart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A50DA9" w:rsidRPr="00A50DA9">
              <w:rPr>
                <w:rFonts w:ascii="Times New Roman" w:hAnsi="Times New Roman" w:cs="Times New Roman"/>
                <w:sz w:val="28"/>
                <w:szCs w:val="28"/>
              </w:rPr>
              <w:t xml:space="preserve"> 2026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653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73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52F3F" w:rsidRDefault="00D52F3F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2F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Відеореєстратор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1 штука.</w:t>
            </w:r>
          </w:p>
          <w:p w:rsidR="00D52F3F" w:rsidRPr="0071005A" w:rsidRDefault="00D52F3F" w:rsidP="007100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Технічні та інші характеристики (технічна специфікація) товару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UNV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NVR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502-16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B</w:t>
            </w: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-P16-IQ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або еквівалент </w:t>
            </w:r>
          </w:p>
          <w:p w:rsidR="0071005A" w:rsidRPr="0071005A" w:rsidRDefault="0071005A" w:rsidP="007100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Відеовиходи на зовнішні монітори: HDMI, VGA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Формат стиснення: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Ultra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265, H.265, H.264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Двосторонній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аудіовхід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 1 канал RCA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Канальний вхід: 16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Роздільна здатність запису і перегляду: 16MP/12MP/8MP/6MP/5MP/ 4MP/3MP/1080p/960p/720p/D1/2CIF/CIF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Пропуския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здатність: 320 Мбіт/с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Декодування на монітор: 4K (3840x2160)@30, 1920x1080p@60, 1920x1080p@50, 1600x1200@60, 1280x1024@60, 1280x720@60,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1024x768@60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Віддалених користувачів: 128, одночасний перегляд 16 каналів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Підтримка протоколів: P2P,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UPnP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NTP, DHCP, PPPOE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Підтримка HDD дисків: 2 SATA до 16 ТБ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Підтримка сторонніх камер: ONVIF Профіль S, Профіль G, профіль Т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Мережевий інтерфейс: RJ-45 100M/1000M 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lastRenderedPageBreak/>
              <w:t>PoE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інтерфейс: 16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RJ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-45 10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M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/100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M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USB інтерфейс: передня панель: 1 x USB2.0, задня панель: 1 x USB3.0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Канал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тревоги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вход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- 8, вихід - 2 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Сумісність: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EZStation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EZView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EZLive</w:t>
            </w:r>
            <w:proofErr w:type="spellEnd"/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Живлення: 230 вольт / 20 Вт (блок живлення в комплекті)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Розміри: 380 мм х 322 мм х 53 мм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Вага: до 3 кг</w:t>
            </w:r>
          </w:p>
          <w:p w:rsidR="0071005A" w:rsidRPr="0071005A" w:rsidRDefault="0071005A" w:rsidP="0071005A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Робоча температура: -</w:t>
            </w: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1</w:t>
            </w: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 xml:space="preserve">0°С </w:t>
            </w: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~ 55</w:t>
            </w: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°C</w:t>
            </w: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 вологості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Гарантія: не менше 12 місяців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Можливості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відеореєстратора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включають: 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Перегляд відео в режимі онлайн і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автоматичний або ручний ситуаційний менеджмент;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Роботу в режимі 24/7 і високий рівень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відмовостійкості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Зручне меню управління;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Налаштування звичайних камер, управління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PTZ-камерами через меню реєстратора;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Можливість віддаленої настройки реєстратора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 ПК;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Настройка параметрів відео: розкладу запису,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компресії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відеопотоків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якості зображення та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Відправка повідомлень користувачеві при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виникненні тривожних подій (виявлення руху, спроби закриття камери, втрата сигналу з камери і </w:t>
            </w:r>
            <w:proofErr w:type="spellStart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</w:t>
            </w:r>
            <w:proofErr w:type="spellEnd"/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Перегляд архіву відеозаписів із зручною функцією пошуку за типом, датою події та ін.;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Захист доступу до реєстратора паролем і додавання/видалення облікових записів для роботи з реєстратором;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Ведення журналу подій і зручний пошук за номером камери, часу, даті і типу події;</w:t>
            </w:r>
          </w:p>
          <w:p w:rsidR="0071005A" w:rsidRPr="0071005A" w:rsidRDefault="0071005A" w:rsidP="007100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0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Робота з професійним ПЗ для систем відеоспостереження.</w:t>
            </w:r>
          </w:p>
          <w:p w:rsidR="0071005A" w:rsidRPr="00033C6B" w:rsidRDefault="0071005A" w:rsidP="007100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Ро</w:t>
            </w:r>
            <w:r w:rsidRPr="007100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бота з IP-камерами даного лота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F74E8B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F74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F74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74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26165D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Очікувана вартість – </w:t>
            </w:r>
            <w:r w:rsidR="00786D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86D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C54B8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4606"/>
    <w:rsid w:val="000C1787"/>
    <w:rsid w:val="000F072E"/>
    <w:rsid w:val="00131FD5"/>
    <w:rsid w:val="001372D9"/>
    <w:rsid w:val="00157F23"/>
    <w:rsid w:val="00171041"/>
    <w:rsid w:val="00175ACC"/>
    <w:rsid w:val="001864AF"/>
    <w:rsid w:val="00191441"/>
    <w:rsid w:val="0019145B"/>
    <w:rsid w:val="0026165D"/>
    <w:rsid w:val="002624CA"/>
    <w:rsid w:val="00267A8E"/>
    <w:rsid w:val="002B3D8E"/>
    <w:rsid w:val="003343C8"/>
    <w:rsid w:val="00335384"/>
    <w:rsid w:val="00336F8E"/>
    <w:rsid w:val="00357E73"/>
    <w:rsid w:val="003778F9"/>
    <w:rsid w:val="0038021F"/>
    <w:rsid w:val="0038791C"/>
    <w:rsid w:val="00394B51"/>
    <w:rsid w:val="00397F69"/>
    <w:rsid w:val="003C476C"/>
    <w:rsid w:val="003E14AF"/>
    <w:rsid w:val="00415284"/>
    <w:rsid w:val="004333E5"/>
    <w:rsid w:val="004F0E01"/>
    <w:rsid w:val="004F710A"/>
    <w:rsid w:val="00541959"/>
    <w:rsid w:val="005444AB"/>
    <w:rsid w:val="00581A04"/>
    <w:rsid w:val="00595EE7"/>
    <w:rsid w:val="005C34F2"/>
    <w:rsid w:val="0060100D"/>
    <w:rsid w:val="00624E09"/>
    <w:rsid w:val="00630149"/>
    <w:rsid w:val="00640269"/>
    <w:rsid w:val="00653DC7"/>
    <w:rsid w:val="006E45A2"/>
    <w:rsid w:val="006E7A9F"/>
    <w:rsid w:val="006F50D3"/>
    <w:rsid w:val="0071005A"/>
    <w:rsid w:val="00711A5F"/>
    <w:rsid w:val="007222AD"/>
    <w:rsid w:val="007307D4"/>
    <w:rsid w:val="00766050"/>
    <w:rsid w:val="00772C64"/>
    <w:rsid w:val="00786D3B"/>
    <w:rsid w:val="007903AE"/>
    <w:rsid w:val="007B02B2"/>
    <w:rsid w:val="007C231B"/>
    <w:rsid w:val="007D6422"/>
    <w:rsid w:val="0080014F"/>
    <w:rsid w:val="00802634"/>
    <w:rsid w:val="00815C3E"/>
    <w:rsid w:val="00820B10"/>
    <w:rsid w:val="00832FA7"/>
    <w:rsid w:val="00860A40"/>
    <w:rsid w:val="008D5F30"/>
    <w:rsid w:val="008E5560"/>
    <w:rsid w:val="00907CBF"/>
    <w:rsid w:val="00937340"/>
    <w:rsid w:val="009635D8"/>
    <w:rsid w:val="009E61B3"/>
    <w:rsid w:val="00A469FA"/>
    <w:rsid w:val="00A50DA9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39AE"/>
    <w:rsid w:val="00B97195"/>
    <w:rsid w:val="00B97BD0"/>
    <w:rsid w:val="00BC080B"/>
    <w:rsid w:val="00BE0554"/>
    <w:rsid w:val="00C54B83"/>
    <w:rsid w:val="00CA15D2"/>
    <w:rsid w:val="00CA76CC"/>
    <w:rsid w:val="00CE04A2"/>
    <w:rsid w:val="00CE398B"/>
    <w:rsid w:val="00D33857"/>
    <w:rsid w:val="00D408E3"/>
    <w:rsid w:val="00D52F3F"/>
    <w:rsid w:val="00D6227F"/>
    <w:rsid w:val="00DC28E1"/>
    <w:rsid w:val="00DE3329"/>
    <w:rsid w:val="00E53990"/>
    <w:rsid w:val="00E95633"/>
    <w:rsid w:val="00F01C01"/>
    <w:rsid w:val="00F02187"/>
    <w:rsid w:val="00F10FA9"/>
    <w:rsid w:val="00F47B20"/>
    <w:rsid w:val="00F656C3"/>
    <w:rsid w:val="00F71BBB"/>
    <w:rsid w:val="00F73E64"/>
    <w:rsid w:val="00F74E8B"/>
    <w:rsid w:val="00F97B07"/>
    <w:rsid w:val="00FD74FB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79BE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106</cp:revision>
  <dcterms:created xsi:type="dcterms:W3CDTF">2022-12-14T12:00:00Z</dcterms:created>
  <dcterms:modified xsi:type="dcterms:W3CDTF">2026-04-30T12:28:00Z</dcterms:modified>
</cp:coreProperties>
</file>