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298" w:rsidRPr="00583A71" w:rsidRDefault="00742298" w:rsidP="00742298">
      <w:pPr>
        <w:ind w:left="708" w:hanging="708"/>
        <w:jc w:val="center"/>
        <w:rPr>
          <w:sz w:val="20"/>
          <w:szCs w:val="20"/>
          <w:lang w:val="uk-UA"/>
        </w:rPr>
      </w:pPr>
      <w:r w:rsidRPr="00583A71">
        <w:rPr>
          <w:noProof/>
          <w:sz w:val="20"/>
          <w:szCs w:val="20"/>
          <w:lang w:val="uk-UA" w:eastAsia="uk-UA"/>
        </w:rPr>
        <w:drawing>
          <wp:inline distT="0" distB="0" distL="0" distR="0">
            <wp:extent cx="514350" cy="723900"/>
            <wp:effectExtent l="0" t="0" r="0" b="0"/>
            <wp:docPr id="2" name="Рисунок 2"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8" t="4405" r="45229" b="80910"/>
                    <a:stretch>
                      <a:fillRect/>
                    </a:stretch>
                  </pic:blipFill>
                  <pic:spPr bwMode="auto">
                    <a:xfrm>
                      <a:off x="0" y="0"/>
                      <a:ext cx="514350" cy="723900"/>
                    </a:xfrm>
                    <a:prstGeom prst="rect">
                      <a:avLst/>
                    </a:prstGeom>
                    <a:noFill/>
                    <a:ln>
                      <a:noFill/>
                    </a:ln>
                  </pic:spPr>
                </pic:pic>
              </a:graphicData>
            </a:graphic>
          </wp:inline>
        </w:drawing>
      </w:r>
    </w:p>
    <w:p w:rsidR="00742298" w:rsidRPr="00583A71" w:rsidRDefault="00742298" w:rsidP="00742298">
      <w:pPr>
        <w:jc w:val="center"/>
        <w:rPr>
          <w:b/>
          <w:color w:val="0033D6"/>
          <w:sz w:val="32"/>
          <w:szCs w:val="32"/>
          <w:lang w:val="uk-UA"/>
        </w:rPr>
      </w:pPr>
      <w:r w:rsidRPr="00583A71">
        <w:rPr>
          <w:b/>
          <w:color w:val="0033D6"/>
          <w:sz w:val="32"/>
          <w:szCs w:val="32"/>
          <w:lang w:val="uk-UA"/>
        </w:rPr>
        <w:t>ДЕРЖАВНА МИТНА СЛУЖБА УКРАЇНИ</w:t>
      </w:r>
    </w:p>
    <w:p w:rsidR="00742298" w:rsidRPr="00583A71" w:rsidRDefault="00742298" w:rsidP="00742298">
      <w:pPr>
        <w:jc w:val="center"/>
        <w:rPr>
          <w:color w:val="0033D6"/>
          <w:sz w:val="32"/>
          <w:szCs w:val="32"/>
          <w:lang w:val="uk-UA"/>
        </w:rPr>
      </w:pPr>
      <w:r w:rsidRPr="00583A71">
        <w:rPr>
          <w:color w:val="0033D6"/>
          <w:sz w:val="32"/>
          <w:szCs w:val="32"/>
          <w:lang w:val="uk-UA"/>
        </w:rPr>
        <w:t>(Держмитслужба)</w:t>
      </w:r>
    </w:p>
    <w:p w:rsidR="00742298" w:rsidRPr="00583A71" w:rsidRDefault="00742298" w:rsidP="00742298">
      <w:pPr>
        <w:jc w:val="center"/>
        <w:rPr>
          <w:b/>
          <w:sz w:val="20"/>
          <w:szCs w:val="20"/>
          <w:lang w:val="uk-UA"/>
        </w:rPr>
      </w:pPr>
    </w:p>
    <w:p w:rsidR="00742298" w:rsidRPr="00583A71" w:rsidRDefault="00742298" w:rsidP="00742298">
      <w:pPr>
        <w:jc w:val="center"/>
        <w:rPr>
          <w:sz w:val="22"/>
          <w:szCs w:val="22"/>
          <w:lang w:val="uk-UA"/>
        </w:rPr>
      </w:pPr>
      <w:r w:rsidRPr="00583A71">
        <w:rPr>
          <w:sz w:val="22"/>
          <w:szCs w:val="22"/>
          <w:lang w:val="uk-UA"/>
        </w:rPr>
        <w:t xml:space="preserve">вул. Дегтярівська, 11 </w:t>
      </w:r>
      <w:r w:rsidR="006F3380" w:rsidRPr="00583A71">
        <w:rPr>
          <w:sz w:val="22"/>
          <w:szCs w:val="22"/>
          <w:lang w:val="uk-UA"/>
        </w:rPr>
        <w:t>Г</w:t>
      </w:r>
      <w:r w:rsidRPr="00583A71">
        <w:rPr>
          <w:sz w:val="22"/>
          <w:szCs w:val="22"/>
          <w:lang w:val="uk-UA"/>
        </w:rPr>
        <w:t xml:space="preserve">, м. Київ, 04119, </w:t>
      </w:r>
      <w:proofErr w:type="spellStart"/>
      <w:r w:rsidRPr="00583A71">
        <w:rPr>
          <w:sz w:val="22"/>
          <w:szCs w:val="22"/>
          <w:lang w:val="uk-UA"/>
        </w:rPr>
        <w:t>тел</w:t>
      </w:r>
      <w:proofErr w:type="spellEnd"/>
      <w:r w:rsidRPr="00583A71">
        <w:rPr>
          <w:sz w:val="22"/>
          <w:szCs w:val="22"/>
          <w:lang w:val="uk-UA"/>
        </w:rPr>
        <w:t>.: (044) 481-20-42, (044) 481-19-58, 481-20-20</w:t>
      </w:r>
    </w:p>
    <w:p w:rsidR="00742298" w:rsidRPr="00583A71" w:rsidRDefault="00742298" w:rsidP="00742298">
      <w:pPr>
        <w:jc w:val="center"/>
        <w:rPr>
          <w:sz w:val="22"/>
          <w:szCs w:val="22"/>
          <w:lang w:val="uk-UA"/>
        </w:rPr>
      </w:pPr>
      <w:r w:rsidRPr="00583A71">
        <w:rPr>
          <w:sz w:val="22"/>
          <w:szCs w:val="22"/>
          <w:lang w:val="uk-UA"/>
        </w:rPr>
        <w:t>Е-</w:t>
      </w:r>
      <w:proofErr w:type="spellStart"/>
      <w:r w:rsidRPr="00583A71">
        <w:rPr>
          <w:sz w:val="22"/>
          <w:szCs w:val="22"/>
          <w:lang w:val="uk-UA"/>
        </w:rPr>
        <w:t>mail</w:t>
      </w:r>
      <w:proofErr w:type="spellEnd"/>
      <w:r w:rsidRPr="00583A71">
        <w:rPr>
          <w:sz w:val="22"/>
          <w:szCs w:val="22"/>
          <w:lang w:val="uk-UA"/>
        </w:rPr>
        <w:t xml:space="preserve">: post@customs.gov.ua; Код ЄДРПОУ </w:t>
      </w:r>
      <w:r w:rsidRPr="00583A71">
        <w:rPr>
          <w:color w:val="000000"/>
          <w:sz w:val="22"/>
          <w:szCs w:val="22"/>
          <w:shd w:val="clear" w:color="auto" w:fill="FFFFFF"/>
          <w:lang w:val="uk-UA"/>
        </w:rPr>
        <w:t>43115923</w:t>
      </w:r>
    </w:p>
    <w:p w:rsidR="00742298" w:rsidRPr="00583A71" w:rsidRDefault="00742298" w:rsidP="00742298">
      <w:pPr>
        <w:jc w:val="center"/>
        <w:rPr>
          <w:b/>
          <w:sz w:val="22"/>
          <w:szCs w:val="22"/>
          <w:lang w:val="uk-UA"/>
        </w:rPr>
      </w:pPr>
    </w:p>
    <w:tbl>
      <w:tblPr>
        <w:tblW w:w="0" w:type="auto"/>
        <w:tblBorders>
          <w:top w:val="thinThickSmallGap" w:sz="12" w:space="0" w:color="0033D6"/>
        </w:tblBorders>
        <w:tblLook w:val="04A0" w:firstRow="1" w:lastRow="0" w:firstColumn="1" w:lastColumn="0" w:noHBand="0" w:noVBand="1"/>
      </w:tblPr>
      <w:tblGrid>
        <w:gridCol w:w="4821"/>
        <w:gridCol w:w="4817"/>
      </w:tblGrid>
      <w:tr w:rsidR="00742298" w:rsidRPr="00583A71" w:rsidTr="00742298">
        <w:trPr>
          <w:trHeight w:val="742"/>
        </w:trPr>
        <w:tc>
          <w:tcPr>
            <w:tcW w:w="4821" w:type="dxa"/>
            <w:tcBorders>
              <w:top w:val="thinThickSmallGap" w:sz="12" w:space="0" w:color="0033D6"/>
              <w:left w:val="nil"/>
              <w:bottom w:val="nil"/>
              <w:right w:val="nil"/>
            </w:tcBorders>
          </w:tcPr>
          <w:p w:rsidR="00742298" w:rsidRPr="00583A71" w:rsidRDefault="00742298">
            <w:pPr>
              <w:spacing w:line="276" w:lineRule="auto"/>
              <w:jc w:val="center"/>
              <w:rPr>
                <w:sz w:val="22"/>
                <w:szCs w:val="22"/>
                <w:lang w:val="uk-UA"/>
              </w:rPr>
            </w:pPr>
          </w:p>
          <w:p w:rsidR="00742298" w:rsidRPr="00583A71" w:rsidRDefault="00742298">
            <w:pPr>
              <w:spacing w:line="276" w:lineRule="auto"/>
              <w:rPr>
                <w:lang w:val="uk-UA"/>
              </w:rPr>
            </w:pPr>
            <w:r w:rsidRPr="00583A71">
              <w:rPr>
                <w:lang w:val="uk-UA"/>
              </w:rPr>
              <w:t>___________________№__________</w:t>
            </w:r>
          </w:p>
        </w:tc>
        <w:tc>
          <w:tcPr>
            <w:tcW w:w="4817" w:type="dxa"/>
            <w:tcBorders>
              <w:top w:val="thinThickSmallGap" w:sz="12" w:space="0" w:color="0033D6"/>
              <w:left w:val="nil"/>
              <w:bottom w:val="nil"/>
              <w:right w:val="nil"/>
            </w:tcBorders>
          </w:tcPr>
          <w:p w:rsidR="00742298" w:rsidRPr="00583A71" w:rsidRDefault="00742298">
            <w:pPr>
              <w:spacing w:line="276" w:lineRule="auto"/>
              <w:jc w:val="right"/>
              <w:rPr>
                <w:lang w:val="uk-UA"/>
              </w:rPr>
            </w:pPr>
          </w:p>
        </w:tc>
      </w:tr>
    </w:tbl>
    <w:p w:rsidR="00EB04FB" w:rsidRPr="00583A71" w:rsidRDefault="00BE24B3" w:rsidP="006F3380">
      <w:pPr>
        <w:ind w:left="5103"/>
        <w:rPr>
          <w:bCs/>
          <w:lang w:val="uk-UA"/>
        </w:rPr>
      </w:pPr>
      <w:r>
        <w:rPr>
          <w:bCs/>
          <w:lang w:val="uk-UA"/>
        </w:rPr>
        <w:t>Особа 1</w:t>
      </w:r>
    </w:p>
    <w:p w:rsidR="003E43FB" w:rsidRDefault="003E43FB" w:rsidP="005B3EC4">
      <w:pPr>
        <w:ind w:left="5103"/>
        <w:jc w:val="both"/>
        <w:rPr>
          <w:lang w:val="uk-UA"/>
        </w:rPr>
      </w:pPr>
      <w:r w:rsidRPr="00583A71">
        <w:rPr>
          <w:lang w:val="uk-UA"/>
        </w:rPr>
        <w:t>e-</w:t>
      </w:r>
      <w:proofErr w:type="spellStart"/>
      <w:r w:rsidRPr="00583A71">
        <w:rPr>
          <w:lang w:val="uk-UA"/>
        </w:rPr>
        <w:t>mail</w:t>
      </w:r>
      <w:proofErr w:type="spellEnd"/>
      <w:r w:rsidRPr="00583A71">
        <w:rPr>
          <w:lang w:val="uk-UA"/>
        </w:rPr>
        <w:t xml:space="preserve">: </w:t>
      </w:r>
      <w:r w:rsidR="006740C1" w:rsidRPr="00EE0373">
        <w:rPr>
          <w:lang w:val="uk-UA"/>
        </w:rPr>
        <w:t>73215dff293950c93309917ea47dff1f81e6767a950dc262455a2f359de1e29c</w:t>
      </w:r>
    </w:p>
    <w:p w:rsidR="006740C1" w:rsidRPr="0092178A" w:rsidRDefault="006740C1" w:rsidP="005B3EC4">
      <w:pPr>
        <w:ind w:left="5103"/>
        <w:jc w:val="both"/>
        <w:rPr>
          <w:lang w:val="uk-UA"/>
        </w:rPr>
      </w:pPr>
    </w:p>
    <w:p w:rsidR="006740C1" w:rsidRPr="00583A71" w:rsidRDefault="006740C1" w:rsidP="005B3EC4">
      <w:pPr>
        <w:ind w:left="5103"/>
        <w:jc w:val="both"/>
        <w:rPr>
          <w:lang w:val="uk-UA"/>
        </w:rPr>
      </w:pPr>
      <w:r>
        <w:rPr>
          <w:lang w:val="uk-UA"/>
        </w:rPr>
        <w:t xml:space="preserve">Київська митниця </w:t>
      </w:r>
    </w:p>
    <w:p w:rsidR="00686188" w:rsidRPr="0092178A" w:rsidRDefault="00686188" w:rsidP="00D01291">
      <w:pPr>
        <w:ind w:left="3540" w:firstLine="708"/>
        <w:jc w:val="both"/>
        <w:rPr>
          <w:lang w:val="uk-UA"/>
        </w:rPr>
      </w:pPr>
    </w:p>
    <w:p w:rsidR="00E30061" w:rsidRPr="0092178A" w:rsidRDefault="00E30061" w:rsidP="00D01291">
      <w:pPr>
        <w:ind w:left="3540" w:firstLine="708"/>
        <w:jc w:val="both"/>
        <w:rPr>
          <w:lang w:val="uk-UA"/>
        </w:rPr>
      </w:pPr>
    </w:p>
    <w:p w:rsidR="00E10DCE" w:rsidRPr="00583A71" w:rsidRDefault="00BE4083" w:rsidP="00D01291">
      <w:pPr>
        <w:jc w:val="both"/>
        <w:rPr>
          <w:sz w:val="24"/>
          <w:szCs w:val="24"/>
          <w:lang w:val="uk-UA"/>
        </w:rPr>
      </w:pPr>
      <w:r w:rsidRPr="00583A71">
        <w:rPr>
          <w:b/>
          <w:sz w:val="24"/>
          <w:szCs w:val="24"/>
          <w:lang w:val="uk-UA"/>
        </w:rPr>
        <w:t xml:space="preserve">Про </w:t>
      </w:r>
      <w:r w:rsidR="00442982" w:rsidRPr="00583A71">
        <w:rPr>
          <w:b/>
          <w:sz w:val="24"/>
          <w:szCs w:val="24"/>
          <w:lang w:val="uk-UA"/>
        </w:rPr>
        <w:t xml:space="preserve">розгляд </w:t>
      </w:r>
      <w:r w:rsidR="00221927" w:rsidRPr="00583A71">
        <w:rPr>
          <w:b/>
          <w:sz w:val="24"/>
          <w:szCs w:val="24"/>
          <w:lang w:val="uk-UA"/>
        </w:rPr>
        <w:t>скарги</w:t>
      </w:r>
    </w:p>
    <w:p w:rsidR="002E5AE1" w:rsidRPr="0092178A" w:rsidRDefault="002E5AE1" w:rsidP="00EA4718">
      <w:pPr>
        <w:jc w:val="both"/>
        <w:rPr>
          <w:lang w:val="uk-UA"/>
        </w:rPr>
      </w:pPr>
    </w:p>
    <w:p w:rsidR="00442982" w:rsidRPr="00FE2667" w:rsidRDefault="009F7836" w:rsidP="000D27A9">
      <w:pPr>
        <w:ind w:firstLine="567"/>
        <w:jc w:val="both"/>
        <w:rPr>
          <w:bCs/>
          <w:lang w:val="uk-UA"/>
        </w:rPr>
      </w:pPr>
      <w:r w:rsidRPr="00583A71">
        <w:rPr>
          <w:bCs/>
          <w:lang w:val="uk-UA"/>
        </w:rPr>
        <w:t>Скаргу</w:t>
      </w:r>
      <w:r w:rsidR="00B51155" w:rsidRPr="00583A71">
        <w:rPr>
          <w:bCs/>
          <w:lang w:val="uk-UA"/>
        </w:rPr>
        <w:t xml:space="preserve"> </w:t>
      </w:r>
      <w:r w:rsidR="004E52CB">
        <w:rPr>
          <w:lang w:val="uk-UA"/>
        </w:rPr>
        <w:t>Особи 1</w:t>
      </w:r>
      <w:r w:rsidR="00A72888" w:rsidRPr="00583A71">
        <w:rPr>
          <w:lang w:val="uk-UA"/>
        </w:rPr>
        <w:t xml:space="preserve"> </w:t>
      </w:r>
      <w:r w:rsidR="001271F3" w:rsidRPr="00EC4B5D">
        <w:rPr>
          <w:bCs/>
          <w:lang w:val="uk-UA"/>
        </w:rPr>
        <w:t>efd9eaf56391e271d25972c44ddb700db0cb69ee03906bfb6bfb5facadd642c6</w:t>
      </w:r>
      <w:r w:rsidR="000A3D25" w:rsidRPr="00EC4B5D">
        <w:rPr>
          <w:bCs/>
          <w:lang w:val="uk-UA"/>
        </w:rPr>
        <w:t>a953f09a1b6b6725b81956e9ad0b1eb49e3ad40004c04307ef8af6246a054116</w:t>
      </w:r>
      <w:r w:rsidR="004F14B9" w:rsidRPr="00EC4B5D">
        <w:rPr>
          <w:bCs/>
          <w:lang w:val="uk-UA"/>
        </w:rPr>
        <w:t>cdb4ee2aea69cc6a83331bbe96dc2caa9a299d21329efb0336fc02a82e1839a8</w:t>
      </w:r>
      <w:r w:rsidR="000A3D25" w:rsidRPr="00EC4B5D">
        <w:rPr>
          <w:bCs/>
          <w:lang w:val="uk-UA"/>
        </w:rPr>
        <w:t>b41d642a7c870e3d74c28a0cd46aed7c89e57f02b44278689ae212</w:t>
      </w:r>
      <w:bookmarkStart w:id="0" w:name="_GoBack"/>
      <w:bookmarkEnd w:id="0"/>
      <w:r w:rsidR="000A3D25" w:rsidRPr="00EC4B5D">
        <w:rPr>
          <w:bCs/>
          <w:lang w:val="uk-UA"/>
        </w:rPr>
        <w:t>2f8d1ef678</w:t>
      </w:r>
      <w:r w:rsidR="00591F49" w:rsidRPr="00EC4B5D">
        <w:rPr>
          <w:bCs/>
          <w:highlight w:val="red"/>
          <w:lang w:val="uk-UA"/>
        </w:rPr>
        <w:t xml:space="preserve"> </w:t>
      </w:r>
      <w:r w:rsidR="00BC7B9A" w:rsidRPr="00FE2667">
        <w:rPr>
          <w:bCs/>
          <w:lang w:val="uk-UA"/>
        </w:rPr>
        <w:t>a01afe1cbcb0600201273c02b6281fb0808fb89a6cbc7af8052245b200c9a6e7</w:t>
      </w:r>
      <w:r w:rsidR="00591F49" w:rsidRPr="00FE2667">
        <w:rPr>
          <w:bCs/>
          <w:lang w:val="uk-UA"/>
        </w:rPr>
        <w:t> </w:t>
      </w:r>
      <w:r w:rsidR="00D74A02" w:rsidRPr="00FE2667">
        <w:rPr>
          <w:bCs/>
          <w:lang w:val="uk-UA"/>
        </w:rPr>
        <w:t>6dd6d77794056ba92bc53c43a5dd1b0149d7e88e4273e880d693baec4ff45860</w:t>
      </w:r>
      <w:r w:rsidRPr="00FE2667">
        <w:rPr>
          <w:bCs/>
          <w:lang w:val="uk-UA"/>
        </w:rPr>
        <w:t>8a5edab282632443219e051e4ade2d1d5bbc671c781051bf1437897cbdfea0f1</w:t>
      </w:r>
      <w:r w:rsidR="00D74A02" w:rsidRPr="00FE2667">
        <w:rPr>
          <w:bCs/>
          <w:lang w:val="uk-UA"/>
        </w:rPr>
        <w:t>0ca812b3481ee1f29e19e5c5eea3291ba15cb9234908e78afac7aee5b4f5156b</w:t>
      </w:r>
      <w:r w:rsidR="00060336" w:rsidRPr="00FE2667">
        <w:rPr>
          <w:bCs/>
          <w:lang w:val="uk-UA"/>
        </w:rPr>
        <w:t xml:space="preserve"> (</w:t>
      </w:r>
      <w:proofErr w:type="spellStart"/>
      <w:r w:rsidR="00060336" w:rsidRPr="00FE2667">
        <w:rPr>
          <w:bCs/>
          <w:lang w:val="uk-UA"/>
        </w:rPr>
        <w:t>вх</w:t>
      </w:r>
      <w:proofErr w:type="spellEnd"/>
      <w:r w:rsidR="00060336" w:rsidRPr="00FE2667">
        <w:rPr>
          <w:bCs/>
          <w:lang w:val="uk-UA"/>
        </w:rPr>
        <w:t>. Держмитслужби a01afe1cbcb0600201273c02b6281fb0808fb89a6cbc7af8052245b200c9a6e7</w:t>
      </w:r>
      <w:r w:rsidR="00A27FD5" w:rsidRPr="00FE2667">
        <w:rPr>
          <w:bCs/>
          <w:lang w:val="uk-UA"/>
        </w:rPr>
        <w:t> </w:t>
      </w:r>
      <w:r w:rsidR="00D74A02" w:rsidRPr="00FE2667">
        <w:rPr>
          <w:bCs/>
          <w:lang w:val="uk-UA"/>
        </w:rPr>
        <w:t>5b56fca93a84ceea49a7ceede678a7a2d641576d6d9b8a8ba4274fd9a1165e3a</w:t>
      </w:r>
      <w:r w:rsidR="00060336" w:rsidRPr="00FE2667">
        <w:rPr>
          <w:bCs/>
          <w:lang w:val="uk-UA"/>
        </w:rPr>
        <w:t>564653f55c9407ec18792d53933e50b3ea01e64d907938ada633f0fd72ab5425</w:t>
      </w:r>
      <w:r w:rsidR="00A90A44" w:rsidRPr="00FE2667">
        <w:rPr>
          <w:bCs/>
          <w:lang w:val="uk-UA"/>
        </w:rPr>
        <w:t>3f294bcadec5ab2debdd599b239604122fa1fba47d8a1502397752ac2d4b5198</w:t>
      </w:r>
      <w:r w:rsidR="004E52CB" w:rsidRPr="00FE2667">
        <w:rPr>
          <w:bCs/>
          <w:lang w:val="uk-UA"/>
        </w:rPr>
        <w:t xml:space="preserve"> </w:t>
      </w:r>
      <w:r w:rsidR="00060336" w:rsidRPr="00FE2667">
        <w:rPr>
          <w:bCs/>
          <w:lang w:val="uk-UA"/>
        </w:rPr>
        <w:t>efd9eaf56391e271d25972c44ddb700db0cb69ee03906bfb6bfb5facadd642c6</w:t>
      </w:r>
      <w:r w:rsidR="00D74A02" w:rsidRPr="00FE2667">
        <w:rPr>
          <w:bCs/>
          <w:lang w:val="uk-UA"/>
        </w:rPr>
        <w:t>a953f09a1b6b6725b81956e9ad0b1eb49e3ad40004c04307ef8af6246a054116</w:t>
      </w:r>
      <w:r w:rsidR="00060336" w:rsidRPr="00FE2667">
        <w:rPr>
          <w:bCs/>
          <w:lang w:val="uk-UA"/>
        </w:rPr>
        <w:t>cdb4ee2aea69cc6a83331bbe96dc2caa9a299d21329efb0336fc02a82e1839a8</w:t>
      </w:r>
      <w:r w:rsidR="00D74A02" w:rsidRPr="00FE2667">
        <w:rPr>
          <w:bCs/>
          <w:lang w:val="uk-UA"/>
        </w:rPr>
        <w:t>6cd5b6e51936a442b973660c21553dd22bd72ddc8751132a943475288113b4c0</w:t>
      </w:r>
      <w:r w:rsidR="00060336" w:rsidRPr="00FE2667">
        <w:rPr>
          <w:bCs/>
          <w:lang w:val="uk-UA"/>
        </w:rPr>
        <w:t>af56b26522669e8cf14f67a69446a5816478d849767efa4da817abc20dd4d4e7</w:t>
      </w:r>
      <w:r w:rsidR="00D74A02" w:rsidRPr="00FE2667">
        <w:rPr>
          <w:bCs/>
          <w:lang w:val="uk-UA"/>
        </w:rPr>
        <w:t>e7f6c011776e8db7cd330b54174fd76f7d0216b612387a5ffcfb81e6f0919683</w:t>
      </w:r>
      <w:r w:rsidR="00060336" w:rsidRPr="00FE2667">
        <w:rPr>
          <w:bCs/>
          <w:lang w:val="uk-UA"/>
        </w:rPr>
        <w:t>)</w:t>
      </w:r>
      <w:r w:rsidR="00B51155" w:rsidRPr="00FE2667">
        <w:rPr>
          <w:bCs/>
          <w:lang w:val="uk-UA"/>
        </w:rPr>
        <w:t xml:space="preserve"> </w:t>
      </w:r>
      <w:r w:rsidR="00552F27" w:rsidRPr="00FE2667">
        <w:rPr>
          <w:bCs/>
          <w:lang w:val="uk-UA"/>
        </w:rPr>
        <w:t xml:space="preserve">про визнання </w:t>
      </w:r>
      <w:r w:rsidR="00A72888" w:rsidRPr="00FE2667">
        <w:rPr>
          <w:bCs/>
          <w:lang w:val="uk-UA"/>
        </w:rPr>
        <w:t xml:space="preserve">протиправним </w:t>
      </w:r>
      <w:r w:rsidR="002527D5" w:rsidRPr="00FE2667">
        <w:rPr>
          <w:bCs/>
          <w:lang w:val="uk-UA"/>
        </w:rPr>
        <w:t xml:space="preserve">рішення </w:t>
      </w:r>
      <w:r w:rsidR="00563069" w:rsidRPr="00FE2667">
        <w:rPr>
          <w:bCs/>
          <w:lang w:val="uk-UA"/>
        </w:rPr>
        <w:t>Київської</w:t>
      </w:r>
      <w:r w:rsidR="00552F27" w:rsidRPr="00FE2667">
        <w:rPr>
          <w:bCs/>
          <w:lang w:val="uk-UA"/>
        </w:rPr>
        <w:t xml:space="preserve"> митниці щодо відмови у митному оформленні товару</w:t>
      </w:r>
      <w:r w:rsidR="002527D5" w:rsidRPr="00FE2667">
        <w:rPr>
          <w:bCs/>
          <w:lang w:val="uk-UA"/>
        </w:rPr>
        <w:t xml:space="preserve">, оформлене </w:t>
      </w:r>
      <w:r w:rsidR="00AC2D43" w:rsidRPr="00FE2667">
        <w:rPr>
          <w:bCs/>
          <w:lang w:val="uk-UA"/>
        </w:rPr>
        <w:t>к</w:t>
      </w:r>
      <w:r w:rsidR="00A72888" w:rsidRPr="00FE2667">
        <w:rPr>
          <w:bCs/>
          <w:lang w:val="uk-UA"/>
        </w:rPr>
        <w:t>арткою відмови в прийнятті митної декларації, митному оформленні (випуску) чи пропуску товарів, транспортних засобів комерційного призначення</w:t>
      </w:r>
      <w:r w:rsidR="00A72888" w:rsidRPr="00FE2667">
        <w:rPr>
          <w:lang w:val="uk-UA"/>
        </w:rPr>
        <w:t xml:space="preserve"> </w:t>
      </w:r>
      <w:r w:rsidR="00A72888" w:rsidRPr="00FE2667">
        <w:rPr>
          <w:bCs/>
          <w:lang w:val="uk-UA"/>
        </w:rPr>
        <w:t xml:space="preserve">83f7e2b5b7c2fa0989a43553fe6e1f12768f6180ae2f4c232902c83c0c0b29d9 </w:t>
      </w:r>
      <w:r w:rsidR="0096063F" w:rsidRPr="00FE2667">
        <w:rPr>
          <w:bCs/>
          <w:lang w:val="uk-UA"/>
        </w:rPr>
        <w:t>(далі – Скарга)</w:t>
      </w:r>
      <w:r w:rsidR="00552F27" w:rsidRPr="00FE2667">
        <w:rPr>
          <w:bCs/>
          <w:lang w:val="uk-UA"/>
        </w:rPr>
        <w:t xml:space="preserve">, </w:t>
      </w:r>
      <w:r w:rsidR="00442982" w:rsidRPr="00FE2667">
        <w:rPr>
          <w:bCs/>
          <w:lang w:val="uk-UA"/>
        </w:rPr>
        <w:t xml:space="preserve">розглянуто. </w:t>
      </w:r>
    </w:p>
    <w:p w:rsidR="00552F27" w:rsidRPr="00FE2667" w:rsidRDefault="00552F27" w:rsidP="000D27A9">
      <w:pPr>
        <w:widowControl w:val="0"/>
        <w:shd w:val="clear" w:color="auto" w:fill="FFFFFF"/>
        <w:autoSpaceDE w:val="0"/>
        <w:autoSpaceDN w:val="0"/>
        <w:adjustRightInd w:val="0"/>
        <w:ind w:firstLine="567"/>
        <w:jc w:val="both"/>
        <w:rPr>
          <w:szCs w:val="20"/>
          <w:lang w:val="uk-UA" w:eastAsia="uk-UA"/>
        </w:rPr>
      </w:pPr>
      <w:r w:rsidRPr="00FE2667">
        <w:rPr>
          <w:szCs w:val="20"/>
          <w:lang w:val="uk-UA" w:eastAsia="uk-UA"/>
        </w:rPr>
        <w:lastRenderedPageBreak/>
        <w:t>Порядок оскарження рішень, дій або бездіяльності митних органів встановлений главою 4 Митного кодексу України (далі – Кодекс).</w:t>
      </w:r>
    </w:p>
    <w:p w:rsidR="00552F27" w:rsidRPr="00FE2667" w:rsidRDefault="00552F27" w:rsidP="000D27A9">
      <w:pPr>
        <w:widowControl w:val="0"/>
        <w:shd w:val="clear" w:color="auto" w:fill="FFFFFF"/>
        <w:autoSpaceDE w:val="0"/>
        <w:autoSpaceDN w:val="0"/>
        <w:adjustRightInd w:val="0"/>
        <w:ind w:firstLine="567"/>
        <w:jc w:val="both"/>
        <w:rPr>
          <w:szCs w:val="20"/>
          <w:lang w:val="uk-UA" w:eastAsia="uk-UA"/>
        </w:rPr>
      </w:pPr>
      <w:r w:rsidRPr="00FE2667">
        <w:rPr>
          <w:szCs w:val="20"/>
          <w:lang w:val="uk-UA" w:eastAsia="uk-UA"/>
        </w:rPr>
        <w:t>Згідно зі статтею 24 Кодексу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27145C" w:rsidRPr="00FE2667" w:rsidRDefault="0096063F" w:rsidP="000D27A9">
      <w:pPr>
        <w:pStyle w:val="a7"/>
        <w:spacing w:before="0" w:beforeAutospacing="0" w:after="0" w:afterAutospacing="0"/>
        <w:ind w:firstLine="567"/>
        <w:jc w:val="both"/>
        <w:rPr>
          <w:sz w:val="28"/>
          <w:szCs w:val="28"/>
          <w:lang w:eastAsia="ru-RU"/>
        </w:rPr>
      </w:pPr>
      <w:r w:rsidRPr="00FE2667">
        <w:rPr>
          <w:sz w:val="28"/>
          <w:szCs w:val="28"/>
          <w:lang w:eastAsia="ru-RU"/>
        </w:rPr>
        <w:t xml:space="preserve">З </w:t>
      </w:r>
      <w:r w:rsidR="00BA050A" w:rsidRPr="00FE2667">
        <w:rPr>
          <w:sz w:val="28"/>
          <w:szCs w:val="28"/>
          <w:lang w:eastAsia="ru-RU"/>
        </w:rPr>
        <w:t>мотивувальної</w:t>
      </w:r>
      <w:r w:rsidRPr="00FE2667">
        <w:rPr>
          <w:sz w:val="28"/>
          <w:szCs w:val="28"/>
          <w:lang w:eastAsia="ru-RU"/>
        </w:rPr>
        <w:t xml:space="preserve"> частини Скарги вбачається, що</w:t>
      </w:r>
      <w:r w:rsidR="00D2541B" w:rsidRPr="00FE2667">
        <w:rPr>
          <w:sz w:val="28"/>
          <w:szCs w:val="28"/>
          <w:lang w:eastAsia="ru-RU"/>
        </w:rPr>
        <w:t xml:space="preserve"> </w:t>
      </w:r>
      <w:r w:rsidR="00900AB2" w:rsidRPr="00FE2667">
        <w:rPr>
          <w:sz w:val="28"/>
          <w:szCs w:val="28"/>
          <w:lang w:eastAsia="ru-RU"/>
        </w:rPr>
        <w:t>5feceb66ffc86f38d952786c6d696c79c2dbc239dd4e91b46729d73a27fb57e9</w:t>
      </w:r>
      <w:r w:rsidR="0027145C" w:rsidRPr="00FE2667">
        <w:rPr>
          <w:sz w:val="28"/>
          <w:szCs w:val="28"/>
          <w:lang w:eastAsia="ru-RU"/>
        </w:rPr>
        <w:t>4b227777d4dd1fc61c6f884f48641d02b4d121d3fd328cb08b5531fcacdabf8a</w:t>
      </w:r>
      <w:r w:rsidR="00D2541B" w:rsidRPr="00FE2667">
        <w:rPr>
          <w:sz w:val="28"/>
          <w:szCs w:val="28"/>
          <w:lang w:eastAsia="ru-RU"/>
        </w:rPr>
        <w:t>cdb4ee2aea69cc6a83331bbe96dc2caa9a299d21329efb0336fc02a82e1839a8</w:t>
      </w:r>
      <w:r w:rsidR="00900AB2" w:rsidRPr="00FE2667">
        <w:rPr>
          <w:sz w:val="28"/>
          <w:szCs w:val="28"/>
          <w:lang w:eastAsia="ru-RU"/>
        </w:rPr>
        <w:t>8fc68f3cb0e07b300816414d0249c1e420d7ec7e813929f55756b8565a87bb00</w:t>
      </w:r>
      <w:r w:rsidR="00D2541B" w:rsidRPr="00FE2667">
        <w:rPr>
          <w:sz w:val="28"/>
          <w:szCs w:val="28"/>
          <w:lang w:eastAsia="ru-RU"/>
        </w:rPr>
        <w:t xml:space="preserve"> </w:t>
      </w:r>
      <w:r w:rsidR="00EC4B5D" w:rsidRPr="00FE2667">
        <w:rPr>
          <w:sz w:val="28"/>
          <w:szCs w:val="28"/>
          <w:lang w:eastAsia="ru-RU"/>
        </w:rPr>
        <w:t>Особою 1</w:t>
      </w:r>
      <w:r w:rsidR="00D2541B" w:rsidRPr="00FE2667">
        <w:rPr>
          <w:sz w:val="28"/>
          <w:szCs w:val="28"/>
          <w:lang w:eastAsia="ru-RU"/>
        </w:rPr>
        <w:t xml:space="preserve"> (далі – </w:t>
      </w:r>
      <w:r w:rsidR="0027145C" w:rsidRPr="00FE2667">
        <w:rPr>
          <w:sz w:val="28"/>
          <w:szCs w:val="28"/>
          <w:lang w:eastAsia="ru-RU"/>
        </w:rPr>
        <w:t xml:space="preserve">Скаржник, </w:t>
      </w:r>
      <w:r w:rsidR="00D2541B" w:rsidRPr="00FE2667">
        <w:rPr>
          <w:sz w:val="28"/>
          <w:szCs w:val="28"/>
          <w:lang w:eastAsia="ru-RU"/>
        </w:rPr>
        <w:t>Товариство)</w:t>
      </w:r>
      <w:r w:rsidR="0027145C" w:rsidRPr="00FE2667">
        <w:rPr>
          <w:sz w:val="28"/>
          <w:szCs w:val="28"/>
          <w:lang w:eastAsia="ru-RU"/>
        </w:rPr>
        <w:t xml:space="preserve"> для здійснення митного оформлення товару «запасні частини до транспортних засобів» </w:t>
      </w:r>
      <w:r w:rsidR="00AC2D43" w:rsidRPr="00FE2667">
        <w:rPr>
          <w:sz w:val="28"/>
          <w:szCs w:val="28"/>
          <w:lang w:eastAsia="ru-RU"/>
        </w:rPr>
        <w:t xml:space="preserve">до Київської митниці </w:t>
      </w:r>
      <w:r w:rsidR="0027145C" w:rsidRPr="00FE2667">
        <w:rPr>
          <w:sz w:val="28"/>
          <w:szCs w:val="28"/>
          <w:lang w:eastAsia="ru-RU"/>
        </w:rPr>
        <w:t>подано митну декларацію, як</w:t>
      </w:r>
      <w:r w:rsidR="00A2439C" w:rsidRPr="00FE2667">
        <w:rPr>
          <w:sz w:val="28"/>
          <w:szCs w:val="28"/>
          <w:lang w:eastAsia="ru-RU"/>
        </w:rPr>
        <w:t>у зареєстровано за</w:t>
      </w:r>
      <w:r w:rsidR="0027145C" w:rsidRPr="00FE2667">
        <w:rPr>
          <w:sz w:val="28"/>
          <w:szCs w:val="28"/>
          <w:lang w:eastAsia="ru-RU"/>
        </w:rPr>
        <w:t xml:space="preserve"> номер</w:t>
      </w:r>
      <w:r w:rsidR="00A2439C" w:rsidRPr="00FE2667">
        <w:rPr>
          <w:sz w:val="28"/>
          <w:szCs w:val="28"/>
          <w:lang w:eastAsia="ru-RU"/>
        </w:rPr>
        <w:t>ом</w:t>
      </w:r>
      <w:r w:rsidR="0027145C" w:rsidRPr="00FE2667">
        <w:rPr>
          <w:sz w:val="28"/>
          <w:szCs w:val="28"/>
          <w:lang w:eastAsia="ru-RU"/>
        </w:rPr>
        <w:t xml:space="preserve"> </w:t>
      </w:r>
      <w:r w:rsidR="0027145C" w:rsidRPr="00FE2667">
        <w:rPr>
          <w:bCs/>
          <w:sz w:val="28"/>
          <w:szCs w:val="28"/>
          <w:lang w:eastAsia="ru-RU"/>
        </w:rPr>
        <w:t xml:space="preserve">c731ff65f782313f4fd58bbb28abc14a1b87ee75e51d1aaaa453968ddc64618a. </w:t>
      </w:r>
      <w:r w:rsidRPr="00FE2667">
        <w:rPr>
          <w:sz w:val="28"/>
          <w:szCs w:val="28"/>
          <w:lang w:eastAsia="ru-RU"/>
        </w:rPr>
        <w:t xml:space="preserve"> </w:t>
      </w:r>
    </w:p>
    <w:p w:rsidR="00226DE3" w:rsidRPr="00FE2667" w:rsidRDefault="0027145C" w:rsidP="000D27A9">
      <w:pPr>
        <w:pStyle w:val="a7"/>
        <w:spacing w:before="0" w:beforeAutospacing="0" w:after="0" w:afterAutospacing="0"/>
        <w:ind w:firstLine="567"/>
        <w:jc w:val="both"/>
        <w:rPr>
          <w:sz w:val="28"/>
          <w:szCs w:val="28"/>
          <w:lang w:eastAsia="ru-RU"/>
        </w:rPr>
      </w:pPr>
      <w:r w:rsidRPr="00FE2667">
        <w:rPr>
          <w:sz w:val="28"/>
          <w:szCs w:val="28"/>
          <w:lang w:eastAsia="ru-RU"/>
        </w:rPr>
        <w:t xml:space="preserve">278d01ceb12d6fe08bb16193c8162cb4ba7cd03cfea8c7f5b44826e49a2e6700 Київською митницею відмовлено в митному оформленні товару за зазначеною </w:t>
      </w:r>
      <w:r w:rsidR="00AC2D43" w:rsidRPr="00FE2667">
        <w:rPr>
          <w:sz w:val="28"/>
          <w:szCs w:val="28"/>
          <w:lang w:eastAsia="ru-RU"/>
        </w:rPr>
        <w:t>митною декларацією</w:t>
      </w:r>
      <w:r w:rsidRPr="00FE2667">
        <w:rPr>
          <w:sz w:val="28"/>
          <w:szCs w:val="28"/>
          <w:lang w:eastAsia="ru-RU"/>
        </w:rPr>
        <w:t xml:space="preserve"> та надано Товариству Картку</w:t>
      </w:r>
      <w:r w:rsidR="00D2541B" w:rsidRPr="00FE2667">
        <w:rPr>
          <w:sz w:val="28"/>
          <w:szCs w:val="28"/>
          <w:lang w:eastAsia="ru-RU"/>
        </w:rPr>
        <w:t xml:space="preserve"> відмови в прийнятті митної декларації, митному оформленні (випуску) чи пропуску товарів, транспортних засобів комерційного приз</w:t>
      </w:r>
      <w:r w:rsidR="00EC0EAC" w:rsidRPr="00FE2667">
        <w:rPr>
          <w:sz w:val="28"/>
          <w:szCs w:val="28"/>
          <w:lang w:eastAsia="ru-RU"/>
        </w:rPr>
        <w:t xml:space="preserve">начення </w:t>
      </w:r>
      <w:r w:rsidR="002833E8" w:rsidRPr="00FE2667">
        <w:rPr>
          <w:sz w:val="28"/>
          <w:szCs w:val="28"/>
          <w:lang w:eastAsia="ru-RU"/>
        </w:rPr>
        <w:t>efd9eaf56391e271d25972c44ddb700db0cb69ee03906bfb6bfb5facadd642c6</w:t>
      </w:r>
      <w:r w:rsidR="001B3B38" w:rsidRPr="00FE2667">
        <w:rPr>
          <w:sz w:val="28"/>
          <w:szCs w:val="28"/>
          <w:lang w:eastAsia="ru-RU"/>
        </w:rPr>
        <w:t>c97550ce8213ef5cf6ed4ba48790c137df3ef6a5da20b48961001a634b6cead2</w:t>
      </w:r>
      <w:r w:rsidR="002833E8" w:rsidRPr="00FE2667">
        <w:rPr>
          <w:sz w:val="28"/>
          <w:szCs w:val="28"/>
          <w:lang w:eastAsia="ru-RU"/>
        </w:rPr>
        <w:t>cdb4ee2aea69cc6a83331bbe96dc2caa9a299d21329efb0336fc02a82e1839a8</w:t>
      </w:r>
      <w:r w:rsidR="001B3B38" w:rsidRPr="00FE2667">
        <w:rPr>
          <w:sz w:val="28"/>
          <w:szCs w:val="28"/>
          <w:lang w:eastAsia="ru-RU"/>
        </w:rPr>
        <w:t>9dd29efe1a342a9c203cbb70437b3302f26d3de39b27d40fce07f20e94f91b85</w:t>
      </w:r>
      <w:r w:rsidR="00EC0EAC" w:rsidRPr="00FE2667">
        <w:rPr>
          <w:sz w:val="28"/>
          <w:szCs w:val="28"/>
          <w:lang w:eastAsia="ru-RU"/>
        </w:rPr>
        <w:t>fa7fe099a6a41704fc2f752546622d464d44563e6bd1b3d47e46e17b391b1648</w:t>
      </w:r>
      <w:r w:rsidR="002833E8" w:rsidRPr="00FE2667">
        <w:rPr>
          <w:sz w:val="28"/>
          <w:szCs w:val="28"/>
          <w:lang w:eastAsia="ru-RU"/>
        </w:rPr>
        <w:t>1cf587e0bafeb6195595fcbdce170411d52ea40dc4e3582aa9bb272d6a4a01a8</w:t>
      </w:r>
      <w:r w:rsidR="001B3B38" w:rsidRPr="00FE2667">
        <w:rPr>
          <w:sz w:val="28"/>
          <w:szCs w:val="28"/>
          <w:lang w:eastAsia="ru-RU"/>
        </w:rPr>
        <w:t>23bd1946d001ad8c26565b6aa763c0f23d4f2b551e9602def980bd07b6e598c4</w:t>
      </w:r>
      <w:r w:rsidR="00AC2D43" w:rsidRPr="00FE2667">
        <w:rPr>
          <w:sz w:val="28"/>
          <w:szCs w:val="28"/>
          <w:lang w:eastAsia="ru-RU"/>
        </w:rPr>
        <w:t xml:space="preserve"> (далі – Картка відмови)</w:t>
      </w:r>
      <w:r w:rsidR="00BF021F" w:rsidRPr="00FE2667">
        <w:rPr>
          <w:sz w:val="28"/>
          <w:szCs w:val="28"/>
          <w:lang w:eastAsia="ru-RU"/>
        </w:rPr>
        <w:t>, яку видано з наступних причин</w:t>
      </w:r>
      <w:r w:rsidR="00226DE3" w:rsidRPr="00FE2667">
        <w:rPr>
          <w:sz w:val="28"/>
          <w:szCs w:val="28"/>
          <w:lang w:eastAsia="ru-RU"/>
        </w:rPr>
        <w:t>:</w:t>
      </w:r>
    </w:p>
    <w:p w:rsidR="00226DE3" w:rsidRPr="00FE2667" w:rsidRDefault="00226DE3" w:rsidP="000D27A9">
      <w:pPr>
        <w:pStyle w:val="a7"/>
        <w:spacing w:before="0" w:beforeAutospacing="0" w:after="0" w:afterAutospacing="0"/>
        <w:ind w:firstLine="567"/>
        <w:jc w:val="both"/>
        <w:rPr>
          <w:sz w:val="28"/>
          <w:szCs w:val="28"/>
          <w:lang w:eastAsia="ru-RU"/>
        </w:rPr>
      </w:pPr>
      <w:r w:rsidRPr="00FE2667">
        <w:rPr>
          <w:sz w:val="28"/>
          <w:szCs w:val="28"/>
          <w:lang w:eastAsia="ru-RU"/>
        </w:rPr>
        <w:t>«</w:t>
      </w:r>
      <w:r w:rsidRPr="00FE2667">
        <w:rPr>
          <w:i/>
          <w:sz w:val="28"/>
          <w:szCs w:val="28"/>
          <w:lang w:eastAsia="ru-RU"/>
        </w:rPr>
        <w:t>Згідно ст. 256, 257 Митного кодексу України (далі - МКУ), затвердженого Законом України №</w:t>
      </w:r>
      <w:r w:rsidR="00AC2D43" w:rsidRPr="00FE2667">
        <w:rPr>
          <w:i/>
          <w:sz w:val="28"/>
          <w:szCs w:val="28"/>
          <w:lang w:eastAsia="ru-RU"/>
        </w:rPr>
        <w:t>  </w:t>
      </w:r>
      <w:r w:rsidRPr="00FE2667">
        <w:rPr>
          <w:i/>
          <w:sz w:val="28"/>
          <w:szCs w:val="28"/>
          <w:lang w:eastAsia="ru-RU"/>
        </w:rPr>
        <w:t>4495-VI від 13.03.2012, Наказу Міністерства Фінансів України від 30.05.2012 №</w:t>
      </w:r>
      <w:r w:rsidR="00AC2D43" w:rsidRPr="00FE2667">
        <w:rPr>
          <w:i/>
          <w:sz w:val="28"/>
          <w:szCs w:val="28"/>
          <w:lang w:eastAsia="ru-RU"/>
        </w:rPr>
        <w:t> </w:t>
      </w:r>
      <w:r w:rsidRPr="00FE2667">
        <w:rPr>
          <w:i/>
          <w:sz w:val="28"/>
          <w:szCs w:val="28"/>
          <w:lang w:eastAsia="ru-RU"/>
        </w:rPr>
        <w:t>631 «Про затвердження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Постанови Кабінету Міністрів України від 21.05.2012 №</w:t>
      </w:r>
      <w:r w:rsidR="00AC2D43" w:rsidRPr="00FE2667">
        <w:rPr>
          <w:i/>
          <w:sz w:val="28"/>
          <w:szCs w:val="28"/>
          <w:lang w:eastAsia="ru-RU"/>
        </w:rPr>
        <w:t> </w:t>
      </w:r>
      <w:r w:rsidRPr="00FE2667">
        <w:rPr>
          <w:i/>
          <w:sz w:val="28"/>
          <w:szCs w:val="28"/>
          <w:lang w:eastAsia="ru-RU"/>
        </w:rPr>
        <w:t xml:space="preserve">450 «Питання, пов’язані із застосуванням митних декларацій», Закону України «Про державний ринковий нагляд і контроль нехарчової продукції» Контроль в рамках Плану здійснення державного контролю нехарчової продукції. Під час митного оформлення товару  амортизатори підвісок транспортних засобів, у тому числі амортизаційні </w:t>
      </w:r>
      <w:proofErr w:type="spellStart"/>
      <w:r w:rsidR="00AC2D43" w:rsidRPr="00FE2667">
        <w:rPr>
          <w:i/>
          <w:sz w:val="28"/>
          <w:szCs w:val="28"/>
          <w:lang w:eastAsia="ru-RU"/>
        </w:rPr>
        <w:t>стійки</w:t>
      </w:r>
      <w:proofErr w:type="spellEnd"/>
      <w:r w:rsidRPr="00FE2667">
        <w:rPr>
          <w:i/>
          <w:sz w:val="28"/>
          <w:szCs w:val="28"/>
          <w:lang w:eastAsia="ru-RU"/>
        </w:rPr>
        <w:t xml:space="preserve"> та вставні елементи до них (картриджі) відповідно до вимог Наказу Міністерства інфраструктури України </w:t>
      </w:r>
      <w:r w:rsidR="00AC2D43" w:rsidRPr="00FE2667">
        <w:rPr>
          <w:i/>
          <w:sz w:val="28"/>
          <w:szCs w:val="28"/>
          <w:lang w:eastAsia="ru-RU"/>
        </w:rPr>
        <w:t xml:space="preserve">від 17 серпня 2012 року </w:t>
      </w:r>
      <w:r w:rsidR="00AC2D43" w:rsidRPr="00FE2667">
        <w:rPr>
          <w:i/>
          <w:sz w:val="28"/>
          <w:szCs w:val="28"/>
          <w:lang w:eastAsia="ru-RU"/>
        </w:rPr>
        <w:br/>
        <w:t>№ 521 «</w:t>
      </w:r>
      <w:r w:rsidRPr="00FE2667">
        <w:rPr>
          <w:i/>
          <w:sz w:val="28"/>
          <w:szCs w:val="28"/>
          <w:lang w:eastAsia="ru-RU"/>
        </w:rPr>
        <w:t xml:space="preserve">Про затвердження Порядку затвердження конструкції транспортних засобів, їх частин та обладнання та Порядку ведення реєстру сертифікатів типу транспортних засобів та обладнання і виданих виробниками сертифікатів </w:t>
      </w:r>
      <w:r w:rsidRPr="00FE2667">
        <w:rPr>
          <w:i/>
          <w:sz w:val="28"/>
          <w:szCs w:val="28"/>
          <w:lang w:eastAsia="ru-RU"/>
        </w:rPr>
        <w:lastRenderedPageBreak/>
        <w:t>відповідності транспортних засобів або обладнання</w:t>
      </w:r>
      <w:r w:rsidR="00AC2D43" w:rsidRPr="00FE2667">
        <w:rPr>
          <w:i/>
          <w:sz w:val="28"/>
          <w:szCs w:val="28"/>
          <w:lang w:eastAsia="ru-RU"/>
        </w:rPr>
        <w:t>»</w:t>
      </w:r>
      <w:r w:rsidRPr="00FE2667">
        <w:rPr>
          <w:i/>
          <w:sz w:val="28"/>
          <w:szCs w:val="28"/>
          <w:lang w:eastAsia="ru-RU"/>
        </w:rPr>
        <w:t xml:space="preserve"> перевіряється наявність: сертифіката відповідності за формою та змістом згідно з додатком 9 до Порядку № 521, виданим на підставі сертифіката типу (за формою наведеною в додатку 6 до Порядку № 521). На підставі частини першої ст.</w:t>
      </w:r>
      <w:r w:rsidR="00AC2D43" w:rsidRPr="00FE2667">
        <w:rPr>
          <w:i/>
          <w:sz w:val="28"/>
          <w:szCs w:val="28"/>
          <w:lang w:eastAsia="ru-RU"/>
        </w:rPr>
        <w:t> </w:t>
      </w:r>
      <w:r w:rsidRPr="00FE2667">
        <w:rPr>
          <w:i/>
          <w:sz w:val="28"/>
          <w:szCs w:val="28"/>
          <w:lang w:eastAsia="ru-RU"/>
        </w:rPr>
        <w:t>40 Закону України «Про державний ринковий нагляд і контроль нехарчової продукції</w:t>
      </w:r>
      <w:r w:rsidR="00055B8F" w:rsidRPr="00FE2667">
        <w:rPr>
          <w:i/>
          <w:sz w:val="28"/>
          <w:szCs w:val="28"/>
          <w:lang w:eastAsia="ru-RU"/>
        </w:rPr>
        <w:t>»</w:t>
      </w:r>
      <w:r w:rsidRPr="00FE2667">
        <w:rPr>
          <w:i/>
          <w:sz w:val="28"/>
          <w:szCs w:val="28"/>
          <w:lang w:eastAsia="ru-RU"/>
        </w:rPr>
        <w:t xml:space="preserve"> органом ринкового нагляду прийнято рішення про ЗАБО</w:t>
      </w:r>
      <w:r w:rsidR="00883342" w:rsidRPr="00FE2667">
        <w:rPr>
          <w:i/>
          <w:sz w:val="28"/>
          <w:szCs w:val="28"/>
          <w:lang w:eastAsia="ru-RU"/>
        </w:rPr>
        <w:t>РОНУ введення продукції в обіг «</w:t>
      </w:r>
      <w:r w:rsidRPr="00FE2667">
        <w:rPr>
          <w:i/>
          <w:sz w:val="28"/>
          <w:szCs w:val="28"/>
          <w:lang w:eastAsia="ru-RU"/>
        </w:rPr>
        <w:t>НЕБЕЗПЕЧНА ПРОДУКЦІЯ, випуск у вільний обіг заборонено</w:t>
      </w:r>
      <w:r w:rsidR="00883342" w:rsidRPr="00FE2667">
        <w:rPr>
          <w:i/>
          <w:sz w:val="28"/>
          <w:szCs w:val="28"/>
          <w:lang w:eastAsia="ru-RU"/>
        </w:rPr>
        <w:t>»</w:t>
      </w:r>
      <w:r w:rsidRPr="00FE2667">
        <w:rPr>
          <w:i/>
          <w:sz w:val="28"/>
          <w:szCs w:val="28"/>
          <w:lang w:eastAsia="ru-RU"/>
        </w:rPr>
        <w:t xml:space="preserve">,  згідно РІШЕННЯ Державної служби України з безпеки на транспорті </w:t>
      </w:r>
      <w:r w:rsidR="00F138AA" w:rsidRPr="00FE2667">
        <w:rPr>
          <w:i/>
          <w:sz w:val="28"/>
          <w:szCs w:val="28"/>
          <w:lang w:eastAsia="ru-RU"/>
        </w:rPr>
        <w:br/>
      </w:r>
      <w:r w:rsidRPr="00FE2667">
        <w:rPr>
          <w:i/>
          <w:sz w:val="28"/>
          <w:szCs w:val="28"/>
          <w:lang w:eastAsia="ru-RU"/>
        </w:rPr>
        <w:t>2945549572c1b6939dfc1cb28c41541e9edd15cd00c91386b22531386c50003c</w:t>
      </w:r>
      <w:r w:rsidR="00883342" w:rsidRPr="00FE2667">
        <w:rPr>
          <w:i/>
          <w:sz w:val="28"/>
          <w:szCs w:val="28"/>
          <w:lang w:eastAsia="ru-RU"/>
        </w:rPr>
        <w:t xml:space="preserve"> </w:t>
      </w:r>
      <w:r w:rsidRPr="00FE2667">
        <w:rPr>
          <w:i/>
          <w:sz w:val="28"/>
          <w:szCs w:val="28"/>
          <w:lang w:eastAsia="ru-RU"/>
        </w:rPr>
        <w:t>b3cbb7573595e68806bbe85088402f91feb81dcfa3d3de96fa1957410d6d90fe</w:t>
      </w:r>
      <w:r w:rsidR="00883342" w:rsidRPr="00FE2667">
        <w:rPr>
          <w:i/>
          <w:sz w:val="28"/>
          <w:szCs w:val="28"/>
          <w:lang w:eastAsia="ru-RU"/>
        </w:rPr>
        <w:t> </w:t>
      </w:r>
      <w:r w:rsidRPr="00FE2667">
        <w:rPr>
          <w:i/>
          <w:sz w:val="28"/>
          <w:szCs w:val="28"/>
          <w:lang w:eastAsia="ru-RU"/>
        </w:rPr>
        <w:t>6e75217f48b156daef7c7c614baae3ce0dc32dc3e4cf936e36c5a4e8c3d9a663</w:t>
      </w:r>
      <w:r w:rsidR="00F138AA" w:rsidRPr="00FE2667">
        <w:rPr>
          <w:i/>
          <w:sz w:val="28"/>
          <w:szCs w:val="28"/>
          <w:lang w:eastAsia="ru-RU"/>
        </w:rPr>
        <w:t>cdb4ee2aea69cc6a83331bbe96dc2caa9a299d21329efb0336fc02a82e1839a8</w:t>
      </w:r>
      <w:r w:rsidRPr="00FE2667">
        <w:rPr>
          <w:i/>
          <w:sz w:val="28"/>
          <w:szCs w:val="28"/>
          <w:lang w:eastAsia="ru-RU"/>
        </w:rPr>
        <w:t>7b0e779ce3c27c0144eeeab42a45ff8abade8c6d5000a94a2d7163664ef36a10cb5ecde3aba80284d436776fc9dfa12a1f0a2a1dec91b4c9b104035f6299098aea1d1b41da80eb24c9f5f0fc9790fdfd92ddb16d4a43321df0df3c9676a904b6</w:t>
      </w:r>
      <w:r w:rsidR="00883342" w:rsidRPr="00FE2667">
        <w:rPr>
          <w:i/>
          <w:sz w:val="28"/>
          <w:szCs w:val="28"/>
          <w:lang w:eastAsia="ru-RU"/>
        </w:rPr>
        <w:t xml:space="preserve"> </w:t>
      </w:r>
      <w:r w:rsidRPr="00FE2667">
        <w:rPr>
          <w:i/>
          <w:sz w:val="28"/>
          <w:szCs w:val="28"/>
          <w:lang w:eastAsia="ru-RU"/>
        </w:rPr>
        <w:t>7f8e8aafc65e362f544a917b5d0481ab1b47fd20f66c3fb905e49652e96c12e4</w:t>
      </w:r>
      <w:r w:rsidR="00883342" w:rsidRPr="00FE2667">
        <w:rPr>
          <w:i/>
          <w:sz w:val="28"/>
          <w:szCs w:val="28"/>
          <w:lang w:eastAsia="ru-RU"/>
        </w:rPr>
        <w:t> </w:t>
      </w:r>
      <w:r w:rsidRPr="00FE2667">
        <w:rPr>
          <w:i/>
          <w:sz w:val="28"/>
          <w:szCs w:val="28"/>
          <w:lang w:eastAsia="ru-RU"/>
        </w:rPr>
        <w:t>66a83d4eb24af911e8e71b21d2f74b469a1bdc1587e998fed23f696214bd6a10</w:t>
      </w:r>
      <w:r w:rsidRPr="00FE2667">
        <w:rPr>
          <w:sz w:val="28"/>
          <w:szCs w:val="28"/>
          <w:lang w:eastAsia="ru-RU"/>
        </w:rPr>
        <w:t>».</w:t>
      </w:r>
    </w:p>
    <w:p w:rsidR="002833E8" w:rsidRPr="00FE2667" w:rsidRDefault="002833E8" w:rsidP="000D27A9">
      <w:pPr>
        <w:pStyle w:val="a7"/>
        <w:spacing w:before="0" w:beforeAutospacing="0" w:after="0" w:afterAutospacing="0"/>
        <w:ind w:firstLine="567"/>
        <w:jc w:val="both"/>
        <w:rPr>
          <w:sz w:val="28"/>
          <w:szCs w:val="28"/>
          <w:lang w:eastAsia="ru-RU"/>
        </w:rPr>
      </w:pPr>
      <w:r w:rsidRPr="00FE2667">
        <w:rPr>
          <w:sz w:val="28"/>
          <w:szCs w:val="28"/>
          <w:lang w:eastAsia="ru-RU"/>
        </w:rPr>
        <w:t>Не погоджуючись з таким рішенням митного органу Товариство звернулось до Держмитслужби зі Скаргою та просить:</w:t>
      </w:r>
    </w:p>
    <w:p w:rsidR="007D7428" w:rsidRPr="00FE2667" w:rsidRDefault="003364FD" w:rsidP="000D27A9">
      <w:pPr>
        <w:pStyle w:val="a7"/>
        <w:spacing w:before="0" w:beforeAutospacing="0" w:after="0" w:afterAutospacing="0"/>
        <w:ind w:firstLine="567"/>
        <w:jc w:val="both"/>
        <w:rPr>
          <w:sz w:val="28"/>
          <w:szCs w:val="28"/>
          <w:lang w:eastAsia="ru-RU"/>
        </w:rPr>
      </w:pPr>
      <w:r w:rsidRPr="00FE2667">
        <w:rPr>
          <w:sz w:val="28"/>
          <w:szCs w:val="28"/>
          <w:lang w:eastAsia="ru-RU"/>
        </w:rPr>
        <w:t>визнати протиправним рішення Київської митниці щодо відмови у митному оформленні товару, оформлене Карткою відмови</w:t>
      </w:r>
      <w:r w:rsidR="007D7428" w:rsidRPr="00FE2667">
        <w:rPr>
          <w:sz w:val="28"/>
          <w:szCs w:val="28"/>
          <w:lang w:eastAsia="ru-RU"/>
        </w:rPr>
        <w:t>;</w:t>
      </w:r>
    </w:p>
    <w:p w:rsidR="007D7428" w:rsidRPr="00FE2667" w:rsidRDefault="003364FD" w:rsidP="000D27A9">
      <w:pPr>
        <w:pStyle w:val="a7"/>
        <w:spacing w:before="0" w:beforeAutospacing="0" w:after="0" w:afterAutospacing="0"/>
        <w:ind w:firstLine="567"/>
        <w:jc w:val="both"/>
        <w:rPr>
          <w:sz w:val="28"/>
          <w:szCs w:val="28"/>
          <w:lang w:eastAsia="ru-RU"/>
        </w:rPr>
      </w:pPr>
      <w:r w:rsidRPr="00FE2667">
        <w:rPr>
          <w:sz w:val="28"/>
          <w:szCs w:val="28"/>
          <w:lang w:eastAsia="ru-RU"/>
        </w:rPr>
        <w:t>вжити заходів щодо недопущення аналогічних порушень у подальшій діяльності митних органів</w:t>
      </w:r>
      <w:r w:rsidR="007D7428" w:rsidRPr="00FE2667">
        <w:rPr>
          <w:sz w:val="28"/>
          <w:szCs w:val="28"/>
          <w:lang w:eastAsia="ru-RU"/>
        </w:rPr>
        <w:t>.</w:t>
      </w:r>
    </w:p>
    <w:p w:rsidR="00FB311B" w:rsidRPr="00FE2667" w:rsidRDefault="008B67FE" w:rsidP="000D27A9">
      <w:pPr>
        <w:pStyle w:val="a7"/>
        <w:spacing w:before="0" w:beforeAutospacing="0" w:after="0" w:afterAutospacing="0"/>
        <w:ind w:firstLine="567"/>
        <w:jc w:val="both"/>
        <w:rPr>
          <w:sz w:val="28"/>
          <w:szCs w:val="28"/>
          <w:lang w:eastAsia="ru-RU"/>
        </w:rPr>
      </w:pPr>
      <w:r w:rsidRPr="00FE2667">
        <w:rPr>
          <w:sz w:val="28"/>
          <w:szCs w:val="28"/>
          <w:lang w:eastAsia="ru-RU"/>
        </w:rPr>
        <w:t xml:space="preserve">Під час розгляду Скарги Держмитслужбою </w:t>
      </w:r>
      <w:r w:rsidR="00FB311B" w:rsidRPr="00FE2667">
        <w:rPr>
          <w:sz w:val="28"/>
          <w:szCs w:val="28"/>
          <w:lang w:eastAsia="ru-RU"/>
        </w:rPr>
        <w:t>опрацьовано доводи</w:t>
      </w:r>
      <w:r w:rsidR="00741EEF" w:rsidRPr="00FE2667">
        <w:rPr>
          <w:sz w:val="28"/>
          <w:szCs w:val="28"/>
          <w:lang w:eastAsia="ru-RU"/>
        </w:rPr>
        <w:t>,</w:t>
      </w:r>
      <w:r w:rsidR="00FB311B" w:rsidRPr="00FE2667">
        <w:rPr>
          <w:sz w:val="28"/>
          <w:szCs w:val="28"/>
          <w:lang w:eastAsia="ru-RU"/>
        </w:rPr>
        <w:t xml:space="preserve"> викладені у Скарзі, документи</w:t>
      </w:r>
      <w:r w:rsidR="00741EEF" w:rsidRPr="00FE2667">
        <w:rPr>
          <w:sz w:val="28"/>
          <w:szCs w:val="28"/>
          <w:lang w:eastAsia="ru-RU"/>
        </w:rPr>
        <w:t>,</w:t>
      </w:r>
      <w:r w:rsidR="00FB311B" w:rsidRPr="00FE2667">
        <w:rPr>
          <w:sz w:val="28"/>
          <w:szCs w:val="28"/>
          <w:lang w:eastAsia="ru-RU"/>
        </w:rPr>
        <w:t xml:space="preserve"> додані Скаржником за Скаргою, інформацію</w:t>
      </w:r>
      <w:r w:rsidR="00741EEF" w:rsidRPr="00FE2667">
        <w:rPr>
          <w:sz w:val="28"/>
          <w:szCs w:val="28"/>
          <w:lang w:eastAsia="ru-RU"/>
        </w:rPr>
        <w:t>,</w:t>
      </w:r>
      <w:r w:rsidR="00FB311B" w:rsidRPr="00FE2667">
        <w:rPr>
          <w:sz w:val="28"/>
          <w:szCs w:val="28"/>
          <w:lang w:eastAsia="ru-RU"/>
        </w:rPr>
        <w:t xml:space="preserve"> надану </w:t>
      </w:r>
      <w:r w:rsidR="006C6D3A" w:rsidRPr="00FE2667">
        <w:rPr>
          <w:sz w:val="28"/>
          <w:szCs w:val="28"/>
          <w:lang w:eastAsia="ru-RU"/>
        </w:rPr>
        <w:t>Київською</w:t>
      </w:r>
      <w:r w:rsidR="00FB311B" w:rsidRPr="00FE2667">
        <w:rPr>
          <w:sz w:val="28"/>
          <w:szCs w:val="28"/>
          <w:lang w:eastAsia="ru-RU"/>
        </w:rPr>
        <w:t xml:space="preserve"> митницею, відомості</w:t>
      </w:r>
      <w:r w:rsidR="006C6D3A" w:rsidRPr="00FE2667">
        <w:rPr>
          <w:sz w:val="28"/>
          <w:szCs w:val="28"/>
          <w:lang w:eastAsia="ru-RU"/>
        </w:rPr>
        <w:t>,</w:t>
      </w:r>
      <w:r w:rsidR="00FB311B" w:rsidRPr="00FE2667">
        <w:rPr>
          <w:sz w:val="28"/>
          <w:szCs w:val="28"/>
          <w:lang w:eastAsia="ru-RU"/>
        </w:rPr>
        <w:t xml:space="preserve"> </w:t>
      </w:r>
      <w:r w:rsidR="00633E4A" w:rsidRPr="00FE2667">
        <w:rPr>
          <w:sz w:val="28"/>
          <w:szCs w:val="28"/>
          <w:lang w:eastAsia="ru-RU"/>
        </w:rPr>
        <w:t>які</w:t>
      </w:r>
      <w:r w:rsidR="00FB311B" w:rsidRPr="00FE2667">
        <w:rPr>
          <w:sz w:val="28"/>
          <w:szCs w:val="28"/>
          <w:lang w:eastAsia="ru-RU"/>
        </w:rPr>
        <w:t xml:space="preserve"> містяться </w:t>
      </w:r>
      <w:r w:rsidR="00AC2D43" w:rsidRPr="00FE2667">
        <w:rPr>
          <w:sz w:val="28"/>
          <w:szCs w:val="28"/>
          <w:lang w:eastAsia="ru-RU"/>
        </w:rPr>
        <w:t>в</w:t>
      </w:r>
      <w:r w:rsidR="00FB311B" w:rsidRPr="00FE2667">
        <w:rPr>
          <w:sz w:val="28"/>
          <w:szCs w:val="28"/>
          <w:lang w:eastAsia="ru-RU"/>
        </w:rPr>
        <w:t xml:space="preserve"> автоматизов</w:t>
      </w:r>
      <w:r w:rsidR="00633E4A" w:rsidRPr="00FE2667">
        <w:rPr>
          <w:sz w:val="28"/>
          <w:szCs w:val="28"/>
          <w:lang w:eastAsia="ru-RU"/>
        </w:rPr>
        <w:t>аній системі митного оформлення,</w:t>
      </w:r>
      <w:r w:rsidR="00633E4A" w:rsidRPr="00FE2667">
        <w:rPr>
          <w:color w:val="333333"/>
        </w:rPr>
        <w:t xml:space="preserve"> </w:t>
      </w:r>
      <w:r w:rsidR="00633E4A" w:rsidRPr="00FE2667">
        <w:rPr>
          <w:sz w:val="28"/>
          <w:szCs w:val="28"/>
          <w:lang w:eastAsia="ru-RU"/>
        </w:rPr>
        <w:t>що входить до складу єдиної автоматизованої інформаційної</w:t>
      </w:r>
      <w:r w:rsidR="00AC2D43" w:rsidRPr="00FE2667">
        <w:rPr>
          <w:sz w:val="28"/>
          <w:szCs w:val="28"/>
          <w:lang w:eastAsia="ru-RU"/>
        </w:rPr>
        <w:t xml:space="preserve"> системи митних органів України.</w:t>
      </w:r>
    </w:p>
    <w:p w:rsidR="004655CB" w:rsidRPr="00FE2667" w:rsidRDefault="00961465" w:rsidP="004655CB">
      <w:pPr>
        <w:pStyle w:val="a7"/>
        <w:spacing w:before="0" w:beforeAutospacing="0" w:after="0" w:afterAutospacing="0"/>
        <w:ind w:firstLine="567"/>
        <w:jc w:val="both"/>
        <w:rPr>
          <w:sz w:val="28"/>
          <w:szCs w:val="28"/>
          <w:lang w:eastAsia="ru-RU"/>
        </w:rPr>
      </w:pPr>
      <w:r w:rsidRPr="00FE2667">
        <w:rPr>
          <w:sz w:val="28"/>
          <w:szCs w:val="28"/>
          <w:lang w:eastAsia="ru-RU"/>
        </w:rPr>
        <w:t xml:space="preserve">Встановлено, </w:t>
      </w:r>
      <w:r w:rsidR="00AC2D43" w:rsidRPr="00FE2667">
        <w:rPr>
          <w:sz w:val="28"/>
          <w:szCs w:val="28"/>
          <w:lang w:eastAsia="ru-RU"/>
        </w:rPr>
        <w:t xml:space="preserve">що </w:t>
      </w:r>
      <w:r w:rsidR="004655CB" w:rsidRPr="00FE2667">
        <w:rPr>
          <w:sz w:val="28"/>
          <w:szCs w:val="28"/>
          <w:lang w:eastAsia="ru-RU"/>
        </w:rPr>
        <w:t xml:space="preserve">89aa68dfdbf09cc8cf83be6b519c624d2e34e11c2dc9cf072998355cf45b3ea9 </w:t>
      </w:r>
      <w:r w:rsidR="004655CB" w:rsidRPr="00FE2667">
        <w:rPr>
          <w:sz w:val="28"/>
          <w:szCs w:val="28"/>
        </w:rPr>
        <w:t xml:space="preserve">до відділу митного оформлення № 2 митного поста «Ліски» Київської митниці декларантом </w:t>
      </w:r>
      <w:r w:rsidR="003C2218" w:rsidRPr="00FE2667">
        <w:rPr>
          <w:sz w:val="28"/>
          <w:szCs w:val="28"/>
        </w:rPr>
        <w:t xml:space="preserve">Особою 2 </w:t>
      </w:r>
      <w:r w:rsidR="004655CB" w:rsidRPr="00FE2667">
        <w:rPr>
          <w:sz w:val="28"/>
          <w:szCs w:val="28"/>
        </w:rPr>
        <w:t xml:space="preserve">подано електронну митну декларацію, зареєстровану за номером c731ff65f782313f4fd58bbb28abc14a1b87ee75e51d1aaaa453968ddc64618a (далі – МД </w:t>
      </w:r>
      <w:r w:rsidR="00EE5ACC" w:rsidRPr="00FE2667">
        <w:rPr>
          <w:sz w:val="28"/>
          <w:szCs w:val="28"/>
        </w:rPr>
        <w:t>9029b3c54574353d9ebcf41092ed514606d24dc1951ad8682c2ab61b330a12da</w:t>
      </w:r>
      <w:r w:rsidR="004655CB" w:rsidRPr="00FE2667">
        <w:rPr>
          <w:sz w:val="28"/>
          <w:szCs w:val="28"/>
        </w:rPr>
        <w:t xml:space="preserve">), за якою задекларовано товар «Запасні частини до вантажних автомобілів марки e11bcf500dcd9383498cd0bc8a0c791601521e6417fd1186f072258d973ef91e, нові: арт.b15c31851bfeacfe0d8363a3a7d1246b053d14b2f2ec5a87f82a99b1fd195cb0, Передній амортизатор в зборі </w:t>
      </w:r>
      <w:r w:rsidR="00355C21" w:rsidRPr="00FE2667">
        <w:rPr>
          <w:sz w:val="28"/>
          <w:szCs w:val="28"/>
        </w:rPr>
        <w:t>–</w:t>
      </w:r>
      <w:r w:rsidR="004655CB" w:rsidRPr="00FE2667">
        <w:rPr>
          <w:sz w:val="28"/>
          <w:szCs w:val="28"/>
        </w:rPr>
        <w:t xml:space="preserve"> 20</w:t>
      </w:r>
      <w:r w:rsidR="00355C21" w:rsidRPr="00FE2667">
        <w:rPr>
          <w:sz w:val="28"/>
          <w:szCs w:val="28"/>
          <w:lang w:val="ru-RU"/>
        </w:rPr>
        <w:t xml:space="preserve"> </w:t>
      </w:r>
      <w:r w:rsidR="004655CB" w:rsidRPr="00FE2667">
        <w:rPr>
          <w:sz w:val="28"/>
          <w:szCs w:val="28"/>
        </w:rPr>
        <w:t xml:space="preserve">шт., арт.abc772c0d95f277435ca6b8d45ad278dba2f716cc1e5a4acd6ad78dbbe06ea7e, Задній амортизатор в зборі </w:t>
      </w:r>
      <w:r w:rsidR="00355C21" w:rsidRPr="00FE2667">
        <w:rPr>
          <w:sz w:val="28"/>
          <w:szCs w:val="28"/>
        </w:rPr>
        <w:t>–</w:t>
      </w:r>
      <w:r w:rsidR="004655CB" w:rsidRPr="00FE2667">
        <w:rPr>
          <w:sz w:val="28"/>
          <w:szCs w:val="28"/>
        </w:rPr>
        <w:t xml:space="preserve"> 10</w:t>
      </w:r>
      <w:r w:rsidR="00355C21" w:rsidRPr="00FE2667">
        <w:rPr>
          <w:sz w:val="28"/>
          <w:szCs w:val="28"/>
          <w:lang w:val="ru-RU"/>
        </w:rPr>
        <w:t xml:space="preserve"> </w:t>
      </w:r>
      <w:r w:rsidR="004655CB" w:rsidRPr="00FE2667">
        <w:rPr>
          <w:sz w:val="28"/>
          <w:szCs w:val="28"/>
        </w:rPr>
        <w:t>шт</w:t>
      </w:r>
      <w:r w:rsidR="00CD53F1" w:rsidRPr="00FE2667">
        <w:rPr>
          <w:sz w:val="28"/>
          <w:szCs w:val="28"/>
        </w:rPr>
        <w:t>.</w:t>
      </w:r>
      <w:r w:rsidR="004655CB" w:rsidRPr="00FE2667">
        <w:rPr>
          <w:sz w:val="28"/>
          <w:szCs w:val="28"/>
        </w:rPr>
        <w:t xml:space="preserve">, Торгівельна марка: b343a9c67e56152b80e2c373a390a441b335971eabac15ab911d2e5862dddc35. Виробник: </w:t>
      </w:r>
      <w:r w:rsidR="004655CB" w:rsidRPr="00FE2667">
        <w:rPr>
          <w:sz w:val="28"/>
          <w:szCs w:val="28"/>
        </w:rPr>
        <w:lastRenderedPageBreak/>
        <w:t xml:space="preserve">aacbe8fbe9bc7feb71541fda2bd1a64771996a510bd42e7e0c276df685e2b436. Країна виробництва: fed1d872f6d540f4118582ec694270274e987b12f5dfe2057dddf1e12df2761a.» (далі – Товар). </w:t>
      </w:r>
      <w:r w:rsidR="00CD53F1" w:rsidRPr="00FE2667">
        <w:rPr>
          <w:sz w:val="28"/>
          <w:szCs w:val="28"/>
        </w:rPr>
        <w:t>Вантажоодержувач</w:t>
      </w:r>
      <w:r w:rsidR="004655CB" w:rsidRPr="00FE2667">
        <w:rPr>
          <w:sz w:val="28"/>
          <w:szCs w:val="28"/>
        </w:rPr>
        <w:t xml:space="preserve"> (імпортер): </w:t>
      </w:r>
      <w:r w:rsidR="006F2C2B" w:rsidRPr="00FE2667">
        <w:rPr>
          <w:sz w:val="28"/>
          <w:szCs w:val="28"/>
        </w:rPr>
        <w:t>Особа 1</w:t>
      </w:r>
      <w:r w:rsidR="004655CB" w:rsidRPr="00FE2667">
        <w:rPr>
          <w:sz w:val="28"/>
          <w:szCs w:val="28"/>
        </w:rPr>
        <w:t>.</w:t>
      </w:r>
    </w:p>
    <w:p w:rsidR="00B66649" w:rsidRPr="00FE2667" w:rsidRDefault="00B66649" w:rsidP="00B66649">
      <w:pPr>
        <w:pStyle w:val="a7"/>
        <w:spacing w:before="0" w:beforeAutospacing="0" w:after="0" w:afterAutospacing="0"/>
        <w:ind w:firstLine="567"/>
        <w:jc w:val="both"/>
        <w:rPr>
          <w:sz w:val="28"/>
          <w:szCs w:val="28"/>
        </w:rPr>
      </w:pPr>
      <w:r w:rsidRPr="00FE2667">
        <w:rPr>
          <w:sz w:val="28"/>
          <w:szCs w:val="28"/>
          <w:lang w:eastAsia="ru-RU"/>
        </w:rPr>
        <w:t>Для здійснення митного контролю та митного оформлення Товару за</w:t>
      </w:r>
      <w:r w:rsidR="009866F8" w:rsidRPr="00FE2667">
        <w:rPr>
          <w:sz w:val="28"/>
          <w:szCs w:val="28"/>
          <w:lang w:eastAsia="ru-RU"/>
        </w:rPr>
        <w:br/>
      </w:r>
      <w:r w:rsidRPr="00FE2667">
        <w:rPr>
          <w:sz w:val="28"/>
          <w:szCs w:val="28"/>
          <w:lang w:eastAsia="ru-RU"/>
        </w:rPr>
        <w:t>МД №</w:t>
      </w:r>
      <w:r w:rsidRPr="00FE2667">
        <w:rPr>
          <w:sz w:val="28"/>
          <w:szCs w:val="28"/>
          <w:lang w:val="ru-RU" w:eastAsia="ru-RU"/>
        </w:rPr>
        <w:t> </w:t>
      </w:r>
      <w:r w:rsidRPr="00FE2667">
        <w:rPr>
          <w:sz w:val="28"/>
          <w:szCs w:val="28"/>
          <w:lang w:eastAsia="ru-RU"/>
        </w:rPr>
        <w:t>1 митному органу, серед іншого, надано сертифікат відповідності партії компонентів 378b283cd240c0291c0d49535e6c2207e42569136916f9db1bc29e3e52c3c8fd</w:t>
      </w:r>
      <w:r w:rsidR="00B12634" w:rsidRPr="00FE2667">
        <w:rPr>
          <w:sz w:val="28"/>
          <w:szCs w:val="28"/>
          <w:lang w:eastAsia="ru-RU"/>
        </w:rPr>
        <w:t xml:space="preserve"> (далі –</w:t>
      </w:r>
      <w:r w:rsidR="00EE5ACC" w:rsidRPr="00FE2667">
        <w:rPr>
          <w:sz w:val="28"/>
          <w:szCs w:val="28"/>
          <w:lang w:eastAsia="ru-RU"/>
        </w:rPr>
        <w:t xml:space="preserve"> сертифікат відповідності 0999c34bad2fcc82d1fbf2a6b9e7c40dad123443ab2cc3fe0805786ba77433e0</w:t>
      </w:r>
      <w:r w:rsidR="00355C21" w:rsidRPr="00FE2667">
        <w:rPr>
          <w:sz w:val="28"/>
          <w:szCs w:val="28"/>
          <w:lang w:eastAsia="ru-RU"/>
        </w:rPr>
        <w:t xml:space="preserve">), </w:t>
      </w:r>
      <w:r w:rsidRPr="00FE2667">
        <w:rPr>
          <w:sz w:val="28"/>
          <w:szCs w:val="28"/>
          <w:lang w:eastAsia="ru-RU"/>
        </w:rPr>
        <w:t xml:space="preserve">виданий </w:t>
      </w:r>
      <w:r w:rsidR="00935E8A" w:rsidRPr="00FE2667">
        <w:rPr>
          <w:sz w:val="28"/>
          <w:szCs w:val="28"/>
          <w:lang w:eastAsia="ru-RU"/>
        </w:rPr>
        <w:t xml:space="preserve">призначеним </w:t>
      </w:r>
      <w:r w:rsidRPr="00FE2667">
        <w:rPr>
          <w:sz w:val="28"/>
          <w:szCs w:val="28"/>
          <w:lang w:eastAsia="ru-RU"/>
        </w:rPr>
        <w:t xml:space="preserve">органом із сертифікації </w:t>
      </w:r>
      <w:r w:rsidR="00DE155F" w:rsidRPr="00FE2667">
        <w:rPr>
          <w:sz w:val="28"/>
          <w:szCs w:val="28"/>
          <w:lang w:eastAsia="ru-RU"/>
        </w:rPr>
        <w:t>Особою 3</w:t>
      </w:r>
      <w:r w:rsidR="00355C21" w:rsidRPr="00FE2667">
        <w:rPr>
          <w:sz w:val="28"/>
          <w:szCs w:val="28"/>
          <w:lang w:eastAsia="ru-RU"/>
        </w:rPr>
        <w:t xml:space="preserve"> (далі – орган</w:t>
      </w:r>
      <w:r w:rsidR="00B12634" w:rsidRPr="00FE2667">
        <w:rPr>
          <w:sz w:val="28"/>
          <w:szCs w:val="28"/>
          <w:lang w:eastAsia="ru-RU"/>
        </w:rPr>
        <w:t xml:space="preserve"> із сертифікації),</w:t>
      </w:r>
      <w:r w:rsidRPr="00FE2667">
        <w:rPr>
          <w:sz w:val="28"/>
          <w:szCs w:val="28"/>
          <w:lang w:eastAsia="ru-RU"/>
        </w:rPr>
        <w:t xml:space="preserve"> який зазначено у графі 44 цієї МД.</w:t>
      </w:r>
    </w:p>
    <w:p w:rsidR="004655CB" w:rsidRPr="00FE2667" w:rsidRDefault="00CD53F1" w:rsidP="00CD53F1">
      <w:pPr>
        <w:pStyle w:val="a7"/>
        <w:spacing w:before="0" w:beforeAutospacing="0" w:after="0" w:afterAutospacing="0"/>
        <w:ind w:firstLine="567"/>
        <w:jc w:val="both"/>
        <w:rPr>
          <w:sz w:val="28"/>
          <w:szCs w:val="28"/>
        </w:rPr>
      </w:pPr>
      <w:r w:rsidRPr="00FE2667">
        <w:rPr>
          <w:sz w:val="28"/>
          <w:szCs w:val="28"/>
        </w:rPr>
        <w:t>278d01ceb12d6fe08bb16193c8162cb4ba7cd03cfea8c7f5b44826e49a2e6700</w:t>
      </w:r>
      <w:r w:rsidR="006B5712" w:rsidRPr="00FE2667">
        <w:rPr>
          <w:sz w:val="28"/>
          <w:szCs w:val="28"/>
        </w:rPr>
        <w:t>, з причини наведених вище,</w:t>
      </w:r>
      <w:r w:rsidRPr="00FE2667">
        <w:rPr>
          <w:sz w:val="28"/>
          <w:szCs w:val="28"/>
        </w:rPr>
        <w:t xml:space="preserve"> посадовою особою </w:t>
      </w:r>
      <w:r w:rsidR="004655CB" w:rsidRPr="00FE2667">
        <w:rPr>
          <w:sz w:val="28"/>
          <w:szCs w:val="28"/>
        </w:rPr>
        <w:t>Київсько</w:t>
      </w:r>
      <w:r w:rsidRPr="00FE2667">
        <w:rPr>
          <w:sz w:val="28"/>
          <w:szCs w:val="28"/>
        </w:rPr>
        <w:t>ї</w:t>
      </w:r>
      <w:r w:rsidR="004655CB" w:rsidRPr="00FE2667">
        <w:rPr>
          <w:sz w:val="28"/>
          <w:szCs w:val="28"/>
        </w:rPr>
        <w:t xml:space="preserve"> митниц</w:t>
      </w:r>
      <w:r w:rsidRPr="00FE2667">
        <w:rPr>
          <w:sz w:val="28"/>
          <w:szCs w:val="28"/>
        </w:rPr>
        <w:t>і</w:t>
      </w:r>
      <w:r w:rsidR="004655CB" w:rsidRPr="00FE2667">
        <w:rPr>
          <w:sz w:val="28"/>
          <w:szCs w:val="28"/>
        </w:rPr>
        <w:t xml:space="preserve"> прийнято рішення про відмову в ми</w:t>
      </w:r>
      <w:r w:rsidR="00B12634" w:rsidRPr="00FE2667">
        <w:rPr>
          <w:sz w:val="28"/>
          <w:szCs w:val="28"/>
        </w:rPr>
        <w:t>тному оформленні Товару за МД </w:t>
      </w:r>
      <w:r w:rsidR="00EE5ACC" w:rsidRPr="00FE2667">
        <w:rPr>
          <w:sz w:val="28"/>
          <w:szCs w:val="28"/>
        </w:rPr>
        <w:br/>
        <w:t>9029b3c54574353d9ebcf41092ed514606d24dc1951ad8682c2ab61b330a12da</w:t>
      </w:r>
      <w:r w:rsidR="004655CB" w:rsidRPr="00FE2667">
        <w:rPr>
          <w:sz w:val="28"/>
          <w:szCs w:val="28"/>
        </w:rPr>
        <w:t xml:space="preserve">, оформлене </w:t>
      </w:r>
      <w:r w:rsidR="00935E8A" w:rsidRPr="00FE2667">
        <w:rPr>
          <w:sz w:val="28"/>
          <w:szCs w:val="28"/>
        </w:rPr>
        <w:t>К</w:t>
      </w:r>
      <w:r w:rsidR="004655CB" w:rsidRPr="00FE2667">
        <w:rPr>
          <w:sz w:val="28"/>
          <w:szCs w:val="28"/>
        </w:rPr>
        <w:t>арткою відмови в прийнятті митної декларації, митному оформленні випуску чи пропуску товарів, транспортних засо</w:t>
      </w:r>
      <w:r w:rsidR="006B5712" w:rsidRPr="00FE2667">
        <w:rPr>
          <w:sz w:val="28"/>
          <w:szCs w:val="28"/>
        </w:rPr>
        <w:t xml:space="preserve">бів комерційного призначення </w:t>
      </w:r>
      <w:r w:rsidR="004655CB" w:rsidRPr="00FE2667">
        <w:rPr>
          <w:sz w:val="28"/>
          <w:szCs w:val="28"/>
          <w:lang w:eastAsia="ru-RU"/>
        </w:rPr>
        <w:t>819b3fb6f6f2f9515de6ad42ca0bfccbf01e7ccfbd9d7c2fd8da6c0ab89267d6</w:t>
      </w:r>
      <w:r w:rsidR="006B5712" w:rsidRPr="00FE2667">
        <w:rPr>
          <w:sz w:val="28"/>
          <w:szCs w:val="28"/>
          <w:lang w:eastAsia="ru-RU"/>
        </w:rPr>
        <w:t>.</w:t>
      </w:r>
    </w:p>
    <w:p w:rsidR="008B67FE" w:rsidRPr="00FE2667" w:rsidRDefault="00B4748C" w:rsidP="00583A71">
      <w:pPr>
        <w:ind w:right="-1" w:firstLine="567"/>
        <w:jc w:val="both"/>
        <w:rPr>
          <w:rFonts w:cs="Calibri"/>
          <w:lang w:val="uk-UA" w:eastAsia="uk-UA"/>
        </w:rPr>
      </w:pPr>
      <w:r w:rsidRPr="00FE2667">
        <w:rPr>
          <w:rFonts w:cs="Calibri"/>
          <w:lang w:val="uk-UA" w:eastAsia="uk-UA"/>
        </w:rPr>
        <w:t>Статтями 8, 68</w:t>
      </w:r>
      <w:r w:rsidR="008B67FE" w:rsidRPr="00FE2667">
        <w:rPr>
          <w:rFonts w:cs="Calibri"/>
          <w:lang w:val="uk-UA" w:eastAsia="uk-UA"/>
        </w:rPr>
        <w:t xml:space="preserve"> Конституції України встановлено, що в Україні визначається і діє принцип верховенства права та кожен зобов’язаний неухильно дотримуватися Конституції України та законів України, не посягати на права і свободи, честь і гідність інших людей. Незнання законів не звільняє від юридичної відповідальності.</w:t>
      </w:r>
    </w:p>
    <w:p w:rsidR="008B67FE" w:rsidRPr="00FE2667" w:rsidRDefault="008B67FE" w:rsidP="00583A71">
      <w:pPr>
        <w:ind w:right="-1" w:firstLine="567"/>
        <w:jc w:val="both"/>
        <w:rPr>
          <w:rFonts w:cs="Calibri"/>
          <w:lang w:val="uk-UA" w:eastAsia="uk-UA"/>
        </w:rPr>
      </w:pPr>
      <w:r w:rsidRPr="00FE2667">
        <w:rPr>
          <w:rFonts w:cs="Calibri"/>
          <w:lang w:val="uk-UA" w:eastAsia="uk-UA"/>
        </w:rPr>
        <w:t xml:space="preserve">У частині другій статті 19 Конституція України регламентує,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8B67FE" w:rsidRPr="00FE2667" w:rsidRDefault="008B67FE" w:rsidP="00583A71">
      <w:pPr>
        <w:ind w:right="-1" w:firstLine="567"/>
        <w:jc w:val="both"/>
        <w:rPr>
          <w:rFonts w:cs="Calibri"/>
          <w:lang w:val="uk-UA" w:eastAsia="uk-UA"/>
        </w:rPr>
      </w:pPr>
      <w:r w:rsidRPr="00FE2667">
        <w:rPr>
          <w:rFonts w:cs="Calibri"/>
          <w:lang w:val="uk-UA" w:eastAsia="uk-UA"/>
        </w:rPr>
        <w:t>Завдання, функції та повноваження митних органів визначені Кодексом, Положенням про Державну митну службу України, затвердженим постановою Кабінету Міністрів України від 06 березня 2019 року № 227 «Про затвердження положень про Державну податкову службу України та Державну митну службу України» (далі – Положення № 227), та іншими нормативно-правовими актами.</w:t>
      </w:r>
    </w:p>
    <w:p w:rsidR="001156BD" w:rsidRPr="00FE2667" w:rsidRDefault="001156BD" w:rsidP="001156BD">
      <w:pPr>
        <w:ind w:right="-1" w:firstLine="567"/>
        <w:jc w:val="both"/>
        <w:rPr>
          <w:rFonts w:cs="Calibri"/>
          <w:lang w:val="uk-UA" w:eastAsia="uk-UA"/>
        </w:rPr>
      </w:pPr>
      <w:r w:rsidRPr="00FE2667">
        <w:rPr>
          <w:rFonts w:cs="Calibri"/>
          <w:lang w:val="uk-UA" w:eastAsia="uk-UA"/>
        </w:rPr>
        <w:t>Держмитслужба відповідно до покладених на неї завдань забезпечує та здійснює контроль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Держмитслужбу, під час переміщення товарів через митний кордон України та після завершення операцій з митного контролю та митного оформлення (підпункт 3 пункту 4</w:t>
      </w:r>
      <w:r w:rsidRPr="00FE2667">
        <w:rPr>
          <w:rFonts w:cs="Calibri"/>
          <w:lang w:val="uk-UA" w:eastAsia="uk-UA"/>
        </w:rPr>
        <w:br/>
        <w:t>Положення № 227).</w:t>
      </w:r>
    </w:p>
    <w:p w:rsidR="001156BD" w:rsidRPr="00FE2667" w:rsidRDefault="001156BD" w:rsidP="001156BD">
      <w:pPr>
        <w:ind w:right="-1" w:firstLine="567"/>
        <w:jc w:val="both"/>
        <w:rPr>
          <w:rFonts w:cs="Calibri"/>
          <w:lang w:val="uk-UA" w:eastAsia="uk-UA"/>
        </w:rPr>
      </w:pPr>
      <w:r w:rsidRPr="00FE2667">
        <w:rPr>
          <w:rFonts w:cs="Calibri"/>
          <w:lang w:val="uk-UA" w:eastAsia="uk-UA"/>
        </w:rPr>
        <w:lastRenderedPageBreak/>
        <w:t>Відповідно до покладених завдань Держмитслужба здійснює відповідно до закону державний контроль за нехарчовою продукцією під час її ввезення на митну територію України (підпункт 18 пункту 4 Положення № 227).</w:t>
      </w:r>
    </w:p>
    <w:p w:rsidR="00185F8F" w:rsidRPr="00FE2667" w:rsidRDefault="001156BD" w:rsidP="00185F8F">
      <w:pPr>
        <w:ind w:right="-1" w:firstLine="567"/>
        <w:jc w:val="both"/>
        <w:rPr>
          <w:rFonts w:cs="Calibri"/>
          <w:lang w:val="uk-UA" w:eastAsia="uk-UA"/>
        </w:rPr>
      </w:pPr>
      <w:r w:rsidRPr="00FE2667">
        <w:rPr>
          <w:rFonts w:cs="Calibri"/>
          <w:lang w:val="uk-UA" w:eastAsia="uk-UA"/>
        </w:rPr>
        <w:t>Основні засади здійснення митними органами державного контролю нехарчової продукції регламентовано Законом</w:t>
      </w:r>
      <w:r w:rsidR="00185F8F" w:rsidRPr="00FE2667">
        <w:rPr>
          <w:rFonts w:cs="Calibri"/>
          <w:lang w:val="uk-UA" w:eastAsia="uk-UA"/>
        </w:rPr>
        <w:t xml:space="preserve"> України від 02 грудня 2010 року № 2735-VI «Про державний ринковий нагляд і контроль нехарчової продукції» (далі – Закон № 2735-VI).</w:t>
      </w:r>
    </w:p>
    <w:p w:rsidR="001156BD" w:rsidRPr="00FE2667" w:rsidRDefault="001156BD" w:rsidP="00185F8F">
      <w:pPr>
        <w:ind w:right="-1" w:firstLine="567"/>
        <w:jc w:val="both"/>
        <w:rPr>
          <w:rFonts w:cs="Calibri"/>
          <w:lang w:val="uk-UA" w:eastAsia="uk-UA"/>
        </w:rPr>
      </w:pPr>
      <w:r w:rsidRPr="00FE2667">
        <w:rPr>
          <w:rFonts w:cs="Calibri"/>
          <w:lang w:val="uk-UA" w:eastAsia="uk-UA"/>
        </w:rPr>
        <w:t>Державний контроль продукції (далі – контроль продукції) – це сукупність заходів, що здійснюються митними органами в межах повноважень, визначених законом, з метою забезпечення додержання вимог законодавства України про ринковий нагляд і контроль продукції стосовно продукції, що ввозиться на митну територію України (абзац третій частини першої статті 1 Закону № 2735-VI).</w:t>
      </w:r>
    </w:p>
    <w:p w:rsidR="001156BD" w:rsidRPr="00FE2667" w:rsidRDefault="001156BD" w:rsidP="001156BD">
      <w:pPr>
        <w:ind w:right="-1" w:firstLine="567"/>
        <w:jc w:val="both"/>
        <w:rPr>
          <w:rFonts w:cs="Calibri"/>
          <w:lang w:val="uk-UA" w:eastAsia="uk-UA"/>
        </w:rPr>
      </w:pPr>
      <w:r w:rsidRPr="00FE2667">
        <w:rPr>
          <w:rFonts w:cs="Calibri"/>
          <w:lang w:val="uk-UA" w:eastAsia="uk-UA"/>
        </w:rPr>
        <w:t>Законом № 2735-VI у статті 37 встановлено, що:</w:t>
      </w:r>
    </w:p>
    <w:p w:rsidR="001156BD" w:rsidRPr="00FE2667" w:rsidRDefault="001156BD" w:rsidP="001156BD">
      <w:pPr>
        <w:ind w:right="-1" w:firstLine="567"/>
        <w:jc w:val="both"/>
        <w:rPr>
          <w:rFonts w:cs="Calibri"/>
          <w:lang w:val="uk-UA" w:eastAsia="uk-UA"/>
        </w:rPr>
      </w:pPr>
      <w:r w:rsidRPr="00FE2667">
        <w:rPr>
          <w:rFonts w:cs="Calibri"/>
          <w:lang w:val="uk-UA" w:eastAsia="uk-UA"/>
        </w:rPr>
        <w:t>контроль продукції здійснюється щодо продукції, заявленої у режим імпорту, реімпорту або будь-який інший митний режим, що передбачає вільний обіг цієї продукції на митній території України (частина перша);</w:t>
      </w:r>
    </w:p>
    <w:p w:rsidR="001156BD" w:rsidRPr="00FE2667" w:rsidRDefault="001156BD" w:rsidP="001156BD">
      <w:pPr>
        <w:ind w:right="-1" w:firstLine="567"/>
        <w:jc w:val="both"/>
        <w:rPr>
          <w:rFonts w:cs="Calibri"/>
          <w:lang w:val="uk-UA" w:eastAsia="uk-UA"/>
        </w:rPr>
      </w:pPr>
      <w:r w:rsidRPr="00FE2667">
        <w:rPr>
          <w:rFonts w:cs="Calibri"/>
          <w:lang w:val="uk-UA" w:eastAsia="uk-UA"/>
        </w:rPr>
        <w:t>під час контролю продукції митні органи проводять документальні перевірки та вибіркові обстеження зразків, серед іншого, згідно із секторальними планами ринкового нагляду (частина друга);</w:t>
      </w:r>
    </w:p>
    <w:p w:rsidR="001156BD" w:rsidRPr="00FE2667" w:rsidRDefault="001156BD" w:rsidP="001156BD">
      <w:pPr>
        <w:ind w:right="-1" w:firstLine="567"/>
        <w:jc w:val="both"/>
        <w:rPr>
          <w:rFonts w:cs="Calibri"/>
          <w:lang w:val="uk-UA" w:eastAsia="uk-UA"/>
        </w:rPr>
      </w:pPr>
      <w:r w:rsidRPr="00FE2667">
        <w:rPr>
          <w:rFonts w:cs="Calibri"/>
          <w:lang w:val="uk-UA" w:eastAsia="uk-UA"/>
        </w:rPr>
        <w:t>під час перевірки документів перевірці підлягає документація в паперовій або електронній формі, що має супроводжувати продукцію при наданні її на ринку відповідно до встановлених вимог (частина п’ята).</w:t>
      </w:r>
    </w:p>
    <w:p w:rsidR="001156BD" w:rsidRPr="00FE2667" w:rsidRDefault="001156BD" w:rsidP="001156BD">
      <w:pPr>
        <w:ind w:right="-1" w:firstLine="567"/>
        <w:jc w:val="both"/>
        <w:rPr>
          <w:rFonts w:cs="Calibri"/>
          <w:lang w:val="uk-UA" w:eastAsia="uk-UA"/>
        </w:rPr>
      </w:pPr>
      <w:r w:rsidRPr="00FE2667">
        <w:rPr>
          <w:rFonts w:cs="Calibri"/>
          <w:lang w:val="uk-UA" w:eastAsia="uk-UA"/>
        </w:rPr>
        <w:t xml:space="preserve">Згідно із частиною першою статті 1 Закону України від 15 січня 2015 року № 124-VIІІ «Про технічні регламенти та оцінку відповідності» (далі – Закон </w:t>
      </w:r>
      <w:r w:rsidR="00DD38BA" w:rsidRPr="00FE2667">
        <w:rPr>
          <w:rFonts w:cs="Calibri"/>
          <w:lang w:val="uk-UA" w:eastAsia="uk-UA"/>
        </w:rPr>
        <w:br/>
      </w:r>
      <w:r w:rsidRPr="00FE2667">
        <w:rPr>
          <w:rFonts w:cs="Calibri"/>
          <w:lang w:val="uk-UA" w:eastAsia="uk-UA"/>
        </w:rPr>
        <w:t>№ 124-VIІІ):</w:t>
      </w:r>
    </w:p>
    <w:p w:rsidR="001156BD" w:rsidRPr="00FE2667" w:rsidRDefault="001156BD" w:rsidP="001156BD">
      <w:pPr>
        <w:ind w:right="-1" w:firstLine="567"/>
        <w:jc w:val="both"/>
        <w:rPr>
          <w:rFonts w:cs="Calibri"/>
          <w:lang w:val="uk-UA" w:eastAsia="uk-UA"/>
        </w:rPr>
      </w:pPr>
      <w:r w:rsidRPr="00FE2667">
        <w:rPr>
          <w:rFonts w:cs="Calibri"/>
          <w:lang w:val="uk-UA" w:eastAsia="uk-UA"/>
        </w:rPr>
        <w:t xml:space="preserve">документ про відповідність – </w:t>
      </w:r>
      <w:r w:rsidR="009866F8" w:rsidRPr="00FE2667">
        <w:rPr>
          <w:rFonts w:cs="Calibri"/>
          <w:lang w:val="uk-UA" w:eastAsia="uk-UA"/>
        </w:rPr>
        <w:t xml:space="preserve">це </w:t>
      </w:r>
      <w:r w:rsidRPr="00FE2667">
        <w:rPr>
          <w:rFonts w:cs="Calibri"/>
          <w:lang w:val="uk-UA" w:eastAsia="uk-UA"/>
        </w:rPr>
        <w:t xml:space="preserve">декларація (в тому числі декларація про відповідність), звіт, висновок, свідоцтво, сертифікат (у тому числі сертифікат відповідності) або будь-який інший документ, що підтверджує виконання заданих вимог, які стосуються об’єкта оцінки відповідності (абзац десятий); </w:t>
      </w:r>
    </w:p>
    <w:p w:rsidR="00B30CBF" w:rsidRPr="00FE2667" w:rsidRDefault="00B30CBF" w:rsidP="001156BD">
      <w:pPr>
        <w:ind w:right="-1" w:firstLine="567"/>
        <w:jc w:val="both"/>
        <w:rPr>
          <w:rFonts w:cs="Calibri"/>
          <w:lang w:val="uk-UA" w:eastAsia="uk-UA"/>
        </w:rPr>
      </w:pPr>
      <w:r w:rsidRPr="00FE2667">
        <w:rPr>
          <w:rFonts w:cs="Calibri"/>
          <w:lang w:val="uk-UA" w:eastAsia="uk-UA"/>
        </w:rPr>
        <w:t>введення в обіг – це надання продукції на ринку України в перший раз (абзац третій);</w:t>
      </w:r>
    </w:p>
    <w:p w:rsidR="001156BD" w:rsidRPr="00FE2667" w:rsidRDefault="001156BD" w:rsidP="001156BD">
      <w:pPr>
        <w:ind w:right="-1" w:firstLine="567"/>
        <w:jc w:val="both"/>
        <w:rPr>
          <w:rFonts w:cs="Calibri"/>
          <w:lang w:val="uk-UA" w:eastAsia="uk-UA"/>
        </w:rPr>
      </w:pPr>
      <w:r w:rsidRPr="00FE2667">
        <w:rPr>
          <w:rFonts w:cs="Calibri"/>
          <w:lang w:val="uk-UA" w:eastAsia="uk-UA"/>
        </w:rPr>
        <w:t>надання на ринку – це будь-яке платне або безоплатне постачання продукції для розповсюдження, споживання чи використання на ринку України в процесі здійснення господарської діяльності (абзац вісімнадцятий).</w:t>
      </w:r>
    </w:p>
    <w:p w:rsidR="001156BD" w:rsidRPr="00FE2667" w:rsidRDefault="001156BD" w:rsidP="001156BD">
      <w:pPr>
        <w:ind w:right="-1" w:firstLine="567"/>
        <w:jc w:val="both"/>
        <w:rPr>
          <w:rFonts w:cs="Calibri"/>
          <w:lang w:val="uk-UA" w:eastAsia="uk-UA"/>
        </w:rPr>
      </w:pPr>
      <w:r w:rsidRPr="00FE2667">
        <w:rPr>
          <w:rFonts w:cs="Calibri"/>
          <w:lang w:val="uk-UA" w:eastAsia="uk-UA"/>
        </w:rPr>
        <w:t>Законом № 124-VIІІ у частині другій статті 10 встановлено, що технічні регламенти, якими передбачене застосування процедур оцінки відповідності, також, як правило, містять, не обмежуючись цим переліком</w:t>
      </w:r>
      <w:r w:rsidR="00FC03F0" w:rsidRPr="00FE2667">
        <w:rPr>
          <w:rFonts w:cs="Calibri"/>
          <w:lang w:val="uk-UA" w:eastAsia="uk-UA"/>
        </w:rPr>
        <w:t>, зокрема</w:t>
      </w:r>
      <w:r w:rsidRPr="00FE2667">
        <w:rPr>
          <w:rFonts w:cs="Calibri"/>
          <w:lang w:val="uk-UA" w:eastAsia="uk-UA"/>
        </w:rPr>
        <w:t>:</w:t>
      </w:r>
    </w:p>
    <w:p w:rsidR="001156BD" w:rsidRPr="00FE2667" w:rsidRDefault="001156BD" w:rsidP="001156BD">
      <w:pPr>
        <w:ind w:right="-1" w:firstLine="567"/>
        <w:jc w:val="both"/>
        <w:rPr>
          <w:rFonts w:cs="Calibri"/>
          <w:lang w:val="uk-UA" w:eastAsia="uk-UA"/>
        </w:rPr>
      </w:pPr>
      <w:r w:rsidRPr="00FE2667">
        <w:rPr>
          <w:rFonts w:cs="Calibri"/>
          <w:lang w:val="uk-UA" w:eastAsia="uk-UA"/>
        </w:rPr>
        <w:t>процедури оцінки відповідності, які повинні або можуть застосовуватися для оцінки відповідності продукції технічним вимогам, визначеним у технічних регламентах, а в разі якщо такі процедури затверджені іншими нормативно-правовими актами, - посилання на них;</w:t>
      </w:r>
    </w:p>
    <w:p w:rsidR="009866F8" w:rsidRPr="00FE2667" w:rsidRDefault="001156BD" w:rsidP="00E12436">
      <w:pPr>
        <w:ind w:right="-1" w:firstLine="567"/>
        <w:jc w:val="both"/>
        <w:rPr>
          <w:rFonts w:cs="Calibri"/>
          <w:lang w:val="uk-UA" w:eastAsia="uk-UA"/>
        </w:rPr>
      </w:pPr>
      <w:r w:rsidRPr="00FE2667">
        <w:rPr>
          <w:rFonts w:cs="Calibri"/>
          <w:lang w:val="uk-UA" w:eastAsia="uk-UA"/>
        </w:rPr>
        <w:t>вимоги щодо складання, зберігання та надання органам державного ринкового нагляду декларації про відповід</w:t>
      </w:r>
      <w:r w:rsidR="009866F8" w:rsidRPr="00FE2667">
        <w:rPr>
          <w:rFonts w:cs="Calibri"/>
          <w:lang w:val="uk-UA" w:eastAsia="uk-UA"/>
        </w:rPr>
        <w:t>ність та технічної документації.</w:t>
      </w:r>
    </w:p>
    <w:p w:rsidR="001156BD" w:rsidRPr="00FE2667" w:rsidRDefault="001156BD" w:rsidP="00E12436">
      <w:pPr>
        <w:ind w:right="-1" w:firstLine="567"/>
        <w:jc w:val="both"/>
        <w:rPr>
          <w:rFonts w:cs="Calibri"/>
          <w:lang w:val="uk-UA" w:eastAsia="uk-UA"/>
        </w:rPr>
      </w:pPr>
      <w:r w:rsidRPr="00FE2667">
        <w:rPr>
          <w:rFonts w:cs="Calibri"/>
          <w:lang w:val="uk-UA" w:eastAsia="uk-UA"/>
        </w:rPr>
        <w:lastRenderedPageBreak/>
        <w:t>Ринковий нагляд здійснюється відповідно до секторальних планів ринкового нагляду, які щорічно затверджуються органами ринкового нагляду відповідно до сфер їх відповідальності (</w:t>
      </w:r>
      <w:r w:rsidR="00E12436" w:rsidRPr="00FE2667">
        <w:rPr>
          <w:rFonts w:cs="Calibri"/>
          <w:lang w:val="uk-UA" w:eastAsia="uk-UA"/>
        </w:rPr>
        <w:t xml:space="preserve">частина перша статті 20 Закону </w:t>
      </w:r>
      <w:r w:rsidR="00E12436" w:rsidRPr="00FE2667">
        <w:rPr>
          <w:rFonts w:cs="Calibri"/>
          <w:lang w:val="uk-UA" w:eastAsia="uk-UA"/>
        </w:rPr>
        <w:br/>
      </w:r>
      <w:r w:rsidRPr="00FE2667">
        <w:rPr>
          <w:rFonts w:cs="Calibri"/>
          <w:lang w:val="uk-UA" w:eastAsia="uk-UA"/>
        </w:rPr>
        <w:t>№ 2735-VI).</w:t>
      </w:r>
    </w:p>
    <w:p w:rsidR="001156BD" w:rsidRPr="00FE2667" w:rsidRDefault="001156BD" w:rsidP="001156BD">
      <w:pPr>
        <w:ind w:right="-1" w:firstLine="567"/>
        <w:jc w:val="both"/>
        <w:rPr>
          <w:rFonts w:cs="Calibri"/>
          <w:lang w:val="uk-UA" w:eastAsia="uk-UA"/>
        </w:rPr>
      </w:pPr>
      <w:r w:rsidRPr="00FE2667">
        <w:rPr>
          <w:rFonts w:cs="Calibri"/>
          <w:lang w:val="uk-UA" w:eastAsia="uk-UA"/>
        </w:rPr>
        <w:t>У частинах другій та п’ятій статті 20 Закон № 2735-VI встановлює, що секторальний план ринкового нагляду охоплює види (типи), категорії та/або групи продукції відповідно до сфер відповідальності органів ринкового нагляду, визначає належність цих видів продукції до певного ступеня ризику та складається з плану здійснення ринкового нагляду і плану здійснення контролю продукції.</w:t>
      </w:r>
    </w:p>
    <w:p w:rsidR="001156BD" w:rsidRPr="00FE2667" w:rsidRDefault="001156BD" w:rsidP="001156BD">
      <w:pPr>
        <w:ind w:right="-1" w:firstLine="567"/>
        <w:jc w:val="both"/>
        <w:rPr>
          <w:rFonts w:cs="Calibri"/>
          <w:lang w:val="uk-UA" w:eastAsia="uk-UA"/>
        </w:rPr>
      </w:pPr>
      <w:r w:rsidRPr="00FE2667">
        <w:rPr>
          <w:rFonts w:cs="Calibri"/>
          <w:lang w:val="uk-UA" w:eastAsia="uk-UA"/>
        </w:rPr>
        <w:t>Перелік видів продукції, щодо яких органи державного ринкового нагляду здійснюють державний ринковий нагляд (далі – Перелік), затверджено постановою Кабінету Міністрів України від 28 грудня 2016 року № 1069 (далі – постанова № 1069).</w:t>
      </w:r>
    </w:p>
    <w:p w:rsidR="001156BD" w:rsidRPr="00FE2667" w:rsidRDefault="001156BD" w:rsidP="001156BD">
      <w:pPr>
        <w:ind w:right="-1" w:firstLine="567"/>
        <w:jc w:val="both"/>
        <w:rPr>
          <w:rFonts w:cs="Calibri"/>
          <w:lang w:val="uk-UA" w:eastAsia="uk-UA"/>
        </w:rPr>
      </w:pPr>
      <w:r w:rsidRPr="00FE2667">
        <w:rPr>
          <w:rFonts w:cs="Calibri"/>
          <w:lang w:val="uk-UA" w:eastAsia="uk-UA"/>
        </w:rPr>
        <w:t xml:space="preserve">У </w:t>
      </w:r>
      <w:r w:rsidR="0061671C" w:rsidRPr="00FE2667">
        <w:rPr>
          <w:rFonts w:cs="Calibri"/>
          <w:lang w:val="uk-UA" w:eastAsia="uk-UA"/>
        </w:rPr>
        <w:t>пункті</w:t>
      </w:r>
      <w:r w:rsidRPr="00FE2667">
        <w:rPr>
          <w:rFonts w:cs="Calibri"/>
          <w:lang w:val="uk-UA" w:eastAsia="uk-UA"/>
        </w:rPr>
        <w:t xml:space="preserve"> 5 Переліку визначено, що державний ринковий нагляд щодо колісних транспортних засобів, нових частин та обладнання, які можуть бути встановлені та/або використані на колісних транспортних засобах, здійснюється Державною службою України з безпеки на транспорті.</w:t>
      </w:r>
    </w:p>
    <w:p w:rsidR="00185F8F" w:rsidRPr="00FE2667" w:rsidRDefault="00AB346B" w:rsidP="001156BD">
      <w:pPr>
        <w:ind w:right="-1" w:firstLine="567"/>
        <w:jc w:val="both"/>
        <w:rPr>
          <w:rFonts w:cs="Calibri"/>
          <w:lang w:val="uk-UA" w:eastAsia="uk-UA"/>
        </w:rPr>
      </w:pPr>
      <w:r w:rsidRPr="00FE2667">
        <w:rPr>
          <w:rFonts w:cs="Calibri"/>
          <w:lang w:val="uk-UA" w:eastAsia="uk-UA"/>
        </w:rPr>
        <w:t xml:space="preserve">На </w:t>
      </w:r>
      <w:r w:rsidR="001156BD" w:rsidRPr="00FE2667">
        <w:rPr>
          <w:rFonts w:cs="Calibri"/>
          <w:lang w:val="uk-UA" w:eastAsia="uk-UA"/>
        </w:rPr>
        <w:t>зазначений вид продукції,</w:t>
      </w:r>
      <w:r w:rsidRPr="00FE2667">
        <w:rPr>
          <w:rFonts w:cs="Calibri"/>
          <w:lang w:val="uk-UA" w:eastAsia="uk-UA"/>
        </w:rPr>
        <w:t xml:space="preserve"> відповідно до</w:t>
      </w:r>
      <w:r w:rsidR="001156BD" w:rsidRPr="00FE2667">
        <w:rPr>
          <w:rFonts w:cs="Calibri"/>
          <w:lang w:val="uk-UA" w:eastAsia="uk-UA"/>
        </w:rPr>
        <w:t xml:space="preserve"> </w:t>
      </w:r>
      <w:r w:rsidR="0035566D" w:rsidRPr="00FE2667">
        <w:rPr>
          <w:rFonts w:cs="Calibri"/>
          <w:lang w:val="uk-UA" w:eastAsia="uk-UA"/>
        </w:rPr>
        <w:t>пункту</w:t>
      </w:r>
      <w:r w:rsidR="001156BD" w:rsidRPr="00FE2667">
        <w:rPr>
          <w:rFonts w:cs="Calibri"/>
          <w:lang w:val="uk-UA" w:eastAsia="uk-UA"/>
        </w:rPr>
        <w:t xml:space="preserve"> 5 Переліку</w:t>
      </w:r>
      <w:r w:rsidRPr="00FE2667">
        <w:rPr>
          <w:rFonts w:cs="Calibri"/>
          <w:lang w:val="uk-UA" w:eastAsia="uk-UA"/>
        </w:rPr>
        <w:t>, поширюється дія</w:t>
      </w:r>
      <w:r w:rsidR="001156BD" w:rsidRPr="00FE2667">
        <w:rPr>
          <w:rFonts w:cs="Calibri"/>
          <w:lang w:val="uk-UA" w:eastAsia="uk-UA"/>
        </w:rPr>
        <w:t xml:space="preserve">  </w:t>
      </w:r>
      <w:r w:rsidR="00185F8F" w:rsidRPr="00FE2667">
        <w:rPr>
          <w:rFonts w:cs="Calibri"/>
          <w:lang w:val="uk-UA" w:eastAsia="uk-UA"/>
        </w:rPr>
        <w:t>наказ</w:t>
      </w:r>
      <w:r w:rsidRPr="00FE2667">
        <w:rPr>
          <w:rFonts w:cs="Calibri"/>
          <w:lang w:val="uk-UA" w:eastAsia="uk-UA"/>
        </w:rPr>
        <w:t>у</w:t>
      </w:r>
      <w:r w:rsidR="00185F8F" w:rsidRPr="00FE2667">
        <w:rPr>
          <w:rFonts w:cs="Calibri"/>
          <w:lang w:val="uk-UA" w:eastAsia="uk-UA"/>
        </w:rPr>
        <w:t xml:space="preserve"> Міністерства інфраструктури України від 17.08.2012 року № 521 «Про затвердження Порядку затвердження конструкції транспортних засобів, їх частин та обладнання (далі – </w:t>
      </w:r>
      <w:r w:rsidR="007E1019" w:rsidRPr="00FE2667">
        <w:rPr>
          <w:rFonts w:cs="Calibri"/>
          <w:lang w:val="uk-UA" w:eastAsia="uk-UA"/>
        </w:rPr>
        <w:t>п</w:t>
      </w:r>
      <w:r w:rsidR="00185F8F" w:rsidRPr="00FE2667">
        <w:rPr>
          <w:rFonts w:cs="Calibri"/>
          <w:lang w:val="uk-UA" w:eastAsia="uk-UA"/>
        </w:rPr>
        <w:t>орядок № 521) та Порядку ведення реєстру сертифікатів типу транспортних засобів та обладнання і виданих виробниками сертифікатів відповідності транспортних засобів або обладнання», зареєстрован</w:t>
      </w:r>
      <w:r w:rsidR="00B87343" w:rsidRPr="00FE2667">
        <w:rPr>
          <w:rFonts w:cs="Calibri"/>
          <w:lang w:val="uk-UA" w:eastAsia="uk-UA"/>
        </w:rPr>
        <w:t>ого</w:t>
      </w:r>
      <w:r w:rsidR="00185F8F" w:rsidRPr="00FE2667">
        <w:rPr>
          <w:rFonts w:cs="Calibri"/>
          <w:lang w:val="uk-UA" w:eastAsia="uk-UA"/>
        </w:rPr>
        <w:t xml:space="preserve"> в Міністерстві юстиції України 14 вересня 2012 року за №</w:t>
      </w:r>
      <w:r w:rsidRPr="00FE2667">
        <w:rPr>
          <w:rFonts w:cs="Calibri"/>
          <w:lang w:val="uk-UA" w:eastAsia="uk-UA"/>
        </w:rPr>
        <w:t> </w:t>
      </w:r>
      <w:r w:rsidR="00185F8F" w:rsidRPr="00FE2667">
        <w:rPr>
          <w:rFonts w:cs="Calibri"/>
          <w:lang w:val="uk-UA" w:eastAsia="uk-UA"/>
        </w:rPr>
        <w:t>1586/21898</w:t>
      </w:r>
      <w:r w:rsidR="00EB09DE" w:rsidRPr="00FE2667">
        <w:rPr>
          <w:rFonts w:cs="Calibri"/>
          <w:lang w:val="uk-UA" w:eastAsia="uk-UA"/>
        </w:rPr>
        <w:t xml:space="preserve"> (далі – наказ № 521)</w:t>
      </w:r>
      <w:r w:rsidR="00185F8F" w:rsidRPr="00FE2667">
        <w:rPr>
          <w:rFonts w:cs="Calibri"/>
          <w:lang w:val="uk-UA" w:eastAsia="uk-UA"/>
        </w:rPr>
        <w:t>.</w:t>
      </w:r>
    </w:p>
    <w:p w:rsidR="001156BD" w:rsidRPr="00FE2667" w:rsidRDefault="001156BD" w:rsidP="001156BD">
      <w:pPr>
        <w:ind w:right="-1" w:firstLine="567"/>
        <w:jc w:val="both"/>
        <w:rPr>
          <w:rFonts w:cs="Calibri"/>
          <w:lang w:val="uk-UA" w:eastAsia="uk-UA"/>
        </w:rPr>
      </w:pPr>
      <w:r w:rsidRPr="00FE2667">
        <w:rPr>
          <w:rFonts w:cs="Calibri"/>
          <w:lang w:val="uk-UA" w:eastAsia="uk-UA"/>
        </w:rPr>
        <w:t xml:space="preserve">Секторальним планом державного ринкового нагляду на 2026 рік </w:t>
      </w:r>
      <w:proofErr w:type="spellStart"/>
      <w:r w:rsidRPr="00FE2667">
        <w:rPr>
          <w:rFonts w:cs="Calibri"/>
          <w:lang w:val="uk-UA" w:eastAsia="uk-UA"/>
        </w:rPr>
        <w:t>Укртрансбезпеки</w:t>
      </w:r>
      <w:proofErr w:type="spellEnd"/>
      <w:r w:rsidRPr="00FE2667">
        <w:rPr>
          <w:rFonts w:cs="Calibri"/>
          <w:lang w:val="uk-UA" w:eastAsia="uk-UA"/>
        </w:rPr>
        <w:t xml:space="preserve"> (далі – Секторальний план), затверджено план контролю продукції, яким передбачено здійснення митними органами контролю частин та обладнання, які можуть бути встановлені та/або використані на колісних транспортних, в частині їх відповідності вимогам наказу №</w:t>
      </w:r>
      <w:r w:rsidR="00AB346B" w:rsidRPr="00FE2667">
        <w:rPr>
          <w:rFonts w:cs="Calibri"/>
          <w:lang w:val="uk-UA" w:eastAsia="uk-UA"/>
        </w:rPr>
        <w:t> </w:t>
      </w:r>
      <w:r w:rsidR="00792695" w:rsidRPr="00FE2667">
        <w:rPr>
          <w:rFonts w:cs="Calibri"/>
          <w:lang w:val="uk-UA" w:eastAsia="uk-UA"/>
        </w:rPr>
        <w:t>521</w:t>
      </w:r>
      <w:r w:rsidR="00792695" w:rsidRPr="00FE2667">
        <w:rPr>
          <w:rFonts w:cs="Calibri"/>
          <w:lang w:val="uk-UA" w:eastAsia="uk-UA"/>
        </w:rPr>
        <w:br/>
      </w:r>
      <w:r w:rsidRPr="00FE2667">
        <w:rPr>
          <w:rFonts w:cs="Calibri"/>
          <w:lang w:val="uk-UA" w:eastAsia="uk-UA"/>
        </w:rPr>
        <w:t xml:space="preserve">(розміщено за посиланням: https://dsbt.gov.ua/biznesu/derzhavnyi-rynkovyi-nahliad/sektoralni-plany-ta-zvity/sektoralnyi-plan-derzhavnoho-rynkovoho-nahliadu-na-2026-rik). </w:t>
      </w:r>
    </w:p>
    <w:p w:rsidR="001156BD" w:rsidRPr="00FE2667" w:rsidRDefault="001156BD" w:rsidP="001156BD">
      <w:pPr>
        <w:ind w:right="-1" w:firstLine="567"/>
        <w:jc w:val="both"/>
        <w:rPr>
          <w:rFonts w:cs="Calibri"/>
          <w:lang w:val="uk-UA" w:eastAsia="uk-UA"/>
        </w:rPr>
      </w:pPr>
      <w:r w:rsidRPr="00FE2667">
        <w:rPr>
          <w:rFonts w:cs="Calibri"/>
          <w:lang w:val="uk-UA" w:eastAsia="uk-UA"/>
        </w:rPr>
        <w:t>Відповідно до порядку № 521:</w:t>
      </w:r>
    </w:p>
    <w:p w:rsidR="001156BD" w:rsidRPr="00FE2667" w:rsidRDefault="001156BD" w:rsidP="001156BD">
      <w:pPr>
        <w:ind w:right="-1" w:firstLine="567"/>
        <w:jc w:val="both"/>
        <w:rPr>
          <w:rFonts w:cs="Calibri"/>
          <w:lang w:val="uk-UA" w:eastAsia="uk-UA"/>
        </w:rPr>
      </w:pPr>
      <w:r w:rsidRPr="00FE2667">
        <w:rPr>
          <w:rFonts w:cs="Calibri"/>
          <w:lang w:val="uk-UA" w:eastAsia="uk-UA"/>
        </w:rPr>
        <w:t>на кожен колісний транспортний засіб або партію обладнання, тип яких відповідає вимогам єдиних технічних приписів, що підтверджується сертифікатом типу транспортного засобу або обладнання, виробник або його уповноважений представник-резидент України видає сертифікат відповідності (пункт 1.2);</w:t>
      </w:r>
    </w:p>
    <w:p w:rsidR="001156BD" w:rsidRPr="00FE2667" w:rsidRDefault="001156BD" w:rsidP="001156BD">
      <w:pPr>
        <w:ind w:right="-1" w:firstLine="567"/>
        <w:jc w:val="both"/>
        <w:rPr>
          <w:rFonts w:cs="Calibri"/>
          <w:lang w:val="uk-UA" w:eastAsia="uk-UA"/>
        </w:rPr>
      </w:pPr>
      <w:r w:rsidRPr="00FE2667">
        <w:rPr>
          <w:rFonts w:cs="Calibri"/>
          <w:lang w:val="uk-UA" w:eastAsia="uk-UA"/>
        </w:rPr>
        <w:t>введення в обіг обладнання допускають за наявності сертифіката відповідності обладнання, який додають до кожної партії обладнання (пункт 12.4).</w:t>
      </w:r>
    </w:p>
    <w:p w:rsidR="00E12436" w:rsidRPr="00FE2667" w:rsidRDefault="00E12436" w:rsidP="00E12436">
      <w:pPr>
        <w:ind w:right="-1" w:firstLine="567"/>
        <w:jc w:val="both"/>
        <w:rPr>
          <w:rFonts w:cs="Calibri"/>
          <w:lang w:val="uk-UA" w:eastAsia="uk-UA"/>
        </w:rPr>
      </w:pPr>
      <w:r w:rsidRPr="00FE2667">
        <w:rPr>
          <w:rFonts w:cs="Calibri"/>
          <w:lang w:val="uk-UA" w:eastAsia="uk-UA"/>
        </w:rPr>
        <w:lastRenderedPageBreak/>
        <w:t>Митні органи вимагають від осіб, які переміщують товари, транспортні засоби комерційного призначення через митний кордон України чи провадять діяльність, контроль за якою Кодексом покладено на митні органи, тільки ті документи та відомості, які необхідні для здійснення митного контролю та встановлені Кодексом (частина перша статті 334 Кодексу).</w:t>
      </w:r>
    </w:p>
    <w:p w:rsidR="001156BD" w:rsidRPr="00FE2667" w:rsidRDefault="00E12436" w:rsidP="00E12436">
      <w:pPr>
        <w:ind w:right="-1" w:firstLine="567"/>
        <w:jc w:val="both"/>
        <w:rPr>
          <w:rFonts w:cs="Calibri"/>
          <w:lang w:val="uk-UA" w:eastAsia="uk-UA"/>
        </w:rPr>
      </w:pPr>
      <w:r w:rsidRPr="00FE2667">
        <w:rPr>
          <w:rFonts w:cs="Calibri"/>
          <w:lang w:val="uk-UA" w:eastAsia="uk-UA"/>
        </w:rPr>
        <w:t>Тим самим під час виконання митних формальностей митні органи здійснюють контроль продукції у спосіб та в межах повноважень, визначених Кодексом та Законом № 2735, з урахуванням приписів постанови № 1069 та порядку № 521.</w:t>
      </w:r>
    </w:p>
    <w:p w:rsidR="00060EA5" w:rsidRPr="00FE2667" w:rsidRDefault="00060EA5" w:rsidP="000D27A9">
      <w:pPr>
        <w:ind w:right="-1" w:firstLine="567"/>
        <w:jc w:val="both"/>
        <w:rPr>
          <w:rFonts w:cs="Calibri"/>
          <w:lang w:val="uk-UA" w:eastAsia="uk-UA"/>
        </w:rPr>
      </w:pPr>
      <w:r w:rsidRPr="00FE2667">
        <w:rPr>
          <w:lang w:val="uk-UA"/>
        </w:rPr>
        <w:t>Пунктом 4 частини першої статті 13 Закону № 2735-VI з метою здійснення контролю продукції митні органи приймають у випадках та порядку, визначених цим Законом, рішення про призупинення митного оформлення продукції, пред’явленої до митного контролю та митного оформлення.</w:t>
      </w:r>
    </w:p>
    <w:p w:rsidR="00E46C6B" w:rsidRPr="00FE2667" w:rsidRDefault="00E46C6B" w:rsidP="000D27A9">
      <w:pPr>
        <w:ind w:right="-1" w:firstLine="567"/>
        <w:jc w:val="both"/>
        <w:rPr>
          <w:rFonts w:cs="Calibri"/>
          <w:lang w:val="uk-UA" w:eastAsia="uk-UA"/>
        </w:rPr>
      </w:pPr>
      <w:r w:rsidRPr="00FE2667">
        <w:rPr>
          <w:rFonts w:cs="Calibri"/>
          <w:lang w:val="uk-UA" w:eastAsia="uk-UA"/>
        </w:rPr>
        <w:t>Відповідно до частини першої статті 38 Закону № 2735-VI митний орган призупиняє митне оформлення продукції, пред’явленої для митного контролю та митного оформлення, у разі якщо за результатами перевірки документів та/або вибіркового обстеження зразків продукції, проведених цим органом, виявлено:</w:t>
      </w:r>
    </w:p>
    <w:p w:rsidR="00E46C6B" w:rsidRPr="00FE2667" w:rsidRDefault="00E46C6B" w:rsidP="000D27A9">
      <w:pPr>
        <w:ind w:right="-1" w:firstLine="567"/>
        <w:jc w:val="both"/>
        <w:rPr>
          <w:rFonts w:cs="Calibri"/>
          <w:lang w:val="uk-UA" w:eastAsia="uk-UA"/>
        </w:rPr>
      </w:pPr>
      <w:r w:rsidRPr="00FE2667">
        <w:rPr>
          <w:rFonts w:cs="Calibri"/>
          <w:lang w:val="uk-UA" w:eastAsia="uk-UA"/>
        </w:rPr>
        <w:t>що характеристики продукції дають підстави вважати, що ця продукція за умови її належного встановлення, технічного обслуговування та використання становить серйозний ризик суспільним інтересам;</w:t>
      </w:r>
    </w:p>
    <w:p w:rsidR="00E46C6B" w:rsidRPr="00FE2667" w:rsidRDefault="00E46C6B" w:rsidP="00E46C6B">
      <w:pPr>
        <w:ind w:right="-1" w:firstLine="567"/>
        <w:jc w:val="both"/>
        <w:rPr>
          <w:rFonts w:cs="Calibri"/>
          <w:lang w:val="uk-UA" w:eastAsia="uk-UA"/>
        </w:rPr>
      </w:pPr>
      <w:r w:rsidRPr="00FE2667">
        <w:rPr>
          <w:rFonts w:cs="Calibri"/>
          <w:lang w:val="uk-UA" w:eastAsia="uk-UA"/>
        </w:rPr>
        <w:t>відсутність:</w:t>
      </w:r>
    </w:p>
    <w:p w:rsidR="00E46C6B" w:rsidRPr="00FE2667" w:rsidRDefault="00E46C6B" w:rsidP="00E46C6B">
      <w:pPr>
        <w:ind w:right="-1" w:firstLine="567"/>
        <w:jc w:val="both"/>
        <w:rPr>
          <w:rFonts w:cs="Calibri"/>
          <w:lang w:val="uk-UA" w:eastAsia="uk-UA"/>
        </w:rPr>
      </w:pPr>
      <w:r w:rsidRPr="00FE2667">
        <w:rPr>
          <w:rFonts w:cs="Calibri"/>
          <w:lang w:val="uk-UA" w:eastAsia="uk-UA"/>
        </w:rPr>
        <w:t>документації в паперовій або електронній формі, яка має супроводжувати продукцію при наданні її на ринку відповідно до встановлених вимог;</w:t>
      </w:r>
    </w:p>
    <w:p w:rsidR="00E46C6B" w:rsidRPr="00FE2667" w:rsidRDefault="00E46C6B" w:rsidP="00E46C6B">
      <w:pPr>
        <w:ind w:right="-1" w:firstLine="567"/>
        <w:jc w:val="both"/>
        <w:rPr>
          <w:rFonts w:cs="Calibri"/>
          <w:lang w:val="uk-UA" w:eastAsia="uk-UA"/>
        </w:rPr>
      </w:pPr>
      <w:r w:rsidRPr="00FE2667">
        <w:rPr>
          <w:rFonts w:cs="Calibri"/>
          <w:lang w:val="uk-UA" w:eastAsia="uk-UA"/>
        </w:rPr>
        <w:t>маркування продукції знаком відповідності технічним регламентам, якщо його нанесення на продукцію передбачено технічним регламентом на відповідний вид продукції;</w:t>
      </w:r>
    </w:p>
    <w:p w:rsidR="00E46C6B" w:rsidRPr="00FE2667" w:rsidRDefault="00E46C6B" w:rsidP="00E46C6B">
      <w:pPr>
        <w:ind w:right="-1" w:firstLine="567"/>
        <w:jc w:val="both"/>
        <w:rPr>
          <w:rFonts w:cs="Calibri"/>
          <w:lang w:val="uk-UA" w:eastAsia="uk-UA"/>
        </w:rPr>
      </w:pPr>
      <w:r w:rsidRPr="00FE2667">
        <w:rPr>
          <w:rFonts w:cs="Calibri"/>
          <w:lang w:val="uk-UA" w:eastAsia="uk-UA"/>
        </w:rPr>
        <w:t xml:space="preserve">неналежне застосування </w:t>
      </w:r>
      <w:proofErr w:type="spellStart"/>
      <w:r w:rsidRPr="00FE2667">
        <w:rPr>
          <w:rFonts w:cs="Calibri"/>
          <w:lang w:val="uk-UA" w:eastAsia="uk-UA"/>
        </w:rPr>
        <w:t>знака</w:t>
      </w:r>
      <w:proofErr w:type="spellEnd"/>
      <w:r w:rsidRPr="00FE2667">
        <w:rPr>
          <w:rFonts w:cs="Calibri"/>
          <w:lang w:val="uk-UA" w:eastAsia="uk-UA"/>
        </w:rPr>
        <w:t xml:space="preserve"> відповідності технічним регламентам.</w:t>
      </w:r>
    </w:p>
    <w:p w:rsidR="00FB4802" w:rsidRPr="00FE2667" w:rsidRDefault="00D00EE1" w:rsidP="00E46C6B">
      <w:pPr>
        <w:ind w:right="-1" w:firstLine="567"/>
        <w:jc w:val="both"/>
        <w:rPr>
          <w:rFonts w:cs="Calibri"/>
          <w:lang w:val="uk-UA" w:eastAsia="uk-UA"/>
        </w:rPr>
      </w:pPr>
      <w:r w:rsidRPr="00FE2667">
        <w:rPr>
          <w:rFonts w:cs="Calibri"/>
          <w:lang w:val="uk-UA" w:eastAsia="uk-UA"/>
        </w:rPr>
        <w:t>Митний орган повідомляє орган ринкового нагляду, до сфери відповідальності якого належить здійснення ринкового нагляду щодо відповідного виду продукції, про призупинення митного оформлення такої продукції. У повідомленні митного органу зазначаються: продукція, митне оформлення якої призупинено, причини та строк, на який призупинено митне оформлення, найменування і місцезнаходження виробника, уповноваженого представника (за наявності) та імпортера продукції, а також інша необхідна інформація, яка засвідчує факт по</w:t>
      </w:r>
      <w:r w:rsidR="00B41FFD" w:rsidRPr="00FE2667">
        <w:rPr>
          <w:rFonts w:cs="Calibri"/>
          <w:lang w:val="uk-UA" w:eastAsia="uk-UA"/>
        </w:rPr>
        <w:t>рушення (частина п’ята статті 38</w:t>
      </w:r>
      <w:r w:rsidRPr="00FE2667">
        <w:rPr>
          <w:rFonts w:cs="Calibri"/>
          <w:lang w:val="uk-UA" w:eastAsia="uk-UA"/>
        </w:rPr>
        <w:t xml:space="preserve"> Закону </w:t>
      </w:r>
      <w:r w:rsidRPr="00FE2667">
        <w:rPr>
          <w:rFonts w:cs="Calibri"/>
          <w:lang w:val="uk-UA" w:eastAsia="uk-UA"/>
        </w:rPr>
        <w:br/>
        <w:t>№ 2735-VI).</w:t>
      </w:r>
    </w:p>
    <w:p w:rsidR="006740C1" w:rsidRPr="00FE2667" w:rsidRDefault="00E46C6B" w:rsidP="006740C1">
      <w:pPr>
        <w:ind w:right="-1" w:firstLine="567"/>
        <w:jc w:val="both"/>
        <w:rPr>
          <w:rFonts w:cs="Calibri"/>
          <w:lang w:val="uk-UA" w:eastAsia="uk-UA"/>
        </w:rPr>
      </w:pPr>
      <w:r w:rsidRPr="00FE2667">
        <w:rPr>
          <w:rFonts w:cs="Calibri"/>
          <w:lang w:val="uk-UA" w:eastAsia="uk-UA"/>
        </w:rPr>
        <w:t>На підставі повідомлення митного органу відповідний орган ринкового нагляду проводить перевірку характеристик продукції, митне оформлення якої призупинено. За необхідності може бути проведено перевірку характеристик продукції в місці її зберігання під митним контролем. Зазначена перевірка проводиться з урахуванням інформації, що міститься у повідомленні митного органу про призупинення митного оформлення пр</w:t>
      </w:r>
      <w:r w:rsidR="00EE382C" w:rsidRPr="00FE2667">
        <w:rPr>
          <w:rFonts w:cs="Calibri"/>
          <w:lang w:val="uk-UA" w:eastAsia="uk-UA"/>
        </w:rPr>
        <w:t>одукції (частина шоста статті 38</w:t>
      </w:r>
      <w:r w:rsidRPr="00FE2667">
        <w:rPr>
          <w:rFonts w:cs="Calibri"/>
          <w:lang w:val="uk-UA" w:eastAsia="uk-UA"/>
        </w:rPr>
        <w:t xml:space="preserve"> Закону № 2735-VI).</w:t>
      </w:r>
    </w:p>
    <w:p w:rsidR="00E46C6B" w:rsidRPr="00FE2667" w:rsidRDefault="00E46C6B" w:rsidP="006740C1">
      <w:pPr>
        <w:ind w:right="-1" w:firstLine="567"/>
        <w:jc w:val="both"/>
        <w:rPr>
          <w:rFonts w:cs="Calibri"/>
          <w:lang w:val="uk-UA" w:eastAsia="uk-UA"/>
        </w:rPr>
      </w:pPr>
      <w:r w:rsidRPr="00FE2667">
        <w:rPr>
          <w:rFonts w:cs="Calibri"/>
          <w:lang w:val="uk-UA" w:eastAsia="uk-UA"/>
        </w:rPr>
        <w:lastRenderedPageBreak/>
        <w:t xml:space="preserve">Перевірка характеристик продукції, у тому числі відбір зразків продукції та їх експертиза (випробування) є одним </w:t>
      </w:r>
      <w:r w:rsidR="00060EA5" w:rsidRPr="00FE2667">
        <w:rPr>
          <w:rFonts w:cs="Calibri"/>
          <w:lang w:val="uk-UA" w:eastAsia="uk-UA"/>
        </w:rPr>
        <w:t>і</w:t>
      </w:r>
      <w:r w:rsidRPr="00FE2667">
        <w:rPr>
          <w:rFonts w:cs="Calibri"/>
          <w:lang w:val="uk-UA" w:eastAsia="uk-UA"/>
        </w:rPr>
        <w:t>з заходів</w:t>
      </w:r>
      <w:r w:rsidR="00060EA5" w:rsidRPr="00FE2667">
        <w:rPr>
          <w:rFonts w:cs="Calibri"/>
          <w:lang w:val="uk-UA" w:eastAsia="uk-UA"/>
        </w:rPr>
        <w:t xml:space="preserve"> ринкового нагляду</w:t>
      </w:r>
      <w:r w:rsidRPr="00FE2667">
        <w:rPr>
          <w:rFonts w:cs="Calibri"/>
          <w:lang w:val="uk-UA" w:eastAsia="uk-UA"/>
        </w:rPr>
        <w:t>, встановлених частиною першою статті 22 Закону № 2735-VI.</w:t>
      </w:r>
    </w:p>
    <w:p w:rsidR="00AD3B59" w:rsidRPr="00FE2667" w:rsidRDefault="00AD3B59" w:rsidP="00060EA5">
      <w:pPr>
        <w:ind w:right="-1" w:firstLine="567"/>
        <w:jc w:val="both"/>
        <w:rPr>
          <w:rFonts w:cs="Calibri"/>
          <w:lang w:val="uk-UA" w:eastAsia="uk-UA"/>
        </w:rPr>
      </w:pPr>
      <w:r w:rsidRPr="00FE2667">
        <w:rPr>
          <w:rFonts w:cs="Calibri"/>
          <w:lang w:val="uk-UA" w:eastAsia="uk-UA"/>
        </w:rPr>
        <w:t xml:space="preserve">Порядок проведення перевірок характеристик продукції визначено </w:t>
      </w:r>
      <w:r w:rsidR="00F138AA" w:rsidRPr="00FE2667">
        <w:rPr>
          <w:rFonts w:cs="Calibri"/>
          <w:lang w:val="uk-UA" w:eastAsia="uk-UA"/>
        </w:rPr>
        <w:br/>
      </w:r>
      <w:r w:rsidRPr="00FE2667">
        <w:rPr>
          <w:rFonts w:cs="Calibri"/>
          <w:lang w:val="uk-UA" w:eastAsia="uk-UA"/>
        </w:rPr>
        <w:t>статт</w:t>
      </w:r>
      <w:r w:rsidR="00F138AA" w:rsidRPr="00FE2667">
        <w:rPr>
          <w:rFonts w:cs="Calibri"/>
          <w:lang w:val="uk-UA" w:eastAsia="uk-UA"/>
        </w:rPr>
        <w:t>ею</w:t>
      </w:r>
      <w:r w:rsidRPr="00FE2667">
        <w:rPr>
          <w:rFonts w:cs="Calibri"/>
          <w:lang w:val="uk-UA" w:eastAsia="uk-UA"/>
        </w:rPr>
        <w:t xml:space="preserve"> 23</w:t>
      </w:r>
      <w:r w:rsidR="00FB4802" w:rsidRPr="00FE2667">
        <w:rPr>
          <w:lang w:val="uk-UA"/>
        </w:rPr>
        <w:t xml:space="preserve"> </w:t>
      </w:r>
      <w:r w:rsidR="00FB4802" w:rsidRPr="00FE2667">
        <w:rPr>
          <w:rFonts w:cs="Calibri"/>
          <w:lang w:val="uk-UA" w:eastAsia="uk-UA"/>
        </w:rPr>
        <w:t>Закону № 2735-VI</w:t>
      </w:r>
      <w:r w:rsidRPr="00FE2667">
        <w:rPr>
          <w:rFonts w:cs="Calibri"/>
          <w:lang w:val="uk-UA" w:eastAsia="uk-UA"/>
        </w:rPr>
        <w:t>.</w:t>
      </w:r>
    </w:p>
    <w:p w:rsidR="00AD3B59" w:rsidRPr="00FE2667" w:rsidRDefault="00B07D5B" w:rsidP="00060EA5">
      <w:pPr>
        <w:ind w:right="-1" w:firstLine="567"/>
        <w:jc w:val="both"/>
        <w:rPr>
          <w:rFonts w:cs="Calibri"/>
          <w:lang w:val="uk-UA" w:eastAsia="uk-UA"/>
        </w:rPr>
      </w:pPr>
      <w:r w:rsidRPr="00FE2667">
        <w:rPr>
          <w:rFonts w:cs="Calibri"/>
          <w:lang w:val="uk-UA" w:eastAsia="uk-UA"/>
        </w:rPr>
        <w:t>Перевірки характеристик продукції проводяться на підставі наказів (рішень) органів ринкового нагляду та направлень на проведення перевірки, що видаються та оформлюються відповідно до Закону № 2735-VI (частина п’ята статті 23 Закону № 2735-VI).</w:t>
      </w:r>
    </w:p>
    <w:p w:rsidR="00E46C6B" w:rsidRPr="00FE2667" w:rsidRDefault="00B51E8C" w:rsidP="00E46C6B">
      <w:pPr>
        <w:ind w:right="-1" w:firstLine="567"/>
        <w:jc w:val="both"/>
        <w:rPr>
          <w:rFonts w:cs="Calibri"/>
          <w:lang w:val="uk-UA" w:eastAsia="uk-UA"/>
        </w:rPr>
      </w:pPr>
      <w:r w:rsidRPr="00FE2667">
        <w:rPr>
          <w:rFonts w:cs="Calibri"/>
          <w:lang w:val="uk-UA" w:eastAsia="uk-UA"/>
        </w:rPr>
        <w:t xml:space="preserve">Якщо орган ринкового нагляду, якому надано повідомлення про призупинення митного оформлення продукції, встановив, що ця продукція становить серйозний ризик, він вживає заходів щодо заборони введення такої продукції в обіг та звертається до митного органу, що призупинив митне оформлення, з вимогою </w:t>
      </w:r>
      <w:proofErr w:type="spellStart"/>
      <w:r w:rsidRPr="00FE2667">
        <w:rPr>
          <w:rFonts w:cs="Calibri"/>
          <w:lang w:val="uk-UA" w:eastAsia="uk-UA"/>
        </w:rPr>
        <w:t>внести</w:t>
      </w:r>
      <w:proofErr w:type="spellEnd"/>
      <w:r w:rsidRPr="00FE2667">
        <w:rPr>
          <w:rFonts w:cs="Calibri"/>
          <w:lang w:val="uk-UA" w:eastAsia="uk-UA"/>
        </w:rPr>
        <w:t xml:space="preserve"> до рахунка-фактури (інвойсу) чи будь-якого іншого відповідного документа, що супроводжує цю продукцію при введенні її в обіг, або до електронної інформаційної системи митних органів позначення такого змісту: «Небезпечна продукція – випуск у вільний обіг заборонено відповідно до Закону України «Про державний ринковий нагляд і контроль нехарчової продукції» </w:t>
      </w:r>
      <w:r w:rsidR="00E46C6B" w:rsidRPr="00FE2667">
        <w:rPr>
          <w:rFonts w:cs="Calibri"/>
          <w:lang w:val="uk-UA" w:eastAsia="uk-UA"/>
        </w:rPr>
        <w:t xml:space="preserve">(частина </w:t>
      </w:r>
      <w:r w:rsidRPr="00FE2667">
        <w:rPr>
          <w:rFonts w:cs="Calibri"/>
          <w:lang w:val="uk-UA" w:eastAsia="uk-UA"/>
        </w:rPr>
        <w:t>перша</w:t>
      </w:r>
      <w:r w:rsidR="00E46C6B" w:rsidRPr="00FE2667">
        <w:rPr>
          <w:rFonts w:cs="Calibri"/>
          <w:lang w:val="uk-UA" w:eastAsia="uk-UA"/>
        </w:rPr>
        <w:t xml:space="preserve"> статті 40 Закону № 2735-VI).</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Поряд з цим у статті 33 Закон № 2735-VI регламентує, що:</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обмежувальні (корегувальні) заходи запроваджуються відповідними рішеннями органів ринкового нагляду (частина перша);</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рішення про вжиття обмежувальних (корегувальних) заходів можуть бути змінені або їхня дія може бути припинена відповідними органами ринкового нагляду за результатами аналізу повідомлень суб'єктів господарювання про виконання ними рішень про вжиття обмежувальних (корегувальних) заходів та/або за результатами перевірок стану виконання суб'єктами господарювання цих рішень, проведених відповідно до статті 34 цього Закону. Зазначені рішення також можуть бути змінені за результатами розгляду органами ринкового нагляду клопотань, пояснень, заперечень та інформації, наданих суб'єктами господарювання відповідно до частин десятої і п’ятнадцятої цієї статті (частина третя);</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 xml:space="preserve">рішення про вжиття обмежувальних (корегувальних) заходів, внесення змін до таких рішень або припинення їхньої дії приймаються керівниками органів ринкового нагляду або їх заступниками (головою та членами або уповноваженою особою державного колегіального органу) відповідно до їх повноважень, визначених законами України (частина четверта); </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 xml:space="preserve">будь-який захід щодо обмеження чи заборони надання продукції на ринку, вилучення продукції з обігу чи її відкликання, що вживається відповідно до цього Закону або Закону України «Про загальну безпечність нехарчової продукції», має бути пропорційним рівню загрози відповідної продукції суспільним інтересам. У рішенні про застосування обмеження чи заборону </w:t>
      </w:r>
      <w:r w:rsidRPr="00FE2667">
        <w:rPr>
          <w:sz w:val="28"/>
          <w:szCs w:val="28"/>
          <w:lang w:eastAsia="ru-RU"/>
        </w:rPr>
        <w:lastRenderedPageBreak/>
        <w:t xml:space="preserve">надання продукції на ринку, вилучення продукції з обігу чи її відкликання мають бути зазначені підстави його застосування (частина п’ята). </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Засади здійснення контролю стану виконання рішень про</w:t>
      </w:r>
      <w:r w:rsidRPr="00FE2667">
        <w:rPr>
          <w:sz w:val="28"/>
          <w:szCs w:val="28"/>
        </w:rPr>
        <w:t xml:space="preserve"> вжиття </w:t>
      </w:r>
      <w:r w:rsidRPr="00FE2667">
        <w:rPr>
          <w:sz w:val="28"/>
          <w:szCs w:val="28"/>
          <w:lang w:eastAsia="ru-RU"/>
        </w:rPr>
        <w:t xml:space="preserve">обмежувальних (корегувальних) заходів Закон № 2735-VI визначає  у статті 34. </w:t>
      </w:r>
    </w:p>
    <w:p w:rsidR="007C413F" w:rsidRPr="00FE2667" w:rsidRDefault="007C413F" w:rsidP="007C413F">
      <w:pPr>
        <w:pStyle w:val="a7"/>
        <w:spacing w:before="0" w:beforeAutospacing="0" w:after="0" w:afterAutospacing="0"/>
        <w:ind w:firstLine="567"/>
        <w:jc w:val="both"/>
        <w:rPr>
          <w:sz w:val="28"/>
          <w:szCs w:val="28"/>
          <w:lang w:eastAsia="ru-RU"/>
        </w:rPr>
      </w:pPr>
      <w:r w:rsidRPr="00FE2667">
        <w:rPr>
          <w:sz w:val="28"/>
          <w:szCs w:val="28"/>
          <w:lang w:eastAsia="ru-RU"/>
        </w:rPr>
        <w:t xml:space="preserve">Пунктом 4 частини першої статті 196 Кодекс встановлює, що не можуть бути пропущені через митний кордон та/або випущені відповідно до заявленої мети товари, щодо яких відповідно до закону отримано вимогу органу ринкового нагляду не випускати продукцію у вільний обіг. </w:t>
      </w:r>
    </w:p>
    <w:p w:rsidR="00B45C3C" w:rsidRPr="00FE2667" w:rsidRDefault="00B45C3C" w:rsidP="00B45C3C">
      <w:pPr>
        <w:pStyle w:val="a7"/>
        <w:spacing w:before="0" w:beforeAutospacing="0" w:after="0" w:afterAutospacing="0"/>
        <w:ind w:firstLine="567"/>
        <w:jc w:val="both"/>
        <w:rPr>
          <w:sz w:val="28"/>
          <w:szCs w:val="28"/>
          <w:lang w:eastAsia="ru-RU"/>
        </w:rPr>
      </w:pPr>
      <w:r w:rsidRPr="00FE2667">
        <w:rPr>
          <w:sz w:val="28"/>
          <w:szCs w:val="28"/>
          <w:lang w:eastAsia="ru-RU"/>
        </w:rPr>
        <w:t>Частиною першою статті 256 Кодексу визначено, що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цим Кодексом (частина третя статті 256 Кодексу).</w:t>
      </w:r>
    </w:p>
    <w:p w:rsidR="00B45C3C" w:rsidRPr="00FE2667" w:rsidRDefault="00B45C3C" w:rsidP="00B45C3C">
      <w:pPr>
        <w:pStyle w:val="a7"/>
        <w:spacing w:before="0" w:beforeAutospacing="0" w:after="0" w:afterAutospacing="0"/>
        <w:ind w:firstLine="567"/>
        <w:jc w:val="both"/>
        <w:rPr>
          <w:sz w:val="28"/>
          <w:szCs w:val="28"/>
          <w:lang w:eastAsia="ru-RU"/>
        </w:rPr>
      </w:pPr>
      <w:r w:rsidRPr="00FE2667">
        <w:rPr>
          <w:sz w:val="28"/>
          <w:szCs w:val="28"/>
          <w:lang w:eastAsia="ru-RU"/>
        </w:rPr>
        <w:t>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 (частина друга статті 256 Кодексу).</w:t>
      </w:r>
    </w:p>
    <w:p w:rsidR="00B45C3C" w:rsidRPr="00FE2667" w:rsidRDefault="00B45C3C" w:rsidP="00B45C3C">
      <w:pPr>
        <w:pStyle w:val="a7"/>
        <w:spacing w:before="0" w:beforeAutospacing="0" w:after="0" w:afterAutospacing="0"/>
        <w:ind w:firstLine="567"/>
        <w:jc w:val="both"/>
        <w:rPr>
          <w:sz w:val="28"/>
          <w:szCs w:val="28"/>
          <w:lang w:eastAsia="ru-RU"/>
        </w:rPr>
      </w:pPr>
      <w:r w:rsidRPr="00FE2667">
        <w:rPr>
          <w:sz w:val="28"/>
          <w:szCs w:val="28"/>
          <w:lang w:eastAsia="ru-RU"/>
        </w:rPr>
        <w:t>Наказом Міністерства фінансів України від 30.05.2012 № 631</w:t>
      </w:r>
      <w:r w:rsidR="00F138AA" w:rsidRPr="00FE2667">
        <w:rPr>
          <w:sz w:val="28"/>
          <w:szCs w:val="28"/>
          <w:lang w:eastAsia="ru-RU"/>
        </w:rPr>
        <w:t xml:space="preserve">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w:t>
      </w:r>
      <w:r w:rsidRPr="00FE2667">
        <w:rPr>
          <w:sz w:val="28"/>
          <w:szCs w:val="28"/>
          <w:lang w:eastAsia="ru-RU"/>
        </w:rPr>
        <w:t>, зареєстрованим в Міністерстві юстиції України 10.08.2012 за №</w:t>
      </w:r>
      <w:r w:rsidR="00002DD5" w:rsidRPr="00FE2667">
        <w:rPr>
          <w:sz w:val="28"/>
          <w:szCs w:val="28"/>
          <w:lang w:eastAsia="ru-RU"/>
        </w:rPr>
        <w:t> </w:t>
      </w:r>
      <w:r w:rsidRPr="00FE2667">
        <w:rPr>
          <w:sz w:val="28"/>
          <w:szCs w:val="28"/>
          <w:lang w:eastAsia="ru-RU"/>
        </w:rPr>
        <w:t>1360/21672</w:t>
      </w:r>
      <w:r w:rsidR="00F138AA" w:rsidRPr="00FE2667">
        <w:rPr>
          <w:sz w:val="28"/>
          <w:szCs w:val="28"/>
          <w:lang w:eastAsia="ru-RU"/>
        </w:rPr>
        <w:t>,</w:t>
      </w:r>
      <w:r w:rsidRPr="00FE2667">
        <w:rPr>
          <w:sz w:val="28"/>
          <w:szCs w:val="28"/>
          <w:lang w:eastAsia="ru-RU"/>
        </w:rPr>
        <w:t xml:space="preserve"> затверджено Порядок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(далі – Порядок).</w:t>
      </w:r>
    </w:p>
    <w:p w:rsidR="00B45C3C" w:rsidRPr="00FE2667" w:rsidRDefault="00B45C3C" w:rsidP="00B45C3C">
      <w:pPr>
        <w:pStyle w:val="a7"/>
        <w:spacing w:before="0" w:beforeAutospacing="0" w:after="0" w:afterAutospacing="0"/>
        <w:ind w:firstLine="567"/>
        <w:jc w:val="both"/>
        <w:rPr>
          <w:sz w:val="28"/>
          <w:szCs w:val="28"/>
          <w:lang w:eastAsia="ru-RU"/>
        </w:rPr>
      </w:pPr>
      <w:r w:rsidRPr="00FE2667">
        <w:rPr>
          <w:sz w:val="28"/>
          <w:szCs w:val="28"/>
          <w:lang w:eastAsia="ru-RU"/>
        </w:rPr>
        <w:t>Відповідно до пункту 8.1. Розділу VIII Порядку у всіх випадках відмови в прийнятті митної декларації, митному оформленні, випуску чи пропуску товарів, транспортних засобів комерційного призначення оформлюється картка відмови за формою, наведеною у додатку 2 до Порядку.</w:t>
      </w:r>
    </w:p>
    <w:p w:rsidR="00B45C3C" w:rsidRPr="00FE2667" w:rsidRDefault="00B45C3C" w:rsidP="00B45C3C">
      <w:pPr>
        <w:ind w:right="-1" w:firstLine="567"/>
        <w:jc w:val="both"/>
        <w:rPr>
          <w:rFonts w:cs="Calibri"/>
          <w:lang w:val="uk-UA" w:eastAsia="uk-UA"/>
        </w:rPr>
      </w:pPr>
      <w:r w:rsidRPr="00FE2667">
        <w:rPr>
          <w:rFonts w:cs="Calibri"/>
          <w:lang w:val="uk-UA" w:eastAsia="uk-UA"/>
        </w:rPr>
        <w:t>У картці відмови зазначаються причини відмови, наводяться вичерпні роз’яснення вимог, виконання яких забезпечує можливість прийняття митної декларації, митного оформлення, випуску чи пропуску товарів, транспортних засобів комерційного призначення, а також вказується інформація про порядок оскарження рішення про відмову (</w:t>
      </w:r>
      <w:r w:rsidR="00163A17" w:rsidRPr="00FE2667">
        <w:rPr>
          <w:rFonts w:cs="Calibri"/>
          <w:lang w:val="uk-UA" w:eastAsia="uk-UA"/>
        </w:rPr>
        <w:t xml:space="preserve">пункт </w:t>
      </w:r>
      <w:r w:rsidRPr="00FE2667">
        <w:rPr>
          <w:rFonts w:cs="Calibri"/>
          <w:lang w:val="uk-UA" w:eastAsia="uk-UA"/>
        </w:rPr>
        <w:t>8.2. Розділу VIII Порядку).</w:t>
      </w:r>
    </w:p>
    <w:p w:rsidR="00B45C3C" w:rsidRPr="00FE2667" w:rsidRDefault="00B45C3C" w:rsidP="00B45C3C">
      <w:pPr>
        <w:ind w:right="-1" w:firstLine="567"/>
        <w:jc w:val="both"/>
        <w:rPr>
          <w:lang w:val="uk-UA"/>
        </w:rPr>
      </w:pPr>
      <w:r w:rsidRPr="00FE2667">
        <w:rPr>
          <w:lang w:val="uk-UA"/>
        </w:rPr>
        <w:t>Абзацом одинадцятим пункту 3.10 розділу ІІІ Порядку встановлено, що під час виконання митних формальностей за електронною митною декларацією декларанту за допомогою автоматизованої системи митного оформлення надсилається інформація, в тому числі, про відмову в митному оформленні товарів, задекларованих за електронною митною декларацією.</w:t>
      </w:r>
    </w:p>
    <w:p w:rsidR="00616590" w:rsidRPr="00FE2667" w:rsidRDefault="00616590" w:rsidP="00616590">
      <w:pPr>
        <w:pStyle w:val="a7"/>
        <w:spacing w:before="0" w:beforeAutospacing="0" w:after="0" w:afterAutospacing="0"/>
        <w:ind w:firstLine="567"/>
        <w:jc w:val="both"/>
        <w:rPr>
          <w:sz w:val="28"/>
          <w:szCs w:val="28"/>
        </w:rPr>
      </w:pPr>
      <w:r w:rsidRPr="00FE2667">
        <w:rPr>
          <w:sz w:val="28"/>
          <w:szCs w:val="28"/>
          <w:lang w:eastAsia="ru-RU"/>
        </w:rPr>
        <w:t xml:space="preserve">За інформацією, отриманою від Київської митниці, встановлено, що b0d0c32f76b72aa108eb014a1a0f4497a9f1f2cbcf47041a4c0ad1102e363839 до Київської митниці декларантом </w:t>
      </w:r>
      <w:r w:rsidRPr="00FE2667">
        <w:rPr>
          <w:sz w:val="28"/>
          <w:szCs w:val="28"/>
        </w:rPr>
        <w:t xml:space="preserve">подано електронну митну декларацію, </w:t>
      </w:r>
      <w:r w:rsidRPr="00FE2667">
        <w:rPr>
          <w:sz w:val="28"/>
          <w:szCs w:val="28"/>
        </w:rPr>
        <w:lastRenderedPageBreak/>
        <w:t xml:space="preserve">зареєстровану за номером e273ed29b3eb34701aa356faca8ae165ffaba6a319d6757be89d7bece094b757 (далі – МД </w:t>
      </w:r>
      <w:r w:rsidR="00002DD5" w:rsidRPr="00FE2667">
        <w:rPr>
          <w:sz w:val="28"/>
          <w:szCs w:val="28"/>
        </w:rPr>
        <w:br/>
      </w:r>
      <w:r w:rsidR="007C6748" w:rsidRPr="00FE2667">
        <w:rPr>
          <w:sz w:val="28"/>
          <w:szCs w:val="28"/>
        </w:rPr>
        <w:t>be34fd08dd971e8b10ae5a5afccc67d88aa9a2b212cd66dafb7474f7bd4c0145</w:t>
      </w:r>
      <w:r w:rsidRPr="00FE2667">
        <w:rPr>
          <w:sz w:val="28"/>
          <w:szCs w:val="28"/>
        </w:rPr>
        <w:t xml:space="preserve">), за якою задекларовано товар «Запасні частини до вантажних автомобілів марки e11bcf500dcd9383498cd0bc8a0c791601521e6417fd1186f072258d973ef91e, нові: арт. b15c31851bfeacfe0d8363a3a7d1246b053d14b2f2ec5a87f82a99b1fd195cb0, Передній амортизатор в </w:t>
      </w:r>
      <w:r w:rsidR="00002DD5" w:rsidRPr="00FE2667">
        <w:rPr>
          <w:sz w:val="28"/>
          <w:szCs w:val="28"/>
        </w:rPr>
        <w:br/>
      </w:r>
      <w:r w:rsidRPr="00FE2667">
        <w:rPr>
          <w:sz w:val="28"/>
          <w:szCs w:val="28"/>
        </w:rPr>
        <w:t xml:space="preserve">зборі – 20 шт., арт. abc772c0d95f277435ca6b8d45ad278dba2f716cc1e5a4acd6ad78dbbe06ea7e, Задній амортизатор в зборі – 10 шт., арт. 7e3d00fc45c26dffcc963008f2c74c9bde70fee542f3cca7d3f597fb5e819192, </w:t>
      </w:r>
      <w:proofErr w:type="spellStart"/>
      <w:r w:rsidRPr="00FE2667">
        <w:rPr>
          <w:sz w:val="28"/>
          <w:szCs w:val="28"/>
        </w:rPr>
        <w:t>Серьга</w:t>
      </w:r>
      <w:proofErr w:type="spellEnd"/>
      <w:r w:rsidRPr="00FE2667">
        <w:rPr>
          <w:sz w:val="28"/>
          <w:szCs w:val="28"/>
        </w:rPr>
        <w:t xml:space="preserve"> ресори – 40 шт. Торгівельна марка: TATA. Виробник: aacbe8fbe9bc7feb71541fda2bd1a64771996a510bd42e7e0c276df685e2b436. Країна виробництва: fed1d872f6d540f4118582ec694270274e987b12f5dfe2057dddf1e12df2761a.». Вантажоодержувач (імпортер): </w:t>
      </w:r>
      <w:r w:rsidR="004718C6" w:rsidRPr="00FE2667">
        <w:rPr>
          <w:sz w:val="28"/>
          <w:szCs w:val="28"/>
        </w:rPr>
        <w:t>Особа 1</w:t>
      </w:r>
      <w:r w:rsidRPr="00FE2667">
        <w:rPr>
          <w:sz w:val="28"/>
          <w:szCs w:val="28"/>
        </w:rPr>
        <w:t>.</w:t>
      </w:r>
    </w:p>
    <w:p w:rsidR="00616590" w:rsidRPr="00FE2667" w:rsidRDefault="00616590" w:rsidP="00616590">
      <w:pPr>
        <w:pStyle w:val="a7"/>
        <w:spacing w:before="0" w:beforeAutospacing="0" w:after="0" w:afterAutospacing="0"/>
        <w:ind w:firstLine="567"/>
        <w:jc w:val="both"/>
        <w:rPr>
          <w:sz w:val="28"/>
          <w:szCs w:val="28"/>
        </w:rPr>
      </w:pPr>
      <w:r w:rsidRPr="00FE2667">
        <w:rPr>
          <w:sz w:val="28"/>
          <w:szCs w:val="28"/>
          <w:lang w:eastAsia="ru-RU"/>
        </w:rPr>
        <w:t>Для здійснення митного контролю та митного оформлення товарів за</w:t>
      </w:r>
      <w:r w:rsidRPr="00FE2667">
        <w:rPr>
          <w:sz w:val="28"/>
          <w:szCs w:val="28"/>
          <w:lang w:eastAsia="ru-RU"/>
        </w:rPr>
        <w:br/>
      </w:r>
      <w:r w:rsidR="007C6748" w:rsidRPr="00FE2667">
        <w:rPr>
          <w:sz w:val="28"/>
          <w:szCs w:val="28"/>
          <w:lang w:eastAsia="ru-RU"/>
        </w:rPr>
        <w:t xml:space="preserve">МД be34fd08dd971e8b10ae5a5afccc67d88aa9a2b212cd66dafb7474f7bd4c0145 </w:t>
      </w:r>
      <w:r w:rsidRPr="00FE2667">
        <w:rPr>
          <w:sz w:val="28"/>
          <w:szCs w:val="28"/>
          <w:lang w:eastAsia="ru-RU"/>
        </w:rPr>
        <w:t>митному органу надано сертифікат відповідності партії компонентів 905f861ace818c21c62c7b6c8db594aa793f263a745b7a222ff22e5265a7359a (</w:t>
      </w:r>
      <w:r w:rsidR="00185F8F" w:rsidRPr="00FE2667">
        <w:rPr>
          <w:sz w:val="28"/>
          <w:szCs w:val="28"/>
          <w:lang w:eastAsia="ru-RU"/>
        </w:rPr>
        <w:t xml:space="preserve">далі – </w:t>
      </w:r>
      <w:r w:rsidRPr="00FE2667">
        <w:rPr>
          <w:sz w:val="28"/>
          <w:szCs w:val="28"/>
          <w:lang w:eastAsia="ru-RU"/>
        </w:rPr>
        <w:t>сертифікат</w:t>
      </w:r>
      <w:r w:rsidR="00185F8F" w:rsidRPr="00FE2667">
        <w:rPr>
          <w:sz w:val="28"/>
          <w:szCs w:val="28"/>
          <w:lang w:eastAsia="ru-RU"/>
        </w:rPr>
        <w:t xml:space="preserve"> </w:t>
      </w:r>
      <w:r w:rsidR="00306574" w:rsidRPr="00FE2667">
        <w:rPr>
          <w:sz w:val="28"/>
          <w:szCs w:val="28"/>
          <w:lang w:eastAsia="ru-RU"/>
        </w:rPr>
        <w:t>відповідності 1f5c5941e7c9e4dcef0d3f1446a8a8a4c280013d11105367e9a962630aff1cf1</w:t>
      </w:r>
      <w:r w:rsidRPr="00FE2667">
        <w:rPr>
          <w:sz w:val="28"/>
          <w:szCs w:val="28"/>
          <w:lang w:eastAsia="ru-RU"/>
        </w:rPr>
        <w:t>), виданий органом із сертифікації.</w:t>
      </w:r>
    </w:p>
    <w:p w:rsidR="00616590" w:rsidRPr="00FE2667" w:rsidRDefault="00616590" w:rsidP="00616590">
      <w:pPr>
        <w:pStyle w:val="a7"/>
        <w:spacing w:before="0" w:beforeAutospacing="0" w:after="0" w:afterAutospacing="0"/>
        <w:ind w:firstLine="567"/>
        <w:jc w:val="both"/>
        <w:rPr>
          <w:iCs/>
          <w:sz w:val="28"/>
          <w:szCs w:val="28"/>
        </w:rPr>
      </w:pPr>
      <w:r w:rsidRPr="00FE2667">
        <w:rPr>
          <w:sz w:val="28"/>
          <w:szCs w:val="28"/>
          <w:lang w:eastAsia="ru-RU"/>
        </w:rPr>
        <w:t xml:space="preserve">Відповідно до відомостей зазначених в </w:t>
      </w:r>
      <w:r w:rsidR="007C6748" w:rsidRPr="00FE2667">
        <w:rPr>
          <w:sz w:val="28"/>
          <w:szCs w:val="28"/>
          <w:lang w:eastAsia="ru-RU"/>
        </w:rPr>
        <w:t xml:space="preserve">МД be34fd08dd971e8b10ae5a5afccc67d88aa9a2b212cd66dafb7474f7bd4c0145 та </w:t>
      </w:r>
      <w:r w:rsidRPr="00FE2667">
        <w:rPr>
          <w:sz w:val="28"/>
          <w:szCs w:val="28"/>
          <w:lang w:eastAsia="ru-RU"/>
        </w:rPr>
        <w:t xml:space="preserve">товаросупровідних документах, товар, який класифікується за кодом </w:t>
      </w:r>
      <w:r w:rsidR="007C6748" w:rsidRPr="00FE2667">
        <w:rPr>
          <w:sz w:val="28"/>
          <w:szCs w:val="28"/>
          <w:lang w:eastAsia="ru-RU"/>
        </w:rPr>
        <w:br/>
      </w:r>
      <w:r w:rsidRPr="00FE2667">
        <w:rPr>
          <w:sz w:val="28"/>
          <w:szCs w:val="28"/>
          <w:lang w:eastAsia="ru-RU"/>
        </w:rPr>
        <w:t xml:space="preserve">412a3af61939b82aa27f97e87c0a016da549eea140358d3417f0b6a52fe2745c згідно з УКТ ЗЕД, </w:t>
      </w:r>
      <w:r w:rsidRPr="00FE2667">
        <w:rPr>
          <w:iCs/>
          <w:sz w:val="28"/>
          <w:szCs w:val="28"/>
        </w:rPr>
        <w:t>включено до Секторального плану державного ринкового нагляду на 2026 рік, затвердженого Державною службою України з безпеки на транспорті.</w:t>
      </w:r>
    </w:p>
    <w:p w:rsidR="003C6AA4" w:rsidRPr="00FE2667" w:rsidRDefault="00616590" w:rsidP="00616590">
      <w:pPr>
        <w:pStyle w:val="a7"/>
        <w:spacing w:before="0" w:beforeAutospacing="0" w:after="0" w:afterAutospacing="0"/>
        <w:ind w:firstLine="567"/>
        <w:jc w:val="both"/>
        <w:rPr>
          <w:iCs/>
          <w:sz w:val="28"/>
          <w:szCs w:val="28"/>
        </w:rPr>
      </w:pPr>
      <w:r w:rsidRPr="00FE2667">
        <w:rPr>
          <w:iCs/>
          <w:sz w:val="28"/>
          <w:szCs w:val="28"/>
        </w:rPr>
        <w:t>На підставі приписів статті 37 Закон</w:t>
      </w:r>
      <w:r w:rsidR="00185F8F" w:rsidRPr="00FE2667">
        <w:rPr>
          <w:iCs/>
          <w:sz w:val="28"/>
          <w:szCs w:val="28"/>
        </w:rPr>
        <w:t>у</w:t>
      </w:r>
      <w:r w:rsidR="00EB09DE" w:rsidRPr="00FE2667">
        <w:rPr>
          <w:iCs/>
          <w:sz w:val="28"/>
          <w:szCs w:val="28"/>
        </w:rPr>
        <w:t xml:space="preserve"> № </w:t>
      </w:r>
      <w:r w:rsidRPr="00FE2667">
        <w:rPr>
          <w:iCs/>
          <w:sz w:val="28"/>
          <w:szCs w:val="28"/>
        </w:rPr>
        <w:t xml:space="preserve">2735-VI посадовою особою Київської митниці за результатами перевірки документації, що має супроводжувати продукцію при наданні її на ринку, встановлено, що сертифікат відповідності не відповідає вимогам п.7.3 </w:t>
      </w:r>
      <w:r w:rsidR="007E1019" w:rsidRPr="00FE2667">
        <w:rPr>
          <w:iCs/>
          <w:sz w:val="28"/>
          <w:szCs w:val="28"/>
        </w:rPr>
        <w:t>п</w:t>
      </w:r>
      <w:r w:rsidRPr="00FE2667">
        <w:rPr>
          <w:iCs/>
          <w:sz w:val="28"/>
          <w:szCs w:val="28"/>
        </w:rPr>
        <w:t>орядку №</w:t>
      </w:r>
      <w:r w:rsidR="003C6AA4" w:rsidRPr="00FE2667">
        <w:rPr>
          <w:iCs/>
          <w:sz w:val="28"/>
          <w:szCs w:val="28"/>
        </w:rPr>
        <w:t> </w:t>
      </w:r>
      <w:r w:rsidRPr="00FE2667">
        <w:rPr>
          <w:iCs/>
          <w:sz w:val="28"/>
          <w:szCs w:val="28"/>
        </w:rPr>
        <w:t>521</w:t>
      </w:r>
      <w:r w:rsidR="003C6AA4" w:rsidRPr="00FE2667">
        <w:rPr>
          <w:iCs/>
          <w:sz w:val="28"/>
          <w:szCs w:val="28"/>
        </w:rPr>
        <w:t>.</w:t>
      </w:r>
      <w:r w:rsidRPr="00FE2667">
        <w:rPr>
          <w:iCs/>
          <w:sz w:val="28"/>
          <w:szCs w:val="28"/>
        </w:rPr>
        <w:t xml:space="preserve"> </w:t>
      </w:r>
    </w:p>
    <w:p w:rsidR="00616590" w:rsidRPr="00FE2667" w:rsidRDefault="00616590" w:rsidP="00616590">
      <w:pPr>
        <w:pStyle w:val="a7"/>
        <w:spacing w:before="0" w:beforeAutospacing="0" w:after="0" w:afterAutospacing="0"/>
        <w:ind w:firstLine="567"/>
        <w:jc w:val="both"/>
        <w:rPr>
          <w:iCs/>
          <w:sz w:val="28"/>
          <w:szCs w:val="28"/>
        </w:rPr>
      </w:pPr>
      <w:r w:rsidRPr="00FE2667">
        <w:rPr>
          <w:iCs/>
          <w:sz w:val="28"/>
          <w:szCs w:val="28"/>
        </w:rPr>
        <w:t>Відповідно до вимог статті 38</w:t>
      </w:r>
      <w:r w:rsidRPr="00FE2667">
        <w:t xml:space="preserve"> </w:t>
      </w:r>
      <w:r w:rsidRPr="00FE2667">
        <w:rPr>
          <w:iCs/>
          <w:sz w:val="28"/>
          <w:szCs w:val="28"/>
        </w:rPr>
        <w:t xml:space="preserve">Закону № 2735-VI Київською митницею прийнято Рішення про призупинення митного оформлення продукції за результатами державного контролю продукції 408358439f9fb4213f19124966e0caa991b1aa8ea10921e2cc13db400f5af0ac (далі – Рішення митного органу). </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Листом efd9eaf56391e271d25972c44ddb700db0cb69ee03906bfb6bfb5facadd642c6</w:t>
      </w:r>
      <w:r w:rsidRPr="00FE2667">
        <w:rPr>
          <w:sz w:val="28"/>
          <w:szCs w:val="28"/>
        </w:rPr>
        <w:t>fc657a376ca009f8e99dfdecc8176f0f137ac7f0b4df37f06caab79499f790fd</w:t>
      </w:r>
      <w:r w:rsidRPr="00FE2667">
        <w:rPr>
          <w:sz w:val="28"/>
          <w:szCs w:val="28"/>
          <w:lang w:eastAsia="ru-RU"/>
        </w:rPr>
        <w:t>fa7fe099a6a41704fc2f752546622d464d44563e6bd1b3d47e46e17b391b1648</w:t>
      </w:r>
      <w:r w:rsidRPr="00FE2667">
        <w:rPr>
          <w:sz w:val="28"/>
          <w:szCs w:val="28"/>
        </w:rPr>
        <w:t>c00c527eb5520bc1910495df</w:t>
      </w:r>
      <w:r w:rsidRPr="00FE2667">
        <w:rPr>
          <w:sz w:val="28"/>
          <w:szCs w:val="28"/>
        </w:rPr>
        <w:lastRenderedPageBreak/>
        <w:t>acc5fa656bd5c28d74539584f15bd72396cb3337</w:t>
      </w:r>
      <w:r w:rsidRPr="00FE2667">
        <w:rPr>
          <w:sz w:val="28"/>
          <w:szCs w:val="28"/>
          <w:lang w:eastAsia="ru-RU"/>
        </w:rPr>
        <w:t xml:space="preserve"> (</w:t>
      </w:r>
      <w:proofErr w:type="spellStart"/>
      <w:r w:rsidRPr="00FE2667">
        <w:rPr>
          <w:sz w:val="28"/>
          <w:szCs w:val="28"/>
          <w:lang w:eastAsia="ru-RU"/>
        </w:rPr>
        <w:t>вх</w:t>
      </w:r>
      <w:proofErr w:type="spellEnd"/>
      <w:r w:rsidRPr="00FE2667">
        <w:rPr>
          <w:sz w:val="28"/>
          <w:szCs w:val="28"/>
          <w:lang w:eastAsia="ru-RU"/>
        </w:rPr>
        <w:t xml:space="preserve">. Київської митниці </w:t>
      </w:r>
      <w:r w:rsidRPr="00FE2667">
        <w:rPr>
          <w:sz w:val="28"/>
          <w:szCs w:val="28"/>
          <w:lang w:eastAsia="ru-RU"/>
        </w:rPr>
        <w:br/>
        <w:t xml:space="preserve">b6cf25bddc3c3eff6cc82f5aff48df8977c9b8fb4d04dd0810509ee8401aefc3) </w:t>
      </w:r>
      <w:proofErr w:type="spellStart"/>
      <w:r w:rsidRPr="00FE2667">
        <w:rPr>
          <w:sz w:val="28"/>
          <w:szCs w:val="28"/>
          <w:lang w:eastAsia="ru-RU"/>
        </w:rPr>
        <w:t>Укртрансбезпекою</w:t>
      </w:r>
      <w:proofErr w:type="spellEnd"/>
      <w:r w:rsidRPr="00FE2667">
        <w:rPr>
          <w:sz w:val="28"/>
          <w:szCs w:val="28"/>
          <w:lang w:eastAsia="ru-RU"/>
        </w:rPr>
        <w:t xml:space="preserve"> повідомлено про те, що відповідно до вимог частини шостої статті 38 Закону № 2735-VI, підпункту 15¹ пункту 5 Положення про Державну службу України з безпеки на транспорті, затвердженого постановою Кабінету Міністрів України від 11.02.2015 № 103, розпочато позапланову перевірку характеристик продукції, зазначеної в Рішенні митного органу.</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В подальшому, повідомленням Управління державного нагляду (контролю) у Київській області та у м. Києві Державної служби України з безпеки на транспорті afb36e1ee8775d8b9ee6fea5bae7b096a7bae3a971aae53557e2813d70682712 (</w:t>
      </w:r>
      <w:proofErr w:type="spellStart"/>
      <w:r w:rsidRPr="00FE2667">
        <w:rPr>
          <w:sz w:val="28"/>
          <w:szCs w:val="28"/>
          <w:lang w:eastAsia="ru-RU"/>
        </w:rPr>
        <w:t>вх</w:t>
      </w:r>
      <w:proofErr w:type="spellEnd"/>
      <w:r w:rsidRPr="00FE2667">
        <w:rPr>
          <w:sz w:val="28"/>
          <w:szCs w:val="28"/>
          <w:lang w:eastAsia="ru-RU"/>
        </w:rPr>
        <w:t>. Київської  митниці 6bfd4892c43c4f9ef5df13df856d8264f915abae6e2915dd0c4019d3d583ed06</w:t>
      </w:r>
      <w:r w:rsidR="007E1019" w:rsidRPr="00FE2667">
        <w:rPr>
          <w:sz w:val="28"/>
          <w:szCs w:val="28"/>
          <w:lang w:eastAsia="ru-RU"/>
        </w:rPr>
        <w:t>bbf0e72dc0ef13a98aba1bb732ac9ef95c516c5e3cee44b2996dabe096c3341c,</w:t>
      </w:r>
      <w:r w:rsidR="00C57E9C" w:rsidRPr="00FE2667">
        <w:rPr>
          <w:sz w:val="28"/>
          <w:szCs w:val="28"/>
          <w:lang w:eastAsia="ru-RU"/>
        </w:rPr>
        <w:t xml:space="preserve"> далі – П</w:t>
      </w:r>
      <w:r w:rsidRPr="00FE2667">
        <w:rPr>
          <w:sz w:val="28"/>
          <w:szCs w:val="28"/>
          <w:lang w:eastAsia="ru-RU"/>
        </w:rPr>
        <w:t xml:space="preserve">овідомлення </w:t>
      </w:r>
      <w:proofErr w:type="spellStart"/>
      <w:r w:rsidRPr="00FE2667">
        <w:rPr>
          <w:sz w:val="28"/>
          <w:szCs w:val="28"/>
          <w:lang w:eastAsia="ru-RU"/>
        </w:rPr>
        <w:t>Укртрансбезпеки</w:t>
      </w:r>
      <w:proofErr w:type="spellEnd"/>
      <w:r w:rsidRPr="00FE2667">
        <w:rPr>
          <w:sz w:val="28"/>
          <w:szCs w:val="28"/>
          <w:lang w:eastAsia="ru-RU"/>
        </w:rPr>
        <w:t xml:space="preserve"> c176d356ebc661deeaa30d704d7f8bb9469c6605ef5dbf64be0b3bc89707aa45) Київську митницю поінформовано про те, що:</w:t>
      </w:r>
    </w:p>
    <w:p w:rsidR="00616590" w:rsidRPr="00FE2667" w:rsidRDefault="00616590" w:rsidP="007C6748">
      <w:pPr>
        <w:pStyle w:val="a7"/>
        <w:spacing w:before="0" w:beforeAutospacing="0" w:after="0" w:afterAutospacing="0"/>
        <w:ind w:firstLine="567"/>
        <w:jc w:val="both"/>
        <w:rPr>
          <w:sz w:val="28"/>
          <w:szCs w:val="28"/>
          <w:lang w:eastAsia="ru-RU"/>
        </w:rPr>
      </w:pPr>
      <w:r w:rsidRPr="00FE2667">
        <w:rPr>
          <w:sz w:val="28"/>
          <w:szCs w:val="28"/>
          <w:lang w:eastAsia="ru-RU"/>
        </w:rPr>
        <w:t xml:space="preserve">у ході перевірки характеристик продукції встановлено факт ввезення на митну територію України імпортером </w:t>
      </w:r>
      <w:r w:rsidR="00036389" w:rsidRPr="00FE2667">
        <w:rPr>
          <w:sz w:val="28"/>
          <w:szCs w:val="28"/>
          <w:lang w:eastAsia="ru-RU"/>
        </w:rPr>
        <w:t>Особа 1</w:t>
      </w:r>
      <w:r w:rsidRPr="00FE2667">
        <w:rPr>
          <w:sz w:val="28"/>
          <w:szCs w:val="28"/>
          <w:lang w:eastAsia="ru-RU"/>
        </w:rPr>
        <w:t xml:space="preserve"> продукції амортизатори підвіски транспортних засобів (код згідно з УКТЗЕД 412a3af61939b82aa27f97e87c0a016da549eea140358d3417f0b6a52fe2745c) згідно з інвойсом c039be331ac3a8e98e9c8d5bc6ba2fe7de0e080e53dcad1860579bdb79599019 без сертифікатів відповідності, передбачених пунктами 1.2, 1.3 Порядку № 521, за формою та змістом згідно з додатком 9 до Порядку № 521;</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 xml:space="preserve">імпортером надано сертифікат відповідності партії компонентів </w:t>
      </w:r>
      <w:r w:rsidRPr="00FE2667">
        <w:rPr>
          <w:sz w:val="28"/>
          <w:szCs w:val="28"/>
          <w:lang w:eastAsia="ru-RU"/>
        </w:rPr>
        <w:br/>
        <w:t xml:space="preserve">5f02544801caeb48d7ca7c76ef813679a25b6990dabee48051d15b24eeb67293, виданий призначеним органом із сертифікації </w:t>
      </w:r>
      <w:r w:rsidR="00036389" w:rsidRPr="00FE2667">
        <w:rPr>
          <w:sz w:val="28"/>
          <w:szCs w:val="28"/>
          <w:lang w:eastAsia="ru-RU"/>
        </w:rPr>
        <w:t>Особою 3</w:t>
      </w:r>
      <w:r w:rsidRPr="00FE2667">
        <w:rPr>
          <w:sz w:val="28"/>
          <w:szCs w:val="28"/>
          <w:lang w:eastAsia="ru-RU"/>
        </w:rPr>
        <w:t>, який за формою та змістом не відповідає вимогам п. 7.3 Порядку № 521: не всі належні позиції зазначеного сертифікату, передбачені затверджено</w:t>
      </w:r>
      <w:r w:rsidR="002D1DAB" w:rsidRPr="00FE2667">
        <w:rPr>
          <w:sz w:val="28"/>
          <w:szCs w:val="28"/>
          <w:lang w:eastAsia="ru-RU"/>
        </w:rPr>
        <w:t xml:space="preserve">ю формою згідно з додатком 9 до </w:t>
      </w:r>
      <w:r w:rsidRPr="00FE2667">
        <w:rPr>
          <w:sz w:val="28"/>
          <w:szCs w:val="28"/>
          <w:lang w:eastAsia="ru-RU"/>
        </w:rPr>
        <w:t>Порядку № 521, заповнені, а саме поз. 4 сертифікату не містить номера(</w:t>
      </w:r>
      <w:proofErr w:type="spellStart"/>
      <w:r w:rsidRPr="00FE2667">
        <w:rPr>
          <w:sz w:val="28"/>
          <w:szCs w:val="28"/>
          <w:lang w:eastAsia="ru-RU"/>
        </w:rPr>
        <w:t>ів</w:t>
      </w:r>
      <w:proofErr w:type="spellEnd"/>
      <w:r w:rsidRPr="00FE2667">
        <w:rPr>
          <w:sz w:val="28"/>
          <w:szCs w:val="28"/>
          <w:lang w:eastAsia="ru-RU"/>
        </w:rPr>
        <w:t>) сертифікату(</w:t>
      </w:r>
      <w:proofErr w:type="spellStart"/>
      <w:r w:rsidRPr="00FE2667">
        <w:rPr>
          <w:sz w:val="28"/>
          <w:szCs w:val="28"/>
          <w:lang w:eastAsia="ru-RU"/>
        </w:rPr>
        <w:t>ів</w:t>
      </w:r>
      <w:proofErr w:type="spellEnd"/>
      <w:r w:rsidRPr="00FE2667">
        <w:rPr>
          <w:sz w:val="28"/>
          <w:szCs w:val="28"/>
          <w:lang w:eastAsia="ru-RU"/>
        </w:rPr>
        <w:t>) типу або окремого(</w:t>
      </w:r>
      <w:proofErr w:type="spellStart"/>
      <w:r w:rsidRPr="00FE2667">
        <w:rPr>
          <w:sz w:val="28"/>
          <w:szCs w:val="28"/>
          <w:lang w:eastAsia="ru-RU"/>
        </w:rPr>
        <w:t>их</w:t>
      </w:r>
      <w:proofErr w:type="spellEnd"/>
      <w:r w:rsidRPr="00FE2667">
        <w:rPr>
          <w:sz w:val="28"/>
          <w:szCs w:val="28"/>
          <w:lang w:eastAsia="ru-RU"/>
        </w:rPr>
        <w:t>) затвердження(ь) та/або протоколу(</w:t>
      </w:r>
      <w:proofErr w:type="spellStart"/>
      <w:r w:rsidRPr="00FE2667">
        <w:rPr>
          <w:sz w:val="28"/>
          <w:szCs w:val="28"/>
          <w:lang w:eastAsia="ru-RU"/>
        </w:rPr>
        <w:t>ів</w:t>
      </w:r>
      <w:proofErr w:type="spellEnd"/>
      <w:r w:rsidRPr="00FE2667">
        <w:rPr>
          <w:sz w:val="28"/>
          <w:szCs w:val="28"/>
          <w:lang w:eastAsia="ru-RU"/>
        </w:rPr>
        <w:t>) випробувань, найменування організації(</w:t>
      </w:r>
      <w:proofErr w:type="spellStart"/>
      <w:r w:rsidRPr="00FE2667">
        <w:rPr>
          <w:sz w:val="28"/>
          <w:szCs w:val="28"/>
          <w:lang w:eastAsia="ru-RU"/>
        </w:rPr>
        <w:t>ій</w:t>
      </w:r>
      <w:proofErr w:type="spellEnd"/>
      <w:r w:rsidRPr="00FE2667">
        <w:rPr>
          <w:sz w:val="28"/>
          <w:szCs w:val="28"/>
          <w:lang w:eastAsia="ru-RU"/>
        </w:rPr>
        <w:t>), що його видала, дати видання;</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зазначений сертифікат відповідності не може бути визнаний таким, що відповідає вимогам Порядку № 521, а отже не може бути взятий до уваги;</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 xml:space="preserve">на підставі частини першої статті 40 </w:t>
      </w:r>
      <w:r w:rsidRPr="00FE2667">
        <w:rPr>
          <w:iCs/>
          <w:sz w:val="28"/>
          <w:szCs w:val="28"/>
          <w:lang w:eastAsia="ru-RU"/>
        </w:rPr>
        <w:t xml:space="preserve">№ 2735-VI </w:t>
      </w:r>
      <w:r w:rsidRPr="00FE2667">
        <w:rPr>
          <w:sz w:val="28"/>
          <w:szCs w:val="28"/>
          <w:lang w:eastAsia="ru-RU"/>
        </w:rPr>
        <w:t>органом ринкового нагляду прийнято рішення про заборону введення продукції в обіг;</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 xml:space="preserve">відповідно до приписів частини другої статті 40 </w:t>
      </w:r>
      <w:r w:rsidRPr="00FE2667">
        <w:rPr>
          <w:iCs/>
          <w:sz w:val="28"/>
          <w:szCs w:val="28"/>
          <w:lang w:eastAsia="ru-RU"/>
        </w:rPr>
        <w:t xml:space="preserve">№ 2735-VI надано вимогу </w:t>
      </w:r>
      <w:proofErr w:type="spellStart"/>
      <w:r w:rsidRPr="00FE2667">
        <w:rPr>
          <w:sz w:val="28"/>
          <w:szCs w:val="28"/>
          <w:lang w:eastAsia="ru-RU"/>
        </w:rPr>
        <w:t>внести</w:t>
      </w:r>
      <w:proofErr w:type="spellEnd"/>
      <w:r w:rsidRPr="00FE2667">
        <w:rPr>
          <w:sz w:val="28"/>
          <w:szCs w:val="28"/>
          <w:lang w:eastAsia="ru-RU"/>
        </w:rPr>
        <w:t xml:space="preserve"> до рахунка-фактури (інвойсу) чи будь-якого іншого відповідного документа, що супроводжує цю продукцію при введенні її в обіг, або до електронної інформаційної системи митних органів позначення такого змісту: «Небезпечна продукція – випуск у вільний обіг заборонено відповідно до Закону України «Про державний ринковий нагляд і контроль нехарчової продукції»».</w:t>
      </w:r>
    </w:p>
    <w:p w:rsidR="00616590" w:rsidRPr="00FE2667" w:rsidRDefault="00FC30B0" w:rsidP="00616590">
      <w:pPr>
        <w:pStyle w:val="a7"/>
        <w:spacing w:before="0" w:beforeAutospacing="0" w:after="0" w:afterAutospacing="0"/>
        <w:ind w:firstLine="567"/>
        <w:jc w:val="both"/>
        <w:rPr>
          <w:sz w:val="28"/>
          <w:szCs w:val="28"/>
          <w:lang w:eastAsia="ru-RU"/>
        </w:rPr>
      </w:pPr>
      <w:r w:rsidRPr="00FE2667">
        <w:rPr>
          <w:sz w:val="28"/>
          <w:szCs w:val="28"/>
          <w:lang w:eastAsia="ru-RU"/>
        </w:rPr>
        <w:lastRenderedPageBreak/>
        <w:t>У зв’язку з цим, к</w:t>
      </w:r>
      <w:r w:rsidR="00616590" w:rsidRPr="00FE2667">
        <w:rPr>
          <w:sz w:val="28"/>
          <w:szCs w:val="28"/>
          <w:lang w:eastAsia="ru-RU"/>
        </w:rPr>
        <w:t xml:space="preserve">еруючись пунктом 4 частини першої статті 196, частиною першою статті 256 Кодексу, частиною першою статті 40 Закону № 2735-VI, Київською митницею прийнято рішення про відмову в митному оформленні Товару за </w:t>
      </w:r>
      <w:r w:rsidR="007C6748" w:rsidRPr="00FE2667">
        <w:rPr>
          <w:sz w:val="28"/>
          <w:szCs w:val="28"/>
          <w:lang w:eastAsia="ru-RU"/>
        </w:rPr>
        <w:t>МД be34fd08dd971e8b10ae5a5afccc67d88aa9a2b212cd66dafb7474f7bd4c0145</w:t>
      </w:r>
      <w:r w:rsidR="00616590" w:rsidRPr="00FE2667">
        <w:rPr>
          <w:sz w:val="28"/>
          <w:szCs w:val="28"/>
          <w:lang w:eastAsia="ru-RU"/>
        </w:rPr>
        <w:t>, оформлене карткою відмови в прийнятті митної декларації, митному оформленні випуску чи пропуску товарів, транспортних засобів комерційного призначення 49477ea4d3899ff1a0b90377a0cecd855e2b274de8966bb4e6c5a88da9fc4b5d.</w:t>
      </w:r>
    </w:p>
    <w:p w:rsidR="00616590" w:rsidRPr="00FE2667" w:rsidRDefault="00616590" w:rsidP="00616590">
      <w:pPr>
        <w:pStyle w:val="a7"/>
        <w:spacing w:before="0" w:beforeAutospacing="0" w:after="0" w:afterAutospacing="0"/>
        <w:ind w:firstLine="567"/>
        <w:jc w:val="both"/>
        <w:rPr>
          <w:sz w:val="28"/>
          <w:szCs w:val="28"/>
          <w:lang w:eastAsia="ru-RU"/>
        </w:rPr>
      </w:pPr>
      <w:r w:rsidRPr="00FE2667">
        <w:rPr>
          <w:sz w:val="28"/>
          <w:szCs w:val="28"/>
          <w:lang w:eastAsia="ru-RU"/>
        </w:rPr>
        <w:t xml:space="preserve">Відомості про прийняте митним органом рішення про відмову в митному оформленні </w:t>
      </w:r>
      <w:proofErr w:type="spellStart"/>
      <w:r w:rsidRPr="00FE2667">
        <w:rPr>
          <w:sz w:val="28"/>
          <w:szCs w:val="28"/>
          <w:lang w:eastAsia="ru-RU"/>
        </w:rPr>
        <w:t>внесено</w:t>
      </w:r>
      <w:proofErr w:type="spellEnd"/>
      <w:r w:rsidRPr="00FE2667">
        <w:rPr>
          <w:sz w:val="28"/>
          <w:szCs w:val="28"/>
          <w:lang w:eastAsia="ru-RU"/>
        </w:rPr>
        <w:t xml:space="preserve"> </w:t>
      </w:r>
      <w:r w:rsidRPr="00FE2667">
        <w:rPr>
          <w:sz w:val="28"/>
          <w:szCs w:val="28"/>
        </w:rPr>
        <w:t xml:space="preserve">8604c2da31d44848b9e8c210223234cf425bedd01a571145bd965d43487b71e2 </w:t>
      </w:r>
      <w:r w:rsidRPr="00FE2667">
        <w:rPr>
          <w:sz w:val="28"/>
          <w:szCs w:val="28"/>
          <w:lang w:eastAsia="ru-RU"/>
        </w:rPr>
        <w:t>до систем, що забезпечують функціонування електронних інформаційних ресурсів митних органів.</w:t>
      </w:r>
    </w:p>
    <w:p w:rsidR="007C413F" w:rsidRPr="00FE2667" w:rsidRDefault="00F138AA" w:rsidP="003F7BAD">
      <w:pPr>
        <w:pStyle w:val="a7"/>
        <w:spacing w:before="0" w:beforeAutospacing="0" w:after="0" w:afterAutospacing="0"/>
        <w:ind w:firstLine="567"/>
        <w:jc w:val="both"/>
        <w:rPr>
          <w:sz w:val="28"/>
          <w:szCs w:val="28"/>
          <w:lang w:eastAsia="ru-RU"/>
        </w:rPr>
      </w:pPr>
      <w:r w:rsidRPr="00FE2667">
        <w:rPr>
          <w:sz w:val="28"/>
          <w:szCs w:val="28"/>
          <w:lang w:eastAsia="ru-RU"/>
        </w:rPr>
        <w:t xml:space="preserve">Митному органу вищого рівня одночасно зі Скаргою </w:t>
      </w:r>
      <w:r w:rsidR="00A47B50" w:rsidRPr="00FE2667">
        <w:rPr>
          <w:sz w:val="28"/>
          <w:szCs w:val="28"/>
          <w:lang w:eastAsia="ru-RU"/>
        </w:rPr>
        <w:t xml:space="preserve">Товариством </w:t>
      </w:r>
      <w:r w:rsidRPr="00FE2667">
        <w:rPr>
          <w:sz w:val="28"/>
          <w:szCs w:val="28"/>
          <w:lang w:eastAsia="ru-RU"/>
        </w:rPr>
        <w:t>на</w:t>
      </w:r>
      <w:r w:rsidR="00A47B50" w:rsidRPr="00FE2667">
        <w:rPr>
          <w:sz w:val="28"/>
          <w:szCs w:val="28"/>
          <w:lang w:eastAsia="ru-RU"/>
        </w:rPr>
        <w:t xml:space="preserve">дано копію рішення про вжиття обмежувальних (корегувальних) заходів </w:t>
      </w:r>
      <w:r w:rsidR="00306574" w:rsidRPr="00FE2667">
        <w:rPr>
          <w:sz w:val="28"/>
          <w:szCs w:val="28"/>
          <w:lang w:eastAsia="ru-RU"/>
        </w:rPr>
        <w:br/>
      </w:r>
      <w:r w:rsidR="00A47B50" w:rsidRPr="00FE2667">
        <w:rPr>
          <w:sz w:val="28"/>
          <w:szCs w:val="28"/>
          <w:lang w:eastAsia="ru-RU"/>
        </w:rPr>
        <w:t xml:space="preserve">85b98d9d92a11a64985116d4ec7d7d68eb047e13b155633ee415992abbd243ee Управління державного нагляду (контролю) у Київській області та у м. Києві Державної служби України з безпеки на транспорті (далі – Рішення </w:t>
      </w:r>
      <w:proofErr w:type="spellStart"/>
      <w:r w:rsidR="00A47B50" w:rsidRPr="00FE2667">
        <w:rPr>
          <w:sz w:val="28"/>
          <w:szCs w:val="28"/>
          <w:lang w:eastAsia="ru-RU"/>
        </w:rPr>
        <w:t>Укртрансбезпеки</w:t>
      </w:r>
      <w:proofErr w:type="spellEnd"/>
      <w:r w:rsidR="00A47B50" w:rsidRPr="00FE2667">
        <w:rPr>
          <w:sz w:val="28"/>
          <w:szCs w:val="28"/>
          <w:lang w:eastAsia="ru-RU"/>
        </w:rPr>
        <w:t>)</w:t>
      </w:r>
      <w:r w:rsidR="003F7BAD" w:rsidRPr="00FE2667">
        <w:rPr>
          <w:sz w:val="28"/>
          <w:szCs w:val="28"/>
          <w:lang w:eastAsia="ru-RU"/>
        </w:rPr>
        <w:t xml:space="preserve">, </w:t>
      </w:r>
      <w:r w:rsidR="00DD4E82" w:rsidRPr="00FE2667">
        <w:rPr>
          <w:sz w:val="28"/>
          <w:szCs w:val="28"/>
          <w:lang w:eastAsia="ru-RU"/>
        </w:rPr>
        <w:t>відповідно до якого</w:t>
      </w:r>
      <w:r w:rsidR="003F7BAD" w:rsidRPr="00FE2667">
        <w:rPr>
          <w:sz w:val="28"/>
          <w:szCs w:val="28"/>
          <w:lang w:eastAsia="ru-RU"/>
        </w:rPr>
        <w:t>:</w:t>
      </w:r>
    </w:p>
    <w:p w:rsidR="003F7BAD" w:rsidRPr="00FE2667" w:rsidRDefault="003F7BAD" w:rsidP="003F7BAD">
      <w:pPr>
        <w:pStyle w:val="a7"/>
        <w:spacing w:before="0" w:beforeAutospacing="0" w:after="0" w:afterAutospacing="0"/>
        <w:ind w:firstLine="567"/>
        <w:jc w:val="both"/>
        <w:rPr>
          <w:sz w:val="28"/>
          <w:szCs w:val="28"/>
          <w:lang w:eastAsia="ru-RU"/>
        </w:rPr>
      </w:pPr>
      <w:r w:rsidRPr="00FE2667">
        <w:rPr>
          <w:sz w:val="28"/>
          <w:szCs w:val="28"/>
          <w:lang w:eastAsia="ru-RU"/>
        </w:rPr>
        <w:t xml:space="preserve">в ході перевірки характеристик продукції встановлено факт ввезення на митну територію України імпортером </w:t>
      </w:r>
      <w:r w:rsidR="00265DEC" w:rsidRPr="00FE2667">
        <w:rPr>
          <w:sz w:val="28"/>
          <w:szCs w:val="28"/>
          <w:lang w:eastAsia="ru-RU"/>
        </w:rPr>
        <w:t>Особа 1</w:t>
      </w:r>
      <w:r w:rsidRPr="00FE2667">
        <w:rPr>
          <w:sz w:val="28"/>
          <w:szCs w:val="28"/>
          <w:lang w:eastAsia="ru-RU"/>
        </w:rPr>
        <w:t xml:space="preserve"> продукції амортизатори підвіски транспортних засобів (код згідно з УКТЗЕД </w:t>
      </w:r>
      <w:r w:rsidR="00265DEC" w:rsidRPr="00FE2667">
        <w:rPr>
          <w:sz w:val="28"/>
          <w:szCs w:val="28"/>
          <w:lang w:eastAsia="ru-RU"/>
        </w:rPr>
        <w:t xml:space="preserve"> </w:t>
      </w:r>
      <w:r w:rsidRPr="00FE2667">
        <w:rPr>
          <w:sz w:val="28"/>
          <w:szCs w:val="28"/>
          <w:lang w:eastAsia="ru-RU"/>
        </w:rPr>
        <w:t>412a3af61939b82aa27f97e87c0a016da549eea140358d3417f0b6a52fe2745c) згідно з інвойсом b9615d5971979c18cea43f942d364bdb6717ae4feee6bef42ea9212421e00505 без сертифікатів відповідності, передбачених пунктами 1.2, 1.3 порядку № 521, за формою та змістом згідно з додатком 9 до порядку № 521;</w:t>
      </w:r>
    </w:p>
    <w:p w:rsidR="003F7BAD" w:rsidRPr="00FE2667" w:rsidRDefault="003F7BAD" w:rsidP="003F7BAD">
      <w:pPr>
        <w:pStyle w:val="a7"/>
        <w:spacing w:before="0" w:beforeAutospacing="0" w:after="0" w:afterAutospacing="0"/>
        <w:ind w:firstLine="567"/>
        <w:jc w:val="both"/>
        <w:rPr>
          <w:sz w:val="28"/>
          <w:szCs w:val="28"/>
          <w:lang w:eastAsia="ru-RU"/>
        </w:rPr>
      </w:pPr>
      <w:r w:rsidRPr="00FE2667">
        <w:rPr>
          <w:sz w:val="28"/>
          <w:szCs w:val="28"/>
          <w:lang w:eastAsia="ru-RU"/>
        </w:rPr>
        <w:t xml:space="preserve">імпортером надано сертифікат відповідності партії компонентів </w:t>
      </w:r>
      <w:r w:rsidRPr="00FE2667">
        <w:rPr>
          <w:sz w:val="28"/>
          <w:szCs w:val="28"/>
          <w:lang w:eastAsia="ru-RU"/>
        </w:rPr>
        <w:br/>
        <w:t xml:space="preserve">5f02544801caeb48d7ca7c76ef813679a25b6990dabee48051d15b24eeb67293, виданий призначеним органом із сертифікації </w:t>
      </w:r>
      <w:r w:rsidR="00265DEC" w:rsidRPr="00FE2667">
        <w:rPr>
          <w:sz w:val="28"/>
          <w:szCs w:val="28"/>
          <w:lang w:eastAsia="ru-RU"/>
        </w:rPr>
        <w:t>Особою 3</w:t>
      </w:r>
      <w:r w:rsidRPr="00FE2667">
        <w:rPr>
          <w:sz w:val="28"/>
          <w:szCs w:val="28"/>
          <w:lang w:eastAsia="ru-RU"/>
        </w:rPr>
        <w:t>, який за формою та змістом не відповідає вимогам п. 7.3 Порядку № 521: не всі належні позиції зазначеного сертифікату, передбачені затвердженою формою згідно з додатком 9 до</w:t>
      </w:r>
      <w:r w:rsidR="00265DEC" w:rsidRPr="00FE2667">
        <w:rPr>
          <w:sz w:val="28"/>
          <w:szCs w:val="28"/>
          <w:lang w:eastAsia="ru-RU"/>
        </w:rPr>
        <w:t xml:space="preserve"> </w:t>
      </w:r>
      <w:r w:rsidRPr="00FE2667">
        <w:rPr>
          <w:sz w:val="28"/>
          <w:szCs w:val="28"/>
          <w:lang w:eastAsia="ru-RU"/>
        </w:rPr>
        <w:t>порядку № 521, заповнені, а саме поз. 4 сертифікату не містить номера(</w:t>
      </w:r>
      <w:proofErr w:type="spellStart"/>
      <w:r w:rsidRPr="00FE2667">
        <w:rPr>
          <w:sz w:val="28"/>
          <w:szCs w:val="28"/>
          <w:lang w:eastAsia="ru-RU"/>
        </w:rPr>
        <w:t>ів</w:t>
      </w:r>
      <w:proofErr w:type="spellEnd"/>
      <w:r w:rsidRPr="00FE2667">
        <w:rPr>
          <w:sz w:val="28"/>
          <w:szCs w:val="28"/>
          <w:lang w:eastAsia="ru-RU"/>
        </w:rPr>
        <w:t>) сертифікату(</w:t>
      </w:r>
      <w:proofErr w:type="spellStart"/>
      <w:r w:rsidRPr="00FE2667">
        <w:rPr>
          <w:sz w:val="28"/>
          <w:szCs w:val="28"/>
          <w:lang w:eastAsia="ru-RU"/>
        </w:rPr>
        <w:t>ів</w:t>
      </w:r>
      <w:proofErr w:type="spellEnd"/>
      <w:r w:rsidRPr="00FE2667">
        <w:rPr>
          <w:sz w:val="28"/>
          <w:szCs w:val="28"/>
          <w:lang w:eastAsia="ru-RU"/>
        </w:rPr>
        <w:t>) типу або окремого(</w:t>
      </w:r>
      <w:proofErr w:type="spellStart"/>
      <w:r w:rsidRPr="00FE2667">
        <w:rPr>
          <w:sz w:val="28"/>
          <w:szCs w:val="28"/>
          <w:lang w:eastAsia="ru-RU"/>
        </w:rPr>
        <w:t>их</w:t>
      </w:r>
      <w:proofErr w:type="spellEnd"/>
      <w:r w:rsidRPr="00FE2667">
        <w:rPr>
          <w:sz w:val="28"/>
          <w:szCs w:val="28"/>
          <w:lang w:eastAsia="ru-RU"/>
        </w:rPr>
        <w:t>) затвердження(ь) та/або протоколу(</w:t>
      </w:r>
      <w:proofErr w:type="spellStart"/>
      <w:r w:rsidRPr="00FE2667">
        <w:rPr>
          <w:sz w:val="28"/>
          <w:szCs w:val="28"/>
          <w:lang w:eastAsia="ru-RU"/>
        </w:rPr>
        <w:t>ів</w:t>
      </w:r>
      <w:proofErr w:type="spellEnd"/>
      <w:r w:rsidRPr="00FE2667">
        <w:rPr>
          <w:sz w:val="28"/>
          <w:szCs w:val="28"/>
          <w:lang w:eastAsia="ru-RU"/>
        </w:rPr>
        <w:t>) випробувань, найменування організації(</w:t>
      </w:r>
      <w:proofErr w:type="spellStart"/>
      <w:r w:rsidRPr="00FE2667">
        <w:rPr>
          <w:sz w:val="28"/>
          <w:szCs w:val="28"/>
          <w:lang w:eastAsia="ru-RU"/>
        </w:rPr>
        <w:t>ій</w:t>
      </w:r>
      <w:proofErr w:type="spellEnd"/>
      <w:r w:rsidRPr="00FE2667">
        <w:rPr>
          <w:sz w:val="28"/>
          <w:szCs w:val="28"/>
          <w:lang w:eastAsia="ru-RU"/>
        </w:rPr>
        <w:t>), що його видала, дати видання;</w:t>
      </w:r>
    </w:p>
    <w:p w:rsidR="007C413F" w:rsidRPr="00FE2667" w:rsidRDefault="003F7BAD" w:rsidP="00DD4E82">
      <w:pPr>
        <w:pStyle w:val="a7"/>
        <w:spacing w:before="0" w:beforeAutospacing="0" w:after="0" w:afterAutospacing="0"/>
        <w:ind w:firstLine="567"/>
        <w:jc w:val="both"/>
        <w:rPr>
          <w:sz w:val="28"/>
          <w:szCs w:val="28"/>
          <w:lang w:eastAsia="ru-RU"/>
        </w:rPr>
      </w:pPr>
      <w:r w:rsidRPr="00FE2667">
        <w:rPr>
          <w:sz w:val="28"/>
          <w:szCs w:val="28"/>
          <w:lang w:eastAsia="ru-RU"/>
        </w:rPr>
        <w:t>зазначений сертифікат відповідності не може бути визнаний таким, що відповідає вимогам Порядку № 521, а отже не може бути взятий до уваги.</w:t>
      </w:r>
    </w:p>
    <w:p w:rsidR="003F7BAD" w:rsidRPr="00FE2667" w:rsidRDefault="003F7BAD" w:rsidP="00DD4E82">
      <w:pPr>
        <w:pStyle w:val="a7"/>
        <w:spacing w:before="0" w:beforeAutospacing="0" w:after="0" w:afterAutospacing="0"/>
        <w:ind w:firstLine="567"/>
        <w:jc w:val="both"/>
        <w:rPr>
          <w:sz w:val="28"/>
          <w:szCs w:val="28"/>
          <w:lang w:eastAsia="ru-RU"/>
        </w:rPr>
      </w:pPr>
      <w:r w:rsidRPr="00FE2667">
        <w:rPr>
          <w:sz w:val="28"/>
          <w:szCs w:val="28"/>
          <w:lang w:eastAsia="ru-RU"/>
        </w:rPr>
        <w:t>зазначена продукція не відповідає встановленим вимогам</w:t>
      </w:r>
      <w:r w:rsidR="00DD4E82" w:rsidRPr="00FE2667">
        <w:rPr>
          <w:sz w:val="28"/>
          <w:szCs w:val="28"/>
          <w:lang w:eastAsia="ru-RU"/>
        </w:rPr>
        <w:t>;</w:t>
      </w:r>
      <w:r w:rsidRPr="00FE2667">
        <w:rPr>
          <w:sz w:val="28"/>
          <w:szCs w:val="28"/>
          <w:lang w:eastAsia="ru-RU"/>
        </w:rPr>
        <w:t xml:space="preserve"> </w:t>
      </w:r>
    </w:p>
    <w:p w:rsidR="007C413F" w:rsidRPr="00FE2667" w:rsidRDefault="00DD4E82" w:rsidP="00DD4E82">
      <w:pPr>
        <w:pStyle w:val="a7"/>
        <w:spacing w:before="0" w:beforeAutospacing="0" w:after="0" w:afterAutospacing="0"/>
        <w:ind w:firstLine="567"/>
        <w:jc w:val="both"/>
        <w:rPr>
          <w:sz w:val="28"/>
          <w:szCs w:val="28"/>
          <w:lang w:eastAsia="ru-RU"/>
        </w:rPr>
      </w:pPr>
      <w:r w:rsidRPr="00FE2667">
        <w:rPr>
          <w:sz w:val="28"/>
          <w:szCs w:val="28"/>
          <w:lang w:eastAsia="ru-RU"/>
        </w:rPr>
        <w:t>відповідно до Сценарного плану ймовірності виникнення ризику, що може становити продукція, розробленого за Методикою вжиття обмежувальних (корегувальних) заходів, затвердженою постановою Кабінету Міністрів України від 26.12.2011 №</w:t>
      </w:r>
      <w:r w:rsidR="00667A2F" w:rsidRPr="00FE2667">
        <w:rPr>
          <w:sz w:val="28"/>
          <w:szCs w:val="28"/>
          <w:lang w:eastAsia="ru-RU"/>
        </w:rPr>
        <w:t> </w:t>
      </w:r>
      <w:r w:rsidRPr="00FE2667">
        <w:rPr>
          <w:sz w:val="28"/>
          <w:szCs w:val="28"/>
          <w:lang w:eastAsia="ru-RU"/>
        </w:rPr>
        <w:t>1407, амортизатори підвісок транспортних засобів становлять серйозний рівень загрози.</w:t>
      </w:r>
    </w:p>
    <w:p w:rsidR="007C413F" w:rsidRPr="00FE2667" w:rsidRDefault="00F8751F" w:rsidP="00DD4E82">
      <w:pPr>
        <w:pStyle w:val="a7"/>
        <w:spacing w:before="0" w:beforeAutospacing="0" w:after="0" w:afterAutospacing="0"/>
        <w:ind w:firstLine="567"/>
        <w:jc w:val="both"/>
        <w:rPr>
          <w:sz w:val="28"/>
          <w:szCs w:val="28"/>
          <w:lang w:eastAsia="ru-RU"/>
        </w:rPr>
      </w:pPr>
      <w:r w:rsidRPr="00FE2667">
        <w:rPr>
          <w:sz w:val="28"/>
          <w:szCs w:val="28"/>
          <w:lang w:eastAsia="ru-RU"/>
        </w:rPr>
        <w:lastRenderedPageBreak/>
        <w:t xml:space="preserve">Київською митницею </w:t>
      </w:r>
      <w:r w:rsidR="00F138AA" w:rsidRPr="00FE2667">
        <w:rPr>
          <w:sz w:val="28"/>
          <w:szCs w:val="28"/>
          <w:lang w:eastAsia="ru-RU"/>
        </w:rPr>
        <w:t>при виконанні митних формальностей за МД не взято до уваги</w:t>
      </w:r>
      <w:r w:rsidRPr="00FE2667">
        <w:rPr>
          <w:sz w:val="28"/>
          <w:szCs w:val="28"/>
          <w:lang w:eastAsia="ru-RU"/>
        </w:rPr>
        <w:t xml:space="preserve"> та</w:t>
      </w:r>
      <w:r w:rsidR="00F138AA" w:rsidRPr="00FE2667">
        <w:rPr>
          <w:sz w:val="28"/>
          <w:szCs w:val="28"/>
          <w:lang w:eastAsia="ru-RU"/>
        </w:rPr>
        <w:t>, відповідно,</w:t>
      </w:r>
      <w:r w:rsidRPr="00FE2667">
        <w:rPr>
          <w:sz w:val="28"/>
          <w:szCs w:val="28"/>
          <w:lang w:eastAsia="ru-RU"/>
        </w:rPr>
        <w:t xml:space="preserve"> не відображено у Картці відмови факт подання Товариством до митного оформлення Товару за </w:t>
      </w:r>
      <w:r w:rsidR="00EE5ACC" w:rsidRPr="00FE2667">
        <w:rPr>
          <w:sz w:val="28"/>
          <w:szCs w:val="28"/>
          <w:lang w:eastAsia="ru-RU"/>
        </w:rPr>
        <w:t xml:space="preserve">МД 9029b3c54574353d9ebcf41092ed514606d24dc1951ad8682c2ab61b330a12da </w:t>
      </w:r>
      <w:r w:rsidRPr="00FE2667">
        <w:rPr>
          <w:sz w:val="28"/>
          <w:szCs w:val="28"/>
          <w:lang w:eastAsia="ru-RU"/>
        </w:rPr>
        <w:t xml:space="preserve">сертифікату відповідності </w:t>
      </w:r>
      <w:r w:rsidR="00EE5ACC" w:rsidRPr="00FE2667">
        <w:rPr>
          <w:sz w:val="28"/>
          <w:szCs w:val="28"/>
          <w:lang w:eastAsia="ru-RU"/>
        </w:rPr>
        <w:t>0999c34bad2fcc82d1fbf2a6b9e7c40dad123443ab2cc3fe0805786ba77433e0</w:t>
      </w:r>
      <w:r w:rsidRPr="00FE2667">
        <w:rPr>
          <w:sz w:val="28"/>
          <w:szCs w:val="28"/>
          <w:lang w:eastAsia="ru-RU"/>
        </w:rPr>
        <w:t xml:space="preserve"> – іншого ніж той, що став підставою для прийняття Рішення </w:t>
      </w:r>
      <w:proofErr w:type="spellStart"/>
      <w:r w:rsidRPr="00FE2667">
        <w:rPr>
          <w:sz w:val="28"/>
          <w:szCs w:val="28"/>
          <w:lang w:eastAsia="ru-RU"/>
        </w:rPr>
        <w:t>Укртрансбезпеки</w:t>
      </w:r>
      <w:proofErr w:type="spellEnd"/>
      <w:r w:rsidRPr="00FE2667">
        <w:rPr>
          <w:sz w:val="28"/>
          <w:szCs w:val="28"/>
          <w:lang w:eastAsia="ru-RU"/>
        </w:rPr>
        <w:t xml:space="preserve"> у зв’язку виявленням невідповідності вимогам порядку № 521 (сертифікат відповідності </w:t>
      </w:r>
      <w:r w:rsidR="00306574" w:rsidRPr="00FE2667">
        <w:rPr>
          <w:sz w:val="28"/>
          <w:szCs w:val="28"/>
          <w:lang w:eastAsia="ru-RU"/>
        </w:rPr>
        <w:t>1f5c5941e7c9e4dcef0d3f1446a8a8a4c280013d11105367e9a962630aff1cf1</w:t>
      </w:r>
      <w:r w:rsidRPr="00FE2667">
        <w:rPr>
          <w:sz w:val="28"/>
          <w:szCs w:val="28"/>
          <w:lang w:eastAsia="ru-RU"/>
        </w:rPr>
        <w:t>)</w:t>
      </w:r>
      <w:r w:rsidR="00F36113" w:rsidRPr="00FE2667">
        <w:rPr>
          <w:sz w:val="28"/>
          <w:szCs w:val="28"/>
          <w:lang w:eastAsia="ru-RU"/>
        </w:rPr>
        <w:t xml:space="preserve">. </w:t>
      </w:r>
    </w:p>
    <w:p w:rsidR="000E6A4D" w:rsidRPr="00FE2667" w:rsidRDefault="000E6A4D" w:rsidP="00DD4E82">
      <w:pPr>
        <w:pStyle w:val="a7"/>
        <w:spacing w:before="0" w:beforeAutospacing="0" w:after="0" w:afterAutospacing="0"/>
        <w:ind w:firstLine="567"/>
        <w:jc w:val="both"/>
        <w:rPr>
          <w:sz w:val="28"/>
          <w:szCs w:val="28"/>
          <w:lang w:eastAsia="ru-RU"/>
        </w:rPr>
      </w:pPr>
      <w:r w:rsidRPr="00FE2667">
        <w:rPr>
          <w:sz w:val="28"/>
          <w:szCs w:val="28"/>
          <w:lang w:eastAsia="ru-RU"/>
        </w:rPr>
        <w:t xml:space="preserve">Також Київською митницею залишено без розгляду питання про вжиття заходів, передбачених статтею 38 Закону № 2735-VI, зокрема, з підстав визначених у пункті 1 частини першої цієї статті. </w:t>
      </w:r>
    </w:p>
    <w:p w:rsidR="00024B4B" w:rsidRPr="00FE2667" w:rsidRDefault="000E6A4D" w:rsidP="00DD4E82">
      <w:pPr>
        <w:pStyle w:val="a7"/>
        <w:spacing w:before="0" w:beforeAutospacing="0" w:after="0" w:afterAutospacing="0"/>
        <w:ind w:firstLine="567"/>
        <w:jc w:val="both"/>
        <w:rPr>
          <w:sz w:val="28"/>
          <w:szCs w:val="28"/>
          <w:lang w:eastAsia="ru-RU"/>
        </w:rPr>
      </w:pPr>
      <w:r w:rsidRPr="00FE2667">
        <w:rPr>
          <w:sz w:val="28"/>
          <w:szCs w:val="28"/>
          <w:lang w:eastAsia="ru-RU"/>
        </w:rPr>
        <w:t>З урахуванням наведеного Держмитслужба дійшла висновку, що</w:t>
      </w:r>
      <w:r w:rsidR="00F8751F" w:rsidRPr="00FE2667">
        <w:rPr>
          <w:sz w:val="28"/>
          <w:szCs w:val="28"/>
          <w:lang w:eastAsia="ru-RU"/>
        </w:rPr>
        <w:t xml:space="preserve"> Київською </w:t>
      </w:r>
      <w:r w:rsidR="00F36113" w:rsidRPr="00FE2667">
        <w:rPr>
          <w:sz w:val="28"/>
          <w:szCs w:val="28"/>
          <w:lang w:eastAsia="ru-RU"/>
        </w:rPr>
        <w:t>митницею рішення про відмову у митному оформленні</w:t>
      </w:r>
      <w:r w:rsidR="00CF4FE7" w:rsidRPr="00FE2667">
        <w:rPr>
          <w:sz w:val="28"/>
          <w:szCs w:val="28"/>
          <w:lang w:eastAsia="ru-RU"/>
        </w:rPr>
        <w:t xml:space="preserve"> Товару за </w:t>
      </w:r>
      <w:r w:rsidR="00EE5ACC" w:rsidRPr="00FE2667">
        <w:rPr>
          <w:sz w:val="28"/>
          <w:szCs w:val="28"/>
          <w:lang w:eastAsia="ru-RU"/>
        </w:rPr>
        <w:t xml:space="preserve">МД </w:t>
      </w:r>
      <w:r w:rsidRPr="00FE2667">
        <w:rPr>
          <w:sz w:val="28"/>
          <w:szCs w:val="28"/>
          <w:lang w:eastAsia="ru-RU"/>
        </w:rPr>
        <w:br/>
      </w:r>
      <w:r w:rsidR="00EE5ACC" w:rsidRPr="00FE2667">
        <w:rPr>
          <w:sz w:val="28"/>
          <w:szCs w:val="28"/>
          <w:lang w:eastAsia="ru-RU"/>
        </w:rPr>
        <w:t>9029b3c54574353d9ebcf41092ed514606d24dc1951ad8682c2ab61b330a12da</w:t>
      </w:r>
      <w:r w:rsidR="00F36113" w:rsidRPr="00FE2667">
        <w:rPr>
          <w:sz w:val="28"/>
          <w:szCs w:val="28"/>
          <w:lang w:eastAsia="ru-RU"/>
        </w:rPr>
        <w:t xml:space="preserve">, оформлене </w:t>
      </w:r>
      <w:r w:rsidR="00C57E9C" w:rsidRPr="00FE2667">
        <w:rPr>
          <w:sz w:val="28"/>
          <w:szCs w:val="28"/>
          <w:lang w:eastAsia="ru-RU"/>
        </w:rPr>
        <w:t>Карткою відмови в прийнятті митної декларації, митному оформленні випуску чи пропуску товарів, транспортних засобів комерційного призначення 83f7e2b5b7c2fa0989a43553fe6e1f12768f6180ae2f4c232902c83c0c0b29d9</w:t>
      </w:r>
      <w:r w:rsidR="00024B4B" w:rsidRPr="00FE2667">
        <w:rPr>
          <w:sz w:val="28"/>
          <w:szCs w:val="28"/>
          <w:lang w:eastAsia="ru-RU"/>
        </w:rPr>
        <w:t>, прийнято передчасно.</w:t>
      </w:r>
    </w:p>
    <w:p w:rsidR="005E0143" w:rsidRPr="00FE2667" w:rsidRDefault="00F36113" w:rsidP="007A38BB">
      <w:pPr>
        <w:pStyle w:val="a7"/>
        <w:spacing w:before="0" w:beforeAutospacing="0" w:after="0" w:afterAutospacing="0"/>
        <w:ind w:firstLine="567"/>
        <w:jc w:val="both"/>
        <w:rPr>
          <w:sz w:val="28"/>
          <w:szCs w:val="28"/>
          <w:lang w:eastAsia="ru-RU"/>
        </w:rPr>
      </w:pPr>
      <w:r w:rsidRPr="00FE2667">
        <w:rPr>
          <w:sz w:val="28"/>
          <w:szCs w:val="28"/>
          <w:lang w:eastAsia="ru-RU"/>
        </w:rPr>
        <w:t xml:space="preserve"> </w:t>
      </w:r>
      <w:r w:rsidR="005E0143" w:rsidRPr="00FE2667">
        <w:rPr>
          <w:sz w:val="28"/>
          <w:szCs w:val="28"/>
          <w:lang w:eastAsia="ru-RU"/>
        </w:rPr>
        <w:t>Крім того, у Картці відмови посадовою особою Київської митниці серед причин відмови у митному оформлені заначено: «…</w:t>
      </w:r>
      <w:r w:rsidR="005E0143" w:rsidRPr="00FE2667">
        <w:rPr>
          <w:i/>
          <w:sz w:val="28"/>
          <w:szCs w:val="28"/>
          <w:lang w:eastAsia="ru-RU"/>
        </w:rPr>
        <w:t>На підставі частини першої ст.40 Закону України «Про державний ринковий нагляд і контроль нехарчової продукції» органом ринкового нагляду прийнято рішення про ЗАБОРОНУ введення продукції в обіг «НЕБЕЗПЕЧНА ПРОДУКЦІЯ, випуск у вільний обіг заборонено», згідно РІШЕННЯ Державної служби України з безпеки на транспорті f4bd9f584b2e25f7d802b39c1d47b85ed2f37aa0fbf26192f91ee3ab4b73a695cb5ecde3aba80284d436776fc9dfa12a1f0a2a1dec91b4c9b104035f6299098a8bdadb4d46243083cb52c2edbfed78f3c3d285c6e244eeb962b8514706eae206eff0a6284ea29248b3aab48622582114eb6a7d0165c93016bc7739acf8de3e55</w:t>
      </w:r>
      <w:r w:rsidR="005E0143" w:rsidRPr="00FE2667">
        <w:rPr>
          <w:sz w:val="28"/>
          <w:szCs w:val="28"/>
          <w:lang w:eastAsia="ru-RU"/>
        </w:rPr>
        <w:t xml:space="preserve">07e83e3f7f1d21d72c7bc7bfe4ad52a3e9b6b6a156611e5e9cfe9fcd9fce277d. </w:t>
      </w:r>
    </w:p>
    <w:p w:rsidR="005E0143" w:rsidRDefault="007A38BB" w:rsidP="007A38BB">
      <w:pPr>
        <w:pStyle w:val="a7"/>
        <w:spacing w:before="0" w:beforeAutospacing="0" w:after="0" w:afterAutospacing="0"/>
        <w:ind w:firstLine="567"/>
        <w:jc w:val="both"/>
        <w:rPr>
          <w:sz w:val="28"/>
          <w:szCs w:val="28"/>
          <w:lang w:eastAsia="ru-RU"/>
        </w:rPr>
      </w:pPr>
      <w:r w:rsidRPr="00FE2667">
        <w:rPr>
          <w:sz w:val="28"/>
          <w:szCs w:val="28"/>
          <w:lang w:eastAsia="ru-RU"/>
        </w:rPr>
        <w:t>П</w:t>
      </w:r>
      <w:r w:rsidR="005E0143" w:rsidRPr="00FE2667">
        <w:rPr>
          <w:sz w:val="28"/>
          <w:szCs w:val="28"/>
          <w:lang w:eastAsia="ru-RU"/>
        </w:rPr>
        <w:t xml:space="preserve">ри наданні </w:t>
      </w:r>
      <w:r w:rsidRPr="00FE2667">
        <w:rPr>
          <w:sz w:val="28"/>
          <w:szCs w:val="28"/>
          <w:lang w:eastAsia="ru-RU"/>
        </w:rPr>
        <w:t>у Картці відмови роз’яснення</w:t>
      </w:r>
      <w:r w:rsidR="005E0143" w:rsidRPr="00FE2667">
        <w:rPr>
          <w:sz w:val="28"/>
          <w:szCs w:val="28"/>
          <w:lang w:eastAsia="ru-RU"/>
        </w:rPr>
        <w:t xml:space="preserve"> вимог, виконання яких забезпечує можливість прийняття митної декларації, митного оформлення, випуску чи пропуску товарів,</w:t>
      </w:r>
      <w:r w:rsidRPr="00FE2667">
        <w:rPr>
          <w:sz w:val="28"/>
          <w:szCs w:val="28"/>
          <w:lang w:eastAsia="ru-RU"/>
        </w:rPr>
        <w:t xml:space="preserve"> посадовою особою Київської митниці зазначено: «</w:t>
      </w:r>
      <w:r w:rsidR="005E0143" w:rsidRPr="00FE2667">
        <w:rPr>
          <w:i/>
          <w:sz w:val="28"/>
          <w:szCs w:val="28"/>
          <w:lang w:eastAsia="ru-RU"/>
        </w:rPr>
        <w:t>На товар встановлена заборона на ввезення за РІШЕННЯМ</w:t>
      </w:r>
      <w:r w:rsidR="00206624" w:rsidRPr="00FE2667">
        <w:rPr>
          <w:i/>
          <w:sz w:val="28"/>
          <w:szCs w:val="28"/>
          <w:lang w:eastAsia="ru-RU"/>
        </w:rPr>
        <w:t> </w:t>
      </w:r>
      <w:r w:rsidR="005E0143" w:rsidRPr="00FE2667">
        <w:rPr>
          <w:i/>
          <w:sz w:val="28"/>
          <w:szCs w:val="28"/>
          <w:lang w:eastAsia="ru-RU"/>
        </w:rPr>
        <w:t>Державної служби України з безпеки на транспорті c176d356ebc661deeaa30d704d7f8bb9469c6605ef5dbf64be0b3bc89707aa45</w:t>
      </w:r>
      <w:r w:rsidRPr="00FE2667">
        <w:rPr>
          <w:i/>
          <w:sz w:val="28"/>
          <w:szCs w:val="28"/>
          <w:lang w:eastAsia="ru-RU"/>
        </w:rPr>
        <w:t xml:space="preserve"> </w:t>
      </w:r>
      <w:r w:rsidR="005E0143" w:rsidRPr="00FE2667">
        <w:rPr>
          <w:i/>
          <w:sz w:val="28"/>
          <w:szCs w:val="28"/>
          <w:lang w:eastAsia="ru-RU"/>
        </w:rPr>
        <w:t>a01afe1cbcb0600201273c02b6281fb0808fb89a6cbc7af8052245b200c9a6e7</w:t>
      </w:r>
      <w:r w:rsidRPr="00FE2667">
        <w:rPr>
          <w:i/>
          <w:sz w:val="28"/>
          <w:szCs w:val="28"/>
          <w:lang w:eastAsia="ru-RU"/>
        </w:rPr>
        <w:t> </w:t>
      </w:r>
      <w:r w:rsidR="005E0143" w:rsidRPr="00FE2667">
        <w:rPr>
          <w:i/>
          <w:sz w:val="28"/>
          <w:szCs w:val="28"/>
          <w:lang w:eastAsia="ru-RU"/>
        </w:rPr>
        <w:t>6e75217f48b156daef7c7c614baae3ce0dc32dc3e4cf936e36c5a4e8c3d9a663</w:t>
      </w:r>
      <w:r w:rsidRPr="00FE2667">
        <w:rPr>
          <w:i/>
          <w:sz w:val="28"/>
          <w:szCs w:val="28"/>
          <w:lang w:eastAsia="ru-RU"/>
        </w:rPr>
        <w:t>cdb4ee2aea69cc6a83331bbe96dc2caa9a299d21329efb0336fc02a82e1839a8</w:t>
      </w:r>
      <w:r w:rsidR="005E0143" w:rsidRPr="00FE2667">
        <w:rPr>
          <w:i/>
          <w:sz w:val="28"/>
          <w:szCs w:val="28"/>
          <w:lang w:eastAsia="ru-RU"/>
        </w:rPr>
        <w:t>7b0e779ce3c27c0144eeeab42a45ff8abade8c6d5000a94a2d7163664ef36a10cb5ecde3aba80284d436776fc9dfa12a1f0a2a1dec91b4c9b104035f6299098aea1d1b41da80eb24c9f5f0fc9790fdfd92ddb</w:t>
      </w:r>
      <w:r w:rsidR="005E0143" w:rsidRPr="00FE2667">
        <w:rPr>
          <w:i/>
          <w:sz w:val="28"/>
          <w:szCs w:val="28"/>
          <w:lang w:eastAsia="ru-RU"/>
        </w:rPr>
        <w:lastRenderedPageBreak/>
        <w:t>16d4a43321df0df3c9676a904b6</w:t>
      </w:r>
      <w:r w:rsidRPr="00FE2667">
        <w:rPr>
          <w:i/>
          <w:sz w:val="28"/>
          <w:szCs w:val="28"/>
          <w:lang w:eastAsia="ru-RU"/>
        </w:rPr>
        <w:t xml:space="preserve"> </w:t>
      </w:r>
      <w:r w:rsidR="005E0143" w:rsidRPr="00FE2667">
        <w:rPr>
          <w:i/>
          <w:sz w:val="28"/>
          <w:szCs w:val="28"/>
          <w:lang w:eastAsia="ru-RU"/>
        </w:rPr>
        <w:t>7f8e8aafc65e362f544a917b5d0481ab1b47fd20f66c3fb905e49652e96c12e4</w:t>
      </w:r>
      <w:r w:rsidRPr="00FE2667">
        <w:rPr>
          <w:i/>
          <w:sz w:val="28"/>
          <w:szCs w:val="28"/>
          <w:lang w:eastAsia="ru-RU"/>
        </w:rPr>
        <w:t> </w:t>
      </w:r>
      <w:r w:rsidR="005E0143" w:rsidRPr="00FE2667">
        <w:rPr>
          <w:i/>
          <w:sz w:val="28"/>
          <w:szCs w:val="28"/>
          <w:lang w:eastAsia="ru-RU"/>
        </w:rPr>
        <w:t>66a83d4eb24af911e8e71b21d2f74b469a1bdc1587e998fed23f696214bd6a10</w:t>
      </w:r>
      <w:r w:rsidR="005E0143" w:rsidRPr="007A38BB">
        <w:rPr>
          <w:i/>
          <w:sz w:val="28"/>
          <w:szCs w:val="28"/>
          <w:lang w:eastAsia="ru-RU"/>
        </w:rPr>
        <w:t>. Вчинити дії відповідно до частини першої ст.</w:t>
      </w:r>
      <w:r>
        <w:rPr>
          <w:i/>
          <w:sz w:val="28"/>
          <w:szCs w:val="28"/>
          <w:lang w:eastAsia="ru-RU"/>
        </w:rPr>
        <w:t> </w:t>
      </w:r>
      <w:r w:rsidR="005E0143" w:rsidRPr="007A38BB">
        <w:rPr>
          <w:i/>
          <w:sz w:val="28"/>
          <w:szCs w:val="28"/>
          <w:lang w:eastAsia="ru-RU"/>
        </w:rPr>
        <w:t>40 Закону України «Про державний</w:t>
      </w:r>
      <w:r w:rsidRPr="007A38BB">
        <w:rPr>
          <w:i/>
          <w:sz w:val="28"/>
          <w:szCs w:val="28"/>
          <w:lang w:eastAsia="ru-RU"/>
        </w:rPr>
        <w:t xml:space="preserve"> </w:t>
      </w:r>
      <w:r w:rsidR="005E0143" w:rsidRPr="007A38BB">
        <w:rPr>
          <w:i/>
          <w:sz w:val="28"/>
          <w:szCs w:val="28"/>
          <w:lang w:eastAsia="ru-RU"/>
        </w:rPr>
        <w:t>ринковий нагляд і контроль нехарчової продукції</w:t>
      </w:r>
      <w:r w:rsidRPr="007A38BB">
        <w:rPr>
          <w:i/>
          <w:sz w:val="28"/>
          <w:szCs w:val="28"/>
          <w:lang w:eastAsia="ru-RU"/>
        </w:rPr>
        <w:t>»</w:t>
      </w:r>
      <w:r w:rsidR="005E0143" w:rsidRPr="007A38BB">
        <w:rPr>
          <w:i/>
          <w:sz w:val="28"/>
          <w:szCs w:val="28"/>
          <w:lang w:eastAsia="ru-RU"/>
        </w:rPr>
        <w:t>. Рішення про відмову у митному оформленню може бути оскаржено відповідно до глави 4</w:t>
      </w:r>
      <w:r w:rsidRPr="007A38BB">
        <w:rPr>
          <w:i/>
          <w:sz w:val="28"/>
          <w:szCs w:val="28"/>
          <w:lang w:eastAsia="ru-RU"/>
        </w:rPr>
        <w:t xml:space="preserve"> </w:t>
      </w:r>
      <w:r w:rsidR="005E0143" w:rsidRPr="007A38BB">
        <w:rPr>
          <w:i/>
          <w:sz w:val="28"/>
          <w:szCs w:val="28"/>
          <w:lang w:eastAsia="ru-RU"/>
        </w:rPr>
        <w:t>МКУ</w:t>
      </w:r>
      <w:r w:rsidRPr="007A38BB">
        <w:rPr>
          <w:i/>
          <w:sz w:val="28"/>
          <w:szCs w:val="28"/>
          <w:lang w:eastAsia="ru-RU"/>
        </w:rPr>
        <w:t>.</w:t>
      </w:r>
      <w:r>
        <w:rPr>
          <w:sz w:val="28"/>
          <w:szCs w:val="28"/>
          <w:lang w:eastAsia="ru-RU"/>
        </w:rPr>
        <w:t>».</w:t>
      </w:r>
      <w:r w:rsidR="005E0143">
        <w:rPr>
          <w:sz w:val="28"/>
          <w:szCs w:val="28"/>
          <w:lang w:eastAsia="ru-RU"/>
        </w:rPr>
        <w:t xml:space="preserve"> </w:t>
      </w:r>
    </w:p>
    <w:p w:rsidR="00667A2F" w:rsidRDefault="007A38BB" w:rsidP="007A38BB">
      <w:pPr>
        <w:pStyle w:val="a7"/>
        <w:spacing w:before="0" w:beforeAutospacing="0" w:after="0" w:afterAutospacing="0"/>
        <w:ind w:firstLine="567"/>
        <w:jc w:val="both"/>
        <w:rPr>
          <w:sz w:val="28"/>
          <w:szCs w:val="28"/>
          <w:lang w:eastAsia="ru-RU"/>
        </w:rPr>
      </w:pPr>
      <w:r>
        <w:rPr>
          <w:sz w:val="28"/>
          <w:szCs w:val="28"/>
          <w:lang w:eastAsia="ru-RU"/>
        </w:rPr>
        <w:t>Тобто</w:t>
      </w:r>
      <w:r w:rsidR="00206624">
        <w:rPr>
          <w:sz w:val="28"/>
          <w:szCs w:val="28"/>
          <w:lang w:eastAsia="ru-RU"/>
        </w:rPr>
        <w:t xml:space="preserve"> посадовою особою Київської митниці, в порушення вимог статті 256 Кодексу та </w:t>
      </w:r>
      <w:r w:rsidR="00206624" w:rsidRPr="00206624">
        <w:rPr>
          <w:sz w:val="28"/>
          <w:szCs w:val="28"/>
          <w:lang w:eastAsia="ru-RU"/>
        </w:rPr>
        <w:t>8.2. Розділу VIII Порядку</w:t>
      </w:r>
      <w:r w:rsidR="00206624">
        <w:rPr>
          <w:sz w:val="28"/>
          <w:szCs w:val="28"/>
          <w:lang w:eastAsia="ru-RU"/>
        </w:rPr>
        <w:t>,</w:t>
      </w:r>
      <w:r>
        <w:rPr>
          <w:sz w:val="28"/>
          <w:szCs w:val="28"/>
          <w:lang w:eastAsia="ru-RU"/>
        </w:rPr>
        <w:t xml:space="preserve"> </w:t>
      </w:r>
      <w:r w:rsidR="00667A2F">
        <w:rPr>
          <w:sz w:val="28"/>
          <w:szCs w:val="28"/>
          <w:lang w:eastAsia="ru-RU"/>
        </w:rPr>
        <w:t>у</w:t>
      </w:r>
      <w:r>
        <w:rPr>
          <w:sz w:val="28"/>
          <w:szCs w:val="28"/>
          <w:lang w:eastAsia="ru-RU"/>
        </w:rPr>
        <w:t xml:space="preserve"> Карт</w:t>
      </w:r>
      <w:r w:rsidR="00667A2F">
        <w:rPr>
          <w:sz w:val="28"/>
          <w:szCs w:val="28"/>
          <w:lang w:eastAsia="ru-RU"/>
        </w:rPr>
        <w:t>ці</w:t>
      </w:r>
      <w:r>
        <w:rPr>
          <w:sz w:val="28"/>
          <w:szCs w:val="28"/>
          <w:lang w:eastAsia="ru-RU"/>
        </w:rPr>
        <w:t xml:space="preserve"> відмови</w:t>
      </w:r>
      <w:r w:rsidR="00667A2F">
        <w:rPr>
          <w:sz w:val="28"/>
          <w:szCs w:val="28"/>
          <w:lang w:eastAsia="ru-RU"/>
        </w:rPr>
        <w:t xml:space="preserve"> зазначено:</w:t>
      </w:r>
    </w:p>
    <w:p w:rsidR="00667A2F" w:rsidRDefault="007A38BB" w:rsidP="007A38BB">
      <w:pPr>
        <w:pStyle w:val="a7"/>
        <w:spacing w:before="0" w:beforeAutospacing="0" w:after="0" w:afterAutospacing="0"/>
        <w:ind w:firstLine="567"/>
        <w:jc w:val="both"/>
        <w:rPr>
          <w:sz w:val="28"/>
          <w:szCs w:val="28"/>
          <w:lang w:eastAsia="ru-RU"/>
        </w:rPr>
      </w:pPr>
      <w:r>
        <w:rPr>
          <w:sz w:val="28"/>
          <w:szCs w:val="28"/>
          <w:lang w:eastAsia="ru-RU"/>
        </w:rPr>
        <w:t>реквізити документу, що не є документом, за яким органом ринкового нагляду прийнято рішення про заборону введення Товару в обіг</w:t>
      </w:r>
      <w:r w:rsidR="00667A2F">
        <w:rPr>
          <w:sz w:val="28"/>
          <w:szCs w:val="28"/>
          <w:lang w:eastAsia="ru-RU"/>
        </w:rPr>
        <w:t>;</w:t>
      </w:r>
      <w:r>
        <w:rPr>
          <w:sz w:val="28"/>
          <w:szCs w:val="28"/>
          <w:lang w:eastAsia="ru-RU"/>
        </w:rPr>
        <w:t xml:space="preserve"> </w:t>
      </w:r>
    </w:p>
    <w:p w:rsidR="007C413F" w:rsidRDefault="007A38BB" w:rsidP="007A38BB">
      <w:pPr>
        <w:pStyle w:val="a7"/>
        <w:spacing w:before="0" w:beforeAutospacing="0" w:after="0" w:afterAutospacing="0"/>
        <w:ind w:firstLine="567"/>
        <w:jc w:val="both"/>
        <w:rPr>
          <w:sz w:val="28"/>
          <w:szCs w:val="28"/>
          <w:lang w:eastAsia="ru-RU"/>
        </w:rPr>
      </w:pPr>
      <w:r>
        <w:rPr>
          <w:sz w:val="28"/>
          <w:szCs w:val="28"/>
          <w:lang w:eastAsia="ru-RU"/>
        </w:rPr>
        <w:t>про встановлення</w:t>
      </w:r>
      <w:r w:rsidRPr="007A38BB">
        <w:t xml:space="preserve"> </w:t>
      </w:r>
      <w:r w:rsidRPr="007A38BB">
        <w:rPr>
          <w:sz w:val="28"/>
          <w:szCs w:val="28"/>
          <w:lang w:eastAsia="ru-RU"/>
        </w:rPr>
        <w:t>заборон</w:t>
      </w:r>
      <w:r>
        <w:rPr>
          <w:sz w:val="28"/>
          <w:szCs w:val="28"/>
          <w:lang w:eastAsia="ru-RU"/>
        </w:rPr>
        <w:t>и</w:t>
      </w:r>
      <w:r w:rsidRPr="007A38BB">
        <w:rPr>
          <w:sz w:val="28"/>
          <w:szCs w:val="28"/>
          <w:lang w:eastAsia="ru-RU"/>
        </w:rPr>
        <w:t xml:space="preserve"> на ввезення</w:t>
      </w:r>
      <w:r>
        <w:rPr>
          <w:sz w:val="28"/>
          <w:szCs w:val="28"/>
          <w:lang w:eastAsia="ru-RU"/>
        </w:rPr>
        <w:t xml:space="preserve"> Товару, що </w:t>
      </w:r>
      <w:r w:rsidR="00667A2F">
        <w:rPr>
          <w:sz w:val="28"/>
          <w:szCs w:val="28"/>
          <w:lang w:eastAsia="ru-RU"/>
        </w:rPr>
        <w:t>не відповідає</w:t>
      </w:r>
      <w:r>
        <w:rPr>
          <w:sz w:val="28"/>
          <w:szCs w:val="28"/>
          <w:lang w:eastAsia="ru-RU"/>
        </w:rPr>
        <w:t xml:space="preserve"> фактични</w:t>
      </w:r>
      <w:r w:rsidR="00667A2F">
        <w:rPr>
          <w:sz w:val="28"/>
          <w:szCs w:val="28"/>
          <w:lang w:eastAsia="ru-RU"/>
        </w:rPr>
        <w:t>м</w:t>
      </w:r>
      <w:r>
        <w:rPr>
          <w:sz w:val="28"/>
          <w:szCs w:val="28"/>
          <w:lang w:eastAsia="ru-RU"/>
        </w:rPr>
        <w:t xml:space="preserve"> </w:t>
      </w:r>
      <w:r w:rsidR="00667A2F">
        <w:rPr>
          <w:sz w:val="28"/>
          <w:szCs w:val="28"/>
          <w:lang w:eastAsia="ru-RU"/>
        </w:rPr>
        <w:t xml:space="preserve">даним про прийняте органом ринкового нагляду рішення. </w:t>
      </w:r>
    </w:p>
    <w:p w:rsidR="00B51E8C" w:rsidRDefault="00667A2F" w:rsidP="003F7BAD">
      <w:pPr>
        <w:ind w:right="-1" w:firstLine="567"/>
        <w:jc w:val="both"/>
        <w:rPr>
          <w:rFonts w:cs="Calibri"/>
          <w:lang w:val="uk-UA" w:eastAsia="uk-UA"/>
        </w:rPr>
      </w:pPr>
      <w:r>
        <w:rPr>
          <w:rFonts w:cs="Calibri"/>
          <w:lang w:val="uk-UA" w:eastAsia="uk-UA"/>
        </w:rPr>
        <w:t xml:space="preserve">пропозицію вчинити дії відповідно до частини першої статті 40 </w:t>
      </w:r>
      <w:r w:rsidRPr="00667A2F">
        <w:rPr>
          <w:rFonts w:cs="Calibri"/>
          <w:lang w:val="uk-UA" w:eastAsia="uk-UA"/>
        </w:rPr>
        <w:t>Закону №</w:t>
      </w:r>
      <w:r>
        <w:rPr>
          <w:rFonts w:cs="Calibri"/>
          <w:lang w:val="uk-UA" w:eastAsia="uk-UA"/>
        </w:rPr>
        <w:t> </w:t>
      </w:r>
      <w:r w:rsidRPr="00667A2F">
        <w:rPr>
          <w:rFonts w:cs="Calibri"/>
          <w:lang w:val="uk-UA" w:eastAsia="uk-UA"/>
        </w:rPr>
        <w:t>2735-VI</w:t>
      </w:r>
      <w:r>
        <w:rPr>
          <w:rFonts w:cs="Calibri"/>
          <w:lang w:val="uk-UA" w:eastAsia="uk-UA"/>
        </w:rPr>
        <w:t xml:space="preserve">, приписи якої передбачають </w:t>
      </w:r>
      <w:r w:rsidR="00206624">
        <w:rPr>
          <w:rFonts w:cs="Calibri"/>
          <w:lang w:val="uk-UA" w:eastAsia="uk-UA"/>
        </w:rPr>
        <w:t>дії</w:t>
      </w:r>
      <w:r>
        <w:rPr>
          <w:rFonts w:cs="Calibri"/>
          <w:lang w:val="uk-UA" w:eastAsia="uk-UA"/>
        </w:rPr>
        <w:t xml:space="preserve">, що можуть бути </w:t>
      </w:r>
      <w:r w:rsidR="00206624">
        <w:rPr>
          <w:rFonts w:cs="Calibri"/>
          <w:lang w:val="uk-UA" w:eastAsia="uk-UA"/>
        </w:rPr>
        <w:t>вчинені</w:t>
      </w:r>
      <w:r>
        <w:rPr>
          <w:rFonts w:cs="Calibri"/>
          <w:lang w:val="uk-UA" w:eastAsia="uk-UA"/>
        </w:rPr>
        <w:t xml:space="preserve"> виключно органом ринкового</w:t>
      </w:r>
      <w:r w:rsidR="00206624">
        <w:rPr>
          <w:rFonts w:cs="Calibri"/>
          <w:lang w:val="uk-UA" w:eastAsia="uk-UA"/>
        </w:rPr>
        <w:t xml:space="preserve"> нагляду.</w:t>
      </w:r>
      <w:r>
        <w:rPr>
          <w:rFonts w:cs="Calibri"/>
          <w:lang w:val="uk-UA" w:eastAsia="uk-UA"/>
        </w:rPr>
        <w:t xml:space="preserve">   </w:t>
      </w:r>
    </w:p>
    <w:p w:rsidR="00D73F58" w:rsidRPr="00583A71" w:rsidRDefault="00D73F58" w:rsidP="003F7BAD">
      <w:pPr>
        <w:ind w:right="-1" w:firstLine="567"/>
        <w:jc w:val="both"/>
        <w:rPr>
          <w:rFonts w:cs="Calibri"/>
          <w:lang w:val="uk-UA" w:eastAsia="uk-UA"/>
        </w:rPr>
      </w:pPr>
      <w:r w:rsidRPr="00583A71">
        <w:rPr>
          <w:rFonts w:cs="Calibri"/>
          <w:lang w:val="uk-UA" w:eastAsia="uk-UA"/>
        </w:rPr>
        <w:t>Відповідно до частини першої статті 26</w:t>
      </w:r>
      <w:r w:rsidRPr="00583A71">
        <w:rPr>
          <w:rFonts w:cs="Calibri"/>
          <w:vertAlign w:val="superscript"/>
          <w:lang w:val="uk-UA" w:eastAsia="uk-UA"/>
        </w:rPr>
        <w:t>3</w:t>
      </w:r>
      <w:r w:rsidRPr="00583A71">
        <w:rPr>
          <w:rFonts w:cs="Calibri"/>
          <w:lang w:val="uk-UA" w:eastAsia="uk-UA"/>
        </w:rPr>
        <w:t xml:space="preserve"> Кодексу митний орган вищого рівня перевіряє правомірність та обґрунтованість оскаржуваного рішення митного органу, правомірність вчинення дій або відсутність факту бездіяльності митного органу.</w:t>
      </w:r>
    </w:p>
    <w:p w:rsidR="00D73F58" w:rsidRPr="00583A71" w:rsidRDefault="00D73F58" w:rsidP="003F7BAD">
      <w:pPr>
        <w:ind w:right="-1" w:firstLine="567"/>
        <w:jc w:val="both"/>
        <w:rPr>
          <w:rFonts w:cs="Calibri"/>
          <w:lang w:val="uk-UA" w:eastAsia="uk-UA"/>
        </w:rPr>
      </w:pPr>
      <w:r w:rsidRPr="00583A71">
        <w:rPr>
          <w:rFonts w:cs="Calibri"/>
          <w:lang w:val="uk-UA" w:eastAsia="uk-UA"/>
        </w:rPr>
        <w:t>Держмитслужбою при прийнятті рішення за результатами розгляду Скарги взяті до уваги обставини, документи та інформація, які були у розпорядженні, про які було відомо митному органу на момент прийняття оспорюваного рішення про відмову у митному оформленні.</w:t>
      </w:r>
    </w:p>
    <w:p w:rsidR="00D73F58" w:rsidRPr="00583A71" w:rsidRDefault="00D73F58" w:rsidP="003F7BAD">
      <w:pPr>
        <w:ind w:right="-1" w:firstLine="567"/>
        <w:jc w:val="both"/>
        <w:rPr>
          <w:rFonts w:cs="Calibri"/>
          <w:lang w:val="uk-UA" w:eastAsia="uk-UA"/>
        </w:rPr>
      </w:pPr>
      <w:r w:rsidRPr="00583A71">
        <w:rPr>
          <w:rFonts w:cs="Calibri"/>
          <w:lang w:val="uk-UA" w:eastAsia="uk-UA"/>
        </w:rPr>
        <w:t xml:space="preserve">Критеріями оцінки рішень митного органу визначені правомірність та обґрунтованість такого рішення. </w:t>
      </w:r>
    </w:p>
    <w:p w:rsidR="00ED53F9" w:rsidRPr="00583A71" w:rsidRDefault="00D73F58" w:rsidP="003F7BAD">
      <w:pPr>
        <w:ind w:right="-1" w:firstLine="567"/>
        <w:jc w:val="both"/>
        <w:rPr>
          <w:rFonts w:cs="Calibri"/>
          <w:lang w:val="uk-UA" w:eastAsia="uk-UA"/>
        </w:rPr>
      </w:pPr>
      <w:r w:rsidRPr="00583A71">
        <w:rPr>
          <w:rFonts w:cs="Calibri"/>
          <w:lang w:val="uk-UA" w:eastAsia="uk-UA"/>
        </w:rPr>
        <w:t>Правомірне та обґрунтованим є те рішення, яке прийняте відповідно до вимог закону та на виконання закону.</w:t>
      </w:r>
    </w:p>
    <w:p w:rsidR="00FB2993" w:rsidRDefault="00FB2993" w:rsidP="00AE1010">
      <w:pPr>
        <w:pStyle w:val="a7"/>
        <w:spacing w:before="0" w:beforeAutospacing="0" w:after="0" w:afterAutospacing="0"/>
        <w:ind w:firstLine="567"/>
        <w:jc w:val="both"/>
        <w:rPr>
          <w:sz w:val="28"/>
          <w:szCs w:val="28"/>
          <w:lang w:eastAsia="ru-RU"/>
        </w:rPr>
      </w:pPr>
      <w:r>
        <w:rPr>
          <w:sz w:val="28"/>
          <w:szCs w:val="28"/>
          <w:lang w:eastAsia="ru-RU"/>
        </w:rPr>
        <w:t xml:space="preserve">Європейський суд з прав людини </w:t>
      </w:r>
      <w:r w:rsidR="00306EBD" w:rsidRPr="00306EBD">
        <w:rPr>
          <w:sz w:val="28"/>
          <w:szCs w:val="28"/>
          <w:lang w:eastAsia="ru-RU"/>
        </w:rPr>
        <w:t>вислов</w:t>
      </w:r>
      <w:r w:rsidR="0093094F">
        <w:rPr>
          <w:sz w:val="28"/>
          <w:szCs w:val="28"/>
          <w:lang w:eastAsia="ru-RU"/>
        </w:rPr>
        <w:t>ив</w:t>
      </w:r>
      <w:r w:rsidR="00306EBD" w:rsidRPr="00306EBD">
        <w:rPr>
          <w:sz w:val="28"/>
          <w:szCs w:val="28"/>
          <w:lang w:eastAsia="ru-RU"/>
        </w:rPr>
        <w:t xml:space="preserve"> правову позицію, згідно з якою надання правової </w:t>
      </w:r>
      <w:proofErr w:type="spellStart"/>
      <w:r w:rsidR="00306EBD" w:rsidRPr="00306EBD">
        <w:rPr>
          <w:sz w:val="28"/>
          <w:szCs w:val="28"/>
          <w:lang w:eastAsia="ru-RU"/>
        </w:rPr>
        <w:t>дискреції</w:t>
      </w:r>
      <w:proofErr w:type="spellEnd"/>
      <w:r w:rsidR="00306EBD" w:rsidRPr="00306EBD">
        <w:rPr>
          <w:sz w:val="28"/>
          <w:szCs w:val="28"/>
          <w:lang w:eastAsia="ru-RU"/>
        </w:rPr>
        <w:t xml:space="preserve"> органам влади у вигляді необмежених повноважень є несумісним з принципом верховенства права, і закон має з достатньою чіткістю визначати межі такої </w:t>
      </w:r>
      <w:proofErr w:type="spellStart"/>
      <w:r w:rsidR="00306EBD" w:rsidRPr="00306EBD">
        <w:rPr>
          <w:sz w:val="28"/>
          <w:szCs w:val="28"/>
          <w:lang w:eastAsia="ru-RU"/>
        </w:rPr>
        <w:t>дискреції</w:t>
      </w:r>
      <w:proofErr w:type="spellEnd"/>
      <w:r w:rsidR="00306EBD" w:rsidRPr="00306EBD">
        <w:rPr>
          <w:sz w:val="28"/>
          <w:szCs w:val="28"/>
          <w:lang w:eastAsia="ru-RU"/>
        </w:rPr>
        <w:t>, наданої компетентним органам, та порядок її здійснення з урахуванням законної мети цього заходу, щоб забезпечити особі належний захист від свавільного втручання (рішення від 2 листопада 2006 року у справі «Волохи проти України», від 2 серпня 1984 року у справі «</w:t>
      </w:r>
      <w:proofErr w:type="spellStart"/>
      <w:r w:rsidR="00306EBD" w:rsidRPr="00306EBD">
        <w:rPr>
          <w:sz w:val="28"/>
          <w:szCs w:val="28"/>
          <w:lang w:eastAsia="ru-RU"/>
        </w:rPr>
        <w:t>Мелоун</w:t>
      </w:r>
      <w:proofErr w:type="spellEnd"/>
      <w:r w:rsidR="00306EBD" w:rsidRPr="00306EBD">
        <w:rPr>
          <w:sz w:val="28"/>
          <w:szCs w:val="28"/>
          <w:lang w:eastAsia="ru-RU"/>
        </w:rPr>
        <w:t xml:space="preserve"> проти Сполученого Королівства»)</w:t>
      </w:r>
      <w:r w:rsidR="00306EBD">
        <w:rPr>
          <w:sz w:val="28"/>
          <w:szCs w:val="28"/>
          <w:lang w:eastAsia="ru-RU"/>
        </w:rPr>
        <w:t>.</w:t>
      </w:r>
    </w:p>
    <w:p w:rsidR="0093094F" w:rsidRDefault="0093094F" w:rsidP="0093094F">
      <w:pPr>
        <w:pStyle w:val="a7"/>
        <w:spacing w:before="0" w:beforeAutospacing="0" w:after="0" w:afterAutospacing="0"/>
        <w:ind w:firstLine="567"/>
        <w:jc w:val="both"/>
        <w:rPr>
          <w:sz w:val="28"/>
          <w:szCs w:val="28"/>
          <w:lang w:eastAsia="ru-RU"/>
        </w:rPr>
      </w:pPr>
      <w:r w:rsidRPr="00FB2993">
        <w:rPr>
          <w:sz w:val="28"/>
          <w:szCs w:val="28"/>
          <w:lang w:eastAsia="ru-RU"/>
        </w:rPr>
        <w:t>Згідно з приписами частини п’ятої статті 13 Закону України від 02 червня 2016 року № 1402-VIII «Про судоустрій і статус суддів» обов’язковими для всіх суб’єктів владних повноважень, які застосовують у своїй діяльності нормативно-правовий акт, що містить відповідну норму права, є висновки щодо застосування норм права, викладені у постановах Верховного Суду.</w:t>
      </w:r>
    </w:p>
    <w:p w:rsidR="00306EBD" w:rsidRDefault="00306EBD" w:rsidP="00AE1010">
      <w:pPr>
        <w:pStyle w:val="a7"/>
        <w:spacing w:before="0" w:beforeAutospacing="0" w:after="0" w:afterAutospacing="0"/>
        <w:ind w:firstLine="567"/>
        <w:jc w:val="both"/>
        <w:rPr>
          <w:sz w:val="28"/>
          <w:szCs w:val="28"/>
          <w:lang w:eastAsia="ru-RU"/>
        </w:rPr>
      </w:pPr>
      <w:r>
        <w:rPr>
          <w:sz w:val="28"/>
          <w:szCs w:val="28"/>
          <w:lang w:eastAsia="ru-RU"/>
        </w:rPr>
        <w:t>Великою Палатою Верховного Суду у справі від 09.04.2026 № 990/98/25</w:t>
      </w:r>
      <w:r w:rsidR="0093094F" w:rsidRPr="0093094F">
        <w:rPr>
          <w:sz w:val="28"/>
          <w:szCs w:val="28"/>
          <w:lang w:eastAsia="ru-RU"/>
        </w:rPr>
        <w:t xml:space="preserve"> </w:t>
      </w:r>
      <w:r w:rsidR="0093094F">
        <w:rPr>
          <w:sz w:val="28"/>
          <w:szCs w:val="28"/>
          <w:lang w:eastAsia="ru-RU"/>
        </w:rPr>
        <w:t>зроблено правовий висновок</w:t>
      </w:r>
      <w:r>
        <w:rPr>
          <w:sz w:val="28"/>
          <w:szCs w:val="28"/>
          <w:lang w:eastAsia="ru-RU"/>
        </w:rPr>
        <w:t xml:space="preserve">, </w:t>
      </w:r>
      <w:r w:rsidRPr="00306EBD">
        <w:rPr>
          <w:sz w:val="28"/>
          <w:szCs w:val="28"/>
          <w:lang w:eastAsia="ru-RU"/>
        </w:rPr>
        <w:t>відпов</w:t>
      </w:r>
      <w:r>
        <w:rPr>
          <w:sz w:val="28"/>
          <w:szCs w:val="28"/>
          <w:lang w:eastAsia="ru-RU"/>
        </w:rPr>
        <w:t>ідно до якого орган влади зобов</w:t>
      </w:r>
      <w:r w:rsidRPr="00306EBD">
        <w:rPr>
          <w:sz w:val="28"/>
          <w:szCs w:val="28"/>
          <w:lang w:eastAsia="ru-RU"/>
        </w:rPr>
        <w:t xml:space="preserve">’язаний виправдати свої дії, </w:t>
      </w:r>
      <w:proofErr w:type="spellStart"/>
      <w:r w:rsidRPr="00306EBD">
        <w:rPr>
          <w:sz w:val="28"/>
          <w:szCs w:val="28"/>
          <w:lang w:eastAsia="ru-RU"/>
        </w:rPr>
        <w:t>навівши</w:t>
      </w:r>
      <w:proofErr w:type="spellEnd"/>
      <w:r w:rsidRPr="00306EBD">
        <w:rPr>
          <w:sz w:val="28"/>
          <w:szCs w:val="28"/>
          <w:lang w:eastAsia="ru-RU"/>
        </w:rPr>
        <w:t xml:space="preserve"> обґрунтування своїх рішень; принцип </w:t>
      </w:r>
      <w:r w:rsidRPr="00306EBD">
        <w:rPr>
          <w:sz w:val="28"/>
          <w:szCs w:val="28"/>
          <w:lang w:eastAsia="ru-RU"/>
        </w:rPr>
        <w:lastRenderedPageBreak/>
        <w:t>о</w:t>
      </w:r>
      <w:r>
        <w:rPr>
          <w:sz w:val="28"/>
          <w:szCs w:val="28"/>
          <w:lang w:eastAsia="ru-RU"/>
        </w:rPr>
        <w:t>бґрунтованості рішення суб</w:t>
      </w:r>
      <w:r w:rsidRPr="00306EBD">
        <w:rPr>
          <w:sz w:val="28"/>
          <w:szCs w:val="28"/>
          <w:lang w:eastAsia="ru-RU"/>
        </w:rPr>
        <w:t>’єкта владних повноваж</w:t>
      </w:r>
      <w:r>
        <w:rPr>
          <w:sz w:val="28"/>
          <w:szCs w:val="28"/>
          <w:lang w:eastAsia="ru-RU"/>
        </w:rPr>
        <w:t>ень полягає у тому, щоб рішення</w:t>
      </w:r>
      <w:r w:rsidRPr="00306EBD">
        <w:rPr>
          <w:sz w:val="28"/>
          <w:szCs w:val="28"/>
          <w:lang w:eastAsia="ru-RU"/>
        </w:rPr>
        <w:t xml:space="preserve"> було прийнято з урахуванням усіх обставин, що мають значення для прийняття рішення (вчинення дії), на оцінці усіх фактів та обставин, що мають значення.</w:t>
      </w:r>
    </w:p>
    <w:p w:rsidR="00FB2993" w:rsidRDefault="00306EBD" w:rsidP="00AE1010">
      <w:pPr>
        <w:pStyle w:val="a7"/>
        <w:spacing w:before="0" w:beforeAutospacing="0" w:after="0" w:afterAutospacing="0"/>
        <w:ind w:firstLine="567"/>
        <w:jc w:val="both"/>
        <w:rPr>
          <w:sz w:val="28"/>
          <w:szCs w:val="28"/>
          <w:lang w:eastAsia="ru-RU"/>
        </w:rPr>
      </w:pPr>
      <w:r>
        <w:rPr>
          <w:sz w:val="28"/>
          <w:szCs w:val="28"/>
          <w:lang w:eastAsia="ru-RU"/>
        </w:rPr>
        <w:t xml:space="preserve">Отже, сама по собі наявність </w:t>
      </w:r>
      <w:r w:rsidR="00C57E9C" w:rsidRPr="00C57E9C">
        <w:rPr>
          <w:sz w:val="28"/>
          <w:szCs w:val="28"/>
          <w:lang w:eastAsia="ru-RU"/>
        </w:rPr>
        <w:t>сертифікат</w:t>
      </w:r>
      <w:r w:rsidR="00C57E9C">
        <w:rPr>
          <w:sz w:val="28"/>
          <w:szCs w:val="28"/>
          <w:lang w:eastAsia="ru-RU"/>
        </w:rPr>
        <w:t>у</w:t>
      </w:r>
      <w:r w:rsidR="00C57E9C" w:rsidRPr="00C57E9C">
        <w:rPr>
          <w:sz w:val="28"/>
          <w:szCs w:val="28"/>
          <w:lang w:eastAsia="ru-RU"/>
        </w:rPr>
        <w:t xml:space="preserve"> відповідності </w:t>
      </w:r>
      <w:r w:rsidR="00C57E9C" w:rsidRPr="009D1C11">
        <w:rPr>
          <w:sz w:val="28"/>
          <w:szCs w:val="28"/>
          <w:lang w:eastAsia="ru-RU"/>
        </w:rPr>
        <w:t>1f5c5941e7c9e4dcef0d3f1446a8a8a4c280013d11105367e9a962630aff1cf1</w:t>
      </w:r>
      <w:r w:rsidR="00C57E9C">
        <w:rPr>
          <w:sz w:val="28"/>
          <w:szCs w:val="28"/>
          <w:lang w:eastAsia="ru-RU"/>
        </w:rPr>
        <w:t xml:space="preserve">, Рішення та Повідомлення </w:t>
      </w:r>
      <w:proofErr w:type="spellStart"/>
      <w:r w:rsidR="00C57E9C">
        <w:rPr>
          <w:sz w:val="28"/>
          <w:szCs w:val="28"/>
          <w:lang w:eastAsia="ru-RU"/>
        </w:rPr>
        <w:t>Укртрансбезпеки</w:t>
      </w:r>
      <w:proofErr w:type="spellEnd"/>
      <w:r w:rsidR="00C57E9C">
        <w:rPr>
          <w:sz w:val="28"/>
          <w:szCs w:val="28"/>
          <w:lang w:eastAsia="ru-RU"/>
        </w:rPr>
        <w:t xml:space="preserve"> не може бути визнана виправдан</w:t>
      </w:r>
      <w:r w:rsidR="008E0517">
        <w:rPr>
          <w:sz w:val="28"/>
          <w:szCs w:val="28"/>
          <w:lang w:eastAsia="ru-RU"/>
        </w:rPr>
        <w:t>ою</w:t>
      </w:r>
      <w:r w:rsidR="00C57E9C">
        <w:rPr>
          <w:sz w:val="28"/>
          <w:szCs w:val="28"/>
          <w:lang w:eastAsia="ru-RU"/>
        </w:rPr>
        <w:t xml:space="preserve"> до застосування при виконанні митних формальностей за МД </w:t>
      </w:r>
      <w:r w:rsidR="00C57E9C" w:rsidRPr="009D1C11">
        <w:rPr>
          <w:sz w:val="28"/>
          <w:szCs w:val="28"/>
          <w:lang w:eastAsia="ru-RU"/>
        </w:rPr>
        <w:t>9029b3c54574353d9ebcf41092ed514606d24dc1951ad8682c2ab61b330a12da</w:t>
      </w:r>
      <w:r w:rsidR="00C57E9C">
        <w:rPr>
          <w:sz w:val="28"/>
          <w:szCs w:val="28"/>
          <w:lang w:eastAsia="ru-RU"/>
        </w:rPr>
        <w:t xml:space="preserve"> </w:t>
      </w:r>
      <w:r w:rsidR="008E0517">
        <w:rPr>
          <w:sz w:val="28"/>
          <w:szCs w:val="28"/>
          <w:lang w:eastAsia="ru-RU"/>
        </w:rPr>
        <w:t>при</w:t>
      </w:r>
      <w:r w:rsidR="00C57E9C">
        <w:rPr>
          <w:sz w:val="28"/>
          <w:szCs w:val="28"/>
          <w:lang w:eastAsia="ru-RU"/>
        </w:rPr>
        <w:t xml:space="preserve"> наявності сертифікату відповідності </w:t>
      </w:r>
      <w:r w:rsidR="00C57E9C" w:rsidRPr="009D1C11">
        <w:rPr>
          <w:sz w:val="28"/>
          <w:szCs w:val="28"/>
          <w:lang w:eastAsia="ru-RU"/>
        </w:rPr>
        <w:t>0999c34bad2fcc82d1fbf2a6b9e7c40dad123443ab2cc3fe0805786ba77433e0</w:t>
      </w:r>
      <w:r w:rsidR="00C57E9C">
        <w:rPr>
          <w:sz w:val="28"/>
          <w:szCs w:val="28"/>
          <w:lang w:eastAsia="ru-RU"/>
        </w:rPr>
        <w:t>.</w:t>
      </w:r>
    </w:p>
    <w:p w:rsidR="008B2756" w:rsidRPr="00583A71" w:rsidRDefault="00CC1171" w:rsidP="00AE1010">
      <w:pPr>
        <w:pStyle w:val="a7"/>
        <w:spacing w:before="0" w:beforeAutospacing="0" w:after="0" w:afterAutospacing="0"/>
        <w:ind w:firstLine="567"/>
        <w:jc w:val="both"/>
        <w:rPr>
          <w:sz w:val="28"/>
          <w:szCs w:val="28"/>
          <w:lang w:eastAsia="ru-RU"/>
        </w:rPr>
      </w:pPr>
      <w:r w:rsidRPr="00583A71">
        <w:rPr>
          <w:sz w:val="28"/>
          <w:szCs w:val="28"/>
          <w:lang w:eastAsia="ru-RU"/>
        </w:rPr>
        <w:t>З огляду на викладене, к</w:t>
      </w:r>
      <w:r w:rsidR="00D76FB6" w:rsidRPr="00583A71">
        <w:rPr>
          <w:sz w:val="28"/>
          <w:szCs w:val="28"/>
          <w:lang w:eastAsia="ru-RU"/>
        </w:rPr>
        <w:t xml:space="preserve">еруючись </w:t>
      </w:r>
      <w:r w:rsidR="00FD0395" w:rsidRPr="00583A71">
        <w:rPr>
          <w:sz w:val="28"/>
          <w:szCs w:val="28"/>
          <w:lang w:eastAsia="ru-RU"/>
        </w:rPr>
        <w:t>статтею 26</w:t>
      </w:r>
      <w:r w:rsidR="00FD0395" w:rsidRPr="00583A71">
        <w:rPr>
          <w:sz w:val="28"/>
          <w:szCs w:val="28"/>
          <w:vertAlign w:val="superscript"/>
          <w:lang w:eastAsia="ru-RU"/>
        </w:rPr>
        <w:t xml:space="preserve">5 </w:t>
      </w:r>
      <w:r w:rsidR="00D76FB6" w:rsidRPr="00583A71">
        <w:rPr>
          <w:sz w:val="28"/>
          <w:szCs w:val="28"/>
          <w:lang w:eastAsia="ru-RU"/>
        </w:rPr>
        <w:t>Митного кодекс</w:t>
      </w:r>
      <w:r w:rsidR="00FD0395" w:rsidRPr="00583A71">
        <w:rPr>
          <w:sz w:val="28"/>
          <w:szCs w:val="28"/>
          <w:lang w:eastAsia="ru-RU"/>
        </w:rPr>
        <w:t>у України</w:t>
      </w:r>
      <w:r w:rsidRPr="00583A71">
        <w:rPr>
          <w:sz w:val="28"/>
          <w:szCs w:val="28"/>
          <w:lang w:eastAsia="ru-RU"/>
        </w:rPr>
        <w:t xml:space="preserve">, </w:t>
      </w:r>
      <w:r w:rsidRPr="0093094F">
        <w:rPr>
          <w:b/>
          <w:sz w:val="28"/>
          <w:szCs w:val="28"/>
          <w:lang w:eastAsia="ru-RU"/>
        </w:rPr>
        <w:t>с</w:t>
      </w:r>
      <w:r w:rsidR="008B2756" w:rsidRPr="0093094F">
        <w:rPr>
          <w:b/>
          <w:sz w:val="28"/>
          <w:szCs w:val="28"/>
          <w:lang w:eastAsia="ru-RU"/>
        </w:rPr>
        <w:t>карг</w:t>
      </w:r>
      <w:r w:rsidR="00D21FB3" w:rsidRPr="0093094F">
        <w:rPr>
          <w:b/>
          <w:sz w:val="28"/>
          <w:szCs w:val="28"/>
          <w:lang w:eastAsia="ru-RU"/>
        </w:rPr>
        <w:t>у</w:t>
      </w:r>
      <w:r w:rsidR="008B2756" w:rsidRPr="0093094F">
        <w:rPr>
          <w:b/>
          <w:sz w:val="28"/>
          <w:szCs w:val="28"/>
          <w:lang w:eastAsia="ru-RU"/>
        </w:rPr>
        <w:t xml:space="preserve"> </w:t>
      </w:r>
      <w:r w:rsidR="009D1C11">
        <w:rPr>
          <w:sz w:val="28"/>
          <w:szCs w:val="28"/>
          <w:lang w:eastAsia="ru-RU"/>
        </w:rPr>
        <w:t>Особи 1</w:t>
      </w:r>
      <w:r w:rsidR="00FE22D4" w:rsidRPr="00583A71">
        <w:rPr>
          <w:sz w:val="28"/>
          <w:szCs w:val="28"/>
          <w:lang w:eastAsia="ru-RU"/>
        </w:rPr>
        <w:t xml:space="preserve"> </w:t>
      </w:r>
      <w:r w:rsidR="00D76FB6" w:rsidRPr="009D1C11">
        <w:rPr>
          <w:sz w:val="28"/>
          <w:szCs w:val="28"/>
          <w:lang w:eastAsia="ru-RU"/>
        </w:rPr>
        <w:t>efd9eaf56391e271d25972c44ddb700db0cb69ee03906bfb6bfb5facadd642c6</w:t>
      </w:r>
      <w:r w:rsidR="00017DB7" w:rsidRPr="009D1C11">
        <w:rPr>
          <w:sz w:val="28"/>
          <w:szCs w:val="28"/>
          <w:lang w:eastAsia="ru-RU"/>
        </w:rPr>
        <w:t>a953f09a1b6b6725b81956e9ad0b1eb49e3ad40004c04307ef8af6246a054116</w:t>
      </w:r>
      <w:r w:rsidR="00D76FB6" w:rsidRPr="009D1C11">
        <w:rPr>
          <w:sz w:val="28"/>
          <w:szCs w:val="28"/>
          <w:lang w:eastAsia="ru-RU"/>
        </w:rPr>
        <w:t>cdb4ee2aea69cc6a83331bbe96dc2caa9a299d21329efb0336fc02a82e1839a8</w:t>
      </w:r>
      <w:r w:rsidR="00017DB7" w:rsidRPr="009D1C11">
        <w:rPr>
          <w:sz w:val="28"/>
          <w:szCs w:val="28"/>
          <w:lang w:eastAsia="ru-RU"/>
        </w:rPr>
        <w:t>b41d642a7c870e3d74c28a0cd46aed7c89e57f02b44278689ae2122f8d1ef678</w:t>
      </w:r>
      <w:r w:rsidR="00D76FB6" w:rsidRPr="009D1C11">
        <w:rPr>
          <w:sz w:val="28"/>
          <w:szCs w:val="28"/>
          <w:lang w:eastAsia="ru-RU"/>
        </w:rPr>
        <w:t>8c0260d46ad4ccc2f797740f48c30aca6ecf7d5acffe99df9aaae20393730055</w:t>
      </w:r>
      <w:r w:rsidR="005831C1" w:rsidRPr="009D1C11">
        <w:rPr>
          <w:sz w:val="28"/>
          <w:szCs w:val="28"/>
          <w:lang w:eastAsia="ru-RU"/>
        </w:rPr>
        <w:t>1dec132b6bec049c8005dc32907fbfccec664b9d7e7a6cd4fca4bf1638ca0940</w:t>
      </w:r>
      <w:r w:rsidR="005831C1" w:rsidRPr="00583A71">
        <w:rPr>
          <w:sz w:val="28"/>
          <w:szCs w:val="28"/>
          <w:lang w:eastAsia="ru-RU"/>
        </w:rPr>
        <w:t xml:space="preserve"> </w:t>
      </w:r>
      <w:r w:rsidR="00AE1010" w:rsidRPr="0093094F">
        <w:rPr>
          <w:b/>
          <w:sz w:val="28"/>
          <w:szCs w:val="28"/>
          <w:lang w:eastAsia="ru-RU"/>
        </w:rPr>
        <w:t>задовольнити частково</w:t>
      </w:r>
      <w:r w:rsidR="00C24D1B">
        <w:rPr>
          <w:sz w:val="28"/>
          <w:szCs w:val="28"/>
          <w:lang w:eastAsia="ru-RU"/>
        </w:rPr>
        <w:t xml:space="preserve">, визнати </w:t>
      </w:r>
      <w:r w:rsidR="005D446F">
        <w:rPr>
          <w:sz w:val="28"/>
          <w:szCs w:val="28"/>
          <w:lang w:eastAsia="ru-RU"/>
        </w:rPr>
        <w:t>факт бездіяльності Київської митниці неправомірним та зобов’язати Київську митницю вжити заходів, спрямованих на усунення виявлених порушень.</w:t>
      </w:r>
    </w:p>
    <w:p w:rsidR="008B2756" w:rsidRPr="007C6748" w:rsidRDefault="008B2756" w:rsidP="00AE1010">
      <w:pPr>
        <w:pStyle w:val="a7"/>
        <w:tabs>
          <w:tab w:val="left" w:pos="851"/>
        </w:tabs>
        <w:spacing w:before="0" w:beforeAutospacing="0" w:after="0" w:afterAutospacing="0"/>
        <w:ind w:firstLine="567"/>
        <w:jc w:val="both"/>
        <w:rPr>
          <w:sz w:val="28"/>
          <w:szCs w:val="28"/>
          <w:lang w:eastAsia="ru-RU"/>
        </w:rPr>
      </w:pPr>
      <w:r w:rsidRPr="007C6748">
        <w:rPr>
          <w:sz w:val="28"/>
          <w:szCs w:val="28"/>
          <w:lang w:eastAsia="ru-RU"/>
        </w:rPr>
        <w:t xml:space="preserve">Рішення </w:t>
      </w:r>
      <w:r w:rsidR="00FE22D4" w:rsidRPr="007C6748">
        <w:rPr>
          <w:sz w:val="28"/>
          <w:szCs w:val="28"/>
          <w:lang w:eastAsia="ru-RU"/>
        </w:rPr>
        <w:t>за результатами розгляду скарги</w:t>
      </w:r>
      <w:r w:rsidR="00CC1171" w:rsidRPr="007C6748">
        <w:rPr>
          <w:sz w:val="28"/>
          <w:szCs w:val="28"/>
          <w:lang w:eastAsia="ru-RU"/>
        </w:rPr>
        <w:t xml:space="preserve"> протягом трьох робочих днів </w:t>
      </w:r>
      <w:r w:rsidR="00875BB9" w:rsidRPr="007C6748">
        <w:rPr>
          <w:sz w:val="28"/>
          <w:szCs w:val="28"/>
          <w:lang w:eastAsia="ru-RU"/>
        </w:rPr>
        <w:t>надсилається</w:t>
      </w:r>
      <w:r w:rsidRPr="007C6748">
        <w:rPr>
          <w:sz w:val="28"/>
          <w:szCs w:val="28"/>
          <w:lang w:eastAsia="ru-RU"/>
        </w:rPr>
        <w:t xml:space="preserve"> </w:t>
      </w:r>
      <w:r w:rsidR="00002DD5">
        <w:rPr>
          <w:sz w:val="28"/>
          <w:szCs w:val="28"/>
          <w:lang w:eastAsia="ru-RU"/>
        </w:rPr>
        <w:t xml:space="preserve">Київській митниці та </w:t>
      </w:r>
      <w:r w:rsidRPr="007C6748">
        <w:rPr>
          <w:sz w:val="28"/>
          <w:szCs w:val="28"/>
          <w:lang w:eastAsia="ru-RU"/>
        </w:rPr>
        <w:t>особі, яка подала скаргу</w:t>
      </w:r>
      <w:r w:rsidR="00C35EC4" w:rsidRPr="007C6748">
        <w:rPr>
          <w:sz w:val="28"/>
          <w:szCs w:val="28"/>
          <w:lang w:eastAsia="ru-RU"/>
        </w:rPr>
        <w:t>,</w:t>
      </w:r>
      <w:r w:rsidRPr="007C6748">
        <w:rPr>
          <w:sz w:val="28"/>
          <w:szCs w:val="28"/>
          <w:lang w:eastAsia="ru-RU"/>
        </w:rPr>
        <w:t xml:space="preserve"> на еле</w:t>
      </w:r>
      <w:r w:rsidR="00002DD5">
        <w:rPr>
          <w:sz w:val="28"/>
          <w:szCs w:val="28"/>
          <w:lang w:eastAsia="ru-RU"/>
        </w:rPr>
        <w:t>ктронну адресу, що зазначена у С</w:t>
      </w:r>
      <w:r w:rsidRPr="007C6748">
        <w:rPr>
          <w:sz w:val="28"/>
          <w:szCs w:val="28"/>
          <w:lang w:eastAsia="ru-RU"/>
        </w:rPr>
        <w:t xml:space="preserve">карзі: </w:t>
      </w:r>
      <w:r w:rsidR="00F60B54" w:rsidRPr="009D1C11">
        <w:rPr>
          <w:sz w:val="28"/>
          <w:szCs w:val="28"/>
        </w:rPr>
        <w:t>73215dff293950c93309917ea47dff1f81e6767a950dc262455a2f359de1e29c</w:t>
      </w:r>
      <w:r w:rsidRPr="007C6748">
        <w:rPr>
          <w:sz w:val="28"/>
          <w:szCs w:val="28"/>
          <w:lang w:eastAsia="ru-RU"/>
        </w:rPr>
        <w:t>.</w:t>
      </w:r>
    </w:p>
    <w:p w:rsidR="00D76FB6" w:rsidRPr="00583A71" w:rsidRDefault="00D76FB6" w:rsidP="00D76FB6">
      <w:pPr>
        <w:pStyle w:val="a7"/>
        <w:tabs>
          <w:tab w:val="left" w:pos="851"/>
        </w:tabs>
        <w:spacing w:before="0" w:beforeAutospacing="0" w:after="0" w:afterAutospacing="0"/>
        <w:ind w:firstLine="567"/>
        <w:jc w:val="both"/>
        <w:rPr>
          <w:sz w:val="28"/>
          <w:szCs w:val="28"/>
          <w:lang w:eastAsia="ru-RU"/>
        </w:rPr>
      </w:pPr>
      <w:r w:rsidRPr="007C6748">
        <w:rPr>
          <w:sz w:val="28"/>
          <w:szCs w:val="28"/>
          <w:lang w:eastAsia="ru-RU"/>
        </w:rPr>
        <w:t>Згідно абзацу другого частини третьої статті 26</w:t>
      </w:r>
      <w:r w:rsidRPr="007C6748">
        <w:rPr>
          <w:sz w:val="28"/>
          <w:szCs w:val="28"/>
          <w:vertAlign w:val="superscript"/>
          <w:lang w:eastAsia="ru-RU"/>
        </w:rPr>
        <w:t>5</w:t>
      </w:r>
      <w:r w:rsidRPr="007C6748">
        <w:rPr>
          <w:sz w:val="28"/>
          <w:szCs w:val="28"/>
          <w:lang w:eastAsia="ru-RU"/>
        </w:rPr>
        <w:t xml:space="preserve"> Кодексу у разі незгоди з прийнятим рішенням, особа яка подала скаргу має право оскаржити його у судовому порядку.</w:t>
      </w:r>
    </w:p>
    <w:p w:rsidR="00CE25F2" w:rsidRPr="00BD1A2F" w:rsidRDefault="00CE25F2" w:rsidP="00D76FB6">
      <w:pPr>
        <w:pStyle w:val="a7"/>
        <w:spacing w:before="0" w:beforeAutospacing="0" w:after="0" w:afterAutospacing="0"/>
        <w:ind w:firstLine="567"/>
        <w:jc w:val="both"/>
        <w:rPr>
          <w:rFonts w:eastAsia="Calibri"/>
          <w:sz w:val="28"/>
          <w:szCs w:val="28"/>
          <w:highlight w:val="yellow"/>
          <w:lang w:eastAsia="en-US"/>
        </w:rPr>
      </w:pPr>
    </w:p>
    <w:p w:rsidR="005E63B8" w:rsidRPr="00BD1A2F" w:rsidRDefault="005E63B8" w:rsidP="00D76FB6">
      <w:pPr>
        <w:jc w:val="both"/>
        <w:rPr>
          <w:highlight w:val="yellow"/>
          <w:lang w:val="uk-UA" w:eastAsia="en-US"/>
        </w:rPr>
      </w:pPr>
    </w:p>
    <w:p w:rsidR="0092178A" w:rsidRDefault="004C0B39" w:rsidP="00D76FB6">
      <w:pPr>
        <w:jc w:val="both"/>
        <w:rPr>
          <w:szCs w:val="22"/>
          <w:lang w:val="uk-UA" w:eastAsia="en-US"/>
        </w:rPr>
      </w:pPr>
      <w:r w:rsidRPr="00583A71">
        <w:rPr>
          <w:szCs w:val="22"/>
          <w:lang w:val="uk-UA" w:eastAsia="en-US"/>
        </w:rPr>
        <w:t xml:space="preserve">Заступник Голови </w:t>
      </w:r>
      <w:r w:rsidRPr="00583A71">
        <w:rPr>
          <w:szCs w:val="22"/>
          <w:lang w:val="uk-UA" w:eastAsia="en-US"/>
        </w:rPr>
        <w:tab/>
      </w:r>
      <w:r w:rsidR="002C49F8" w:rsidRPr="00583A71">
        <w:rPr>
          <w:szCs w:val="22"/>
          <w:lang w:val="uk-UA" w:eastAsia="en-US"/>
        </w:rPr>
        <w:tab/>
      </w:r>
      <w:r w:rsidR="002C49F8" w:rsidRPr="00583A71">
        <w:rPr>
          <w:szCs w:val="22"/>
          <w:lang w:val="uk-UA" w:eastAsia="en-US"/>
        </w:rPr>
        <w:tab/>
      </w:r>
      <w:r w:rsidR="002C49F8" w:rsidRPr="00583A71">
        <w:rPr>
          <w:szCs w:val="22"/>
          <w:lang w:val="uk-UA" w:eastAsia="en-US"/>
        </w:rPr>
        <w:tab/>
      </w:r>
      <w:r w:rsidR="002C49F8" w:rsidRPr="00583A71">
        <w:rPr>
          <w:szCs w:val="22"/>
          <w:lang w:val="uk-UA" w:eastAsia="en-US"/>
        </w:rPr>
        <w:tab/>
      </w:r>
      <w:r w:rsidR="002C49F8" w:rsidRPr="00583A71">
        <w:rPr>
          <w:szCs w:val="22"/>
          <w:lang w:val="uk-UA" w:eastAsia="en-US"/>
        </w:rPr>
        <w:tab/>
        <w:t xml:space="preserve">         </w:t>
      </w:r>
      <w:r w:rsidR="002C49F8" w:rsidRPr="00EA3A52">
        <w:rPr>
          <w:szCs w:val="22"/>
          <w:lang w:val="uk-UA" w:eastAsia="en-US"/>
        </w:rPr>
        <w:t>13496ab12246b0d1e56283b0120114404f2be8c3c5285028d5a33b9834eb9d08</w:t>
      </w:r>
    </w:p>
    <w:p w:rsidR="00A96C3E" w:rsidRDefault="00A96C3E"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5D3252" w:rsidRDefault="005D3252" w:rsidP="00D76FB6">
      <w:pPr>
        <w:jc w:val="both"/>
        <w:rPr>
          <w:sz w:val="20"/>
          <w:szCs w:val="20"/>
          <w:lang w:val="uk-UA"/>
        </w:rPr>
      </w:pPr>
    </w:p>
    <w:p w:rsidR="00A96C3E" w:rsidRDefault="00A96C3E" w:rsidP="00D76FB6">
      <w:pPr>
        <w:jc w:val="both"/>
        <w:rPr>
          <w:sz w:val="20"/>
          <w:szCs w:val="20"/>
          <w:lang w:val="uk-UA"/>
        </w:rPr>
      </w:pPr>
    </w:p>
    <w:p w:rsidR="00A96C3E" w:rsidRDefault="00A96C3E" w:rsidP="00D76FB6">
      <w:pPr>
        <w:jc w:val="both"/>
        <w:rPr>
          <w:sz w:val="20"/>
          <w:szCs w:val="20"/>
          <w:lang w:val="uk-UA"/>
        </w:rPr>
      </w:pPr>
    </w:p>
    <w:p w:rsidR="00EA3C9E" w:rsidRPr="009D1C11" w:rsidRDefault="0092260E" w:rsidP="00D76FB6">
      <w:pPr>
        <w:jc w:val="both"/>
        <w:rPr>
          <w:szCs w:val="22"/>
          <w:lang w:val="uk-UA" w:eastAsia="en-US"/>
        </w:rPr>
      </w:pPr>
      <w:r w:rsidRPr="005D3252">
        <w:rPr>
          <w:sz w:val="20"/>
          <w:szCs w:val="20"/>
          <w:lang w:val="uk-UA"/>
        </w:rPr>
        <w:t>2545f6cad047b4701694af107b6f8eb15e93d4d64448f79e64fb1a10b32d0f8a</w:t>
      </w:r>
      <w:r w:rsidR="006F46EA" w:rsidRPr="005D3252">
        <w:rPr>
          <w:sz w:val="20"/>
          <w:szCs w:val="20"/>
          <w:highlight w:val="red"/>
          <w:lang w:val="uk-UA"/>
        </w:rPr>
        <w:t xml:space="preserve"> </w:t>
      </w:r>
      <w:r w:rsidRPr="005D3252">
        <w:rPr>
          <w:sz w:val="20"/>
          <w:szCs w:val="20"/>
          <w:lang w:val="uk-UA"/>
        </w:rPr>
        <w:t>aefb0466d25c9b8a11c9a2c9e00cfa4dfeed25ef47c22bd437500ec7706e66ff</w:t>
      </w:r>
      <w:r w:rsidR="00A504C2" w:rsidRPr="005D3252">
        <w:rPr>
          <w:sz w:val="20"/>
          <w:szCs w:val="20"/>
          <w:lang w:val="uk-UA"/>
        </w:rPr>
        <w:t>148c95fa324657d10747e133cc752616950fc831aad1f3be1ed5b0db2ad328ef</w:t>
      </w:r>
      <w:r w:rsidR="0010026C" w:rsidRPr="005D3252">
        <w:rPr>
          <w:sz w:val="20"/>
          <w:szCs w:val="20"/>
          <w:highlight w:val="red"/>
          <w:lang w:val="uk-UA"/>
        </w:rPr>
        <w:t xml:space="preserve"> </w:t>
      </w:r>
      <w:r w:rsidR="00A504C2" w:rsidRPr="005D3252">
        <w:rPr>
          <w:sz w:val="20"/>
          <w:szCs w:val="20"/>
          <w:lang w:val="uk-UA"/>
        </w:rPr>
        <w:t>d4735e3a265e16eee03f59718b9b5d03019c07d8b6c51f90da3a666eec13ab35</w:t>
      </w:r>
      <w:r w:rsidR="006F46EA" w:rsidRPr="005D3252">
        <w:rPr>
          <w:sz w:val="20"/>
          <w:szCs w:val="20"/>
          <w:lang w:val="uk-UA"/>
        </w:rPr>
        <w:t>52172a4d15d17c3fce04343625145e97d2bb4fdc4d886d0dd27d1364ddf4f5a0</w:t>
      </w:r>
      <w:r w:rsidR="00A504C2" w:rsidRPr="005D3252">
        <w:rPr>
          <w:sz w:val="20"/>
          <w:szCs w:val="20"/>
          <w:lang w:val="uk-UA"/>
        </w:rPr>
        <w:t>7902699be42c8a8e46fbbb4501726517e86b22c56a189f7625a6da49081b2451</w:t>
      </w:r>
    </w:p>
    <w:sectPr w:rsidR="00EA3C9E" w:rsidRPr="009D1C11" w:rsidSect="00AD0125">
      <w:headerReference w:type="default" r:id="rId9"/>
      <w:pgSz w:w="11906" w:h="16838"/>
      <w:pgMar w:top="454" w:right="567" w:bottom="155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AF" w:rsidRDefault="007605AF" w:rsidP="004603F0">
      <w:r>
        <w:separator/>
      </w:r>
    </w:p>
  </w:endnote>
  <w:endnote w:type="continuationSeparator" w:id="0">
    <w:p w:rsidR="007605AF" w:rsidRDefault="007605AF" w:rsidP="0046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Peterburg">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AF" w:rsidRDefault="007605AF" w:rsidP="004603F0">
      <w:r>
        <w:separator/>
      </w:r>
    </w:p>
  </w:footnote>
  <w:footnote w:type="continuationSeparator" w:id="0">
    <w:p w:rsidR="007605AF" w:rsidRDefault="007605AF" w:rsidP="0046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803341929"/>
      <w:docPartObj>
        <w:docPartGallery w:val="Page Numbers (Top of Page)"/>
        <w:docPartUnique/>
      </w:docPartObj>
    </w:sdtPr>
    <w:sdtEndPr/>
    <w:sdtContent>
      <w:p w:rsidR="00C57E9C" w:rsidRPr="00BC5534" w:rsidRDefault="00C57E9C">
        <w:pPr>
          <w:pStyle w:val="a3"/>
          <w:jc w:val="center"/>
          <w:rPr>
            <w:sz w:val="24"/>
            <w:szCs w:val="24"/>
          </w:rPr>
        </w:pPr>
        <w:r w:rsidRPr="00BC5534">
          <w:rPr>
            <w:sz w:val="24"/>
            <w:szCs w:val="24"/>
          </w:rPr>
          <w:fldChar w:fldCharType="begin"/>
        </w:r>
        <w:r w:rsidRPr="00BC5534">
          <w:rPr>
            <w:sz w:val="24"/>
            <w:szCs w:val="24"/>
          </w:rPr>
          <w:instrText>PAGE   \* MERGEFORMAT</w:instrText>
        </w:r>
        <w:r w:rsidRPr="00BC5534">
          <w:rPr>
            <w:sz w:val="24"/>
            <w:szCs w:val="24"/>
          </w:rPr>
          <w:fldChar w:fldCharType="separate"/>
        </w:r>
        <w:r w:rsidR="00FE2667">
          <w:rPr>
            <w:noProof/>
            <w:sz w:val="24"/>
            <w:szCs w:val="24"/>
          </w:rPr>
          <w:t>15</w:t>
        </w:r>
        <w:r w:rsidRPr="00BC5534">
          <w:rPr>
            <w:sz w:val="24"/>
            <w:szCs w:val="24"/>
          </w:rPr>
          <w:fldChar w:fldCharType="end"/>
        </w:r>
      </w:p>
    </w:sdtContent>
  </w:sdt>
  <w:p w:rsidR="00C57E9C" w:rsidRDefault="00C57E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84663"/>
    <w:multiLevelType w:val="multilevel"/>
    <w:tmpl w:val="1D9AF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A0"/>
    <w:rsid w:val="00001286"/>
    <w:rsid w:val="00002DD5"/>
    <w:rsid w:val="00004DC4"/>
    <w:rsid w:val="00006CC6"/>
    <w:rsid w:val="000100E6"/>
    <w:rsid w:val="000120EB"/>
    <w:rsid w:val="000138E9"/>
    <w:rsid w:val="000138F5"/>
    <w:rsid w:val="000149F7"/>
    <w:rsid w:val="00016571"/>
    <w:rsid w:val="00017DB7"/>
    <w:rsid w:val="00017EFF"/>
    <w:rsid w:val="0002013E"/>
    <w:rsid w:val="0002047E"/>
    <w:rsid w:val="000236AC"/>
    <w:rsid w:val="00023C99"/>
    <w:rsid w:val="000248B8"/>
    <w:rsid w:val="00024B4B"/>
    <w:rsid w:val="000265DF"/>
    <w:rsid w:val="000269DA"/>
    <w:rsid w:val="00027182"/>
    <w:rsid w:val="000272B6"/>
    <w:rsid w:val="00031FF7"/>
    <w:rsid w:val="000320C1"/>
    <w:rsid w:val="000333ED"/>
    <w:rsid w:val="00033F5E"/>
    <w:rsid w:val="00034C26"/>
    <w:rsid w:val="000354F7"/>
    <w:rsid w:val="00036389"/>
    <w:rsid w:val="000400AA"/>
    <w:rsid w:val="000403A7"/>
    <w:rsid w:val="00042E93"/>
    <w:rsid w:val="000431FB"/>
    <w:rsid w:val="0004549A"/>
    <w:rsid w:val="00053379"/>
    <w:rsid w:val="00055B8F"/>
    <w:rsid w:val="0005613F"/>
    <w:rsid w:val="000563F6"/>
    <w:rsid w:val="00057E50"/>
    <w:rsid w:val="000600CA"/>
    <w:rsid w:val="00060336"/>
    <w:rsid w:val="00060D0D"/>
    <w:rsid w:val="00060EA5"/>
    <w:rsid w:val="00061A19"/>
    <w:rsid w:val="000678D7"/>
    <w:rsid w:val="000716E0"/>
    <w:rsid w:val="00074A6E"/>
    <w:rsid w:val="00080326"/>
    <w:rsid w:val="0008287D"/>
    <w:rsid w:val="000838D9"/>
    <w:rsid w:val="00084468"/>
    <w:rsid w:val="00090040"/>
    <w:rsid w:val="0009026D"/>
    <w:rsid w:val="00092350"/>
    <w:rsid w:val="00092737"/>
    <w:rsid w:val="00095C89"/>
    <w:rsid w:val="00097DB7"/>
    <w:rsid w:val="000A3D25"/>
    <w:rsid w:val="000A567F"/>
    <w:rsid w:val="000A72F4"/>
    <w:rsid w:val="000A7675"/>
    <w:rsid w:val="000B1D83"/>
    <w:rsid w:val="000B2C83"/>
    <w:rsid w:val="000B37D5"/>
    <w:rsid w:val="000B58F8"/>
    <w:rsid w:val="000B6F2E"/>
    <w:rsid w:val="000B733B"/>
    <w:rsid w:val="000C19F0"/>
    <w:rsid w:val="000C1C57"/>
    <w:rsid w:val="000C2534"/>
    <w:rsid w:val="000C34FB"/>
    <w:rsid w:val="000C4816"/>
    <w:rsid w:val="000C4A50"/>
    <w:rsid w:val="000C7BF7"/>
    <w:rsid w:val="000C7ECA"/>
    <w:rsid w:val="000D023A"/>
    <w:rsid w:val="000D2594"/>
    <w:rsid w:val="000D27A9"/>
    <w:rsid w:val="000D67FA"/>
    <w:rsid w:val="000E3E02"/>
    <w:rsid w:val="000E4AC5"/>
    <w:rsid w:val="000E5D02"/>
    <w:rsid w:val="000E63B7"/>
    <w:rsid w:val="000E6A4D"/>
    <w:rsid w:val="000E70EB"/>
    <w:rsid w:val="000F2954"/>
    <w:rsid w:val="000F3421"/>
    <w:rsid w:val="000F4051"/>
    <w:rsid w:val="000F4E0B"/>
    <w:rsid w:val="000F4F79"/>
    <w:rsid w:val="000F5C18"/>
    <w:rsid w:val="000F64F3"/>
    <w:rsid w:val="000F6BC5"/>
    <w:rsid w:val="0010026C"/>
    <w:rsid w:val="00103F3B"/>
    <w:rsid w:val="00103F6F"/>
    <w:rsid w:val="0010437C"/>
    <w:rsid w:val="0010566B"/>
    <w:rsid w:val="00105DB1"/>
    <w:rsid w:val="00106EE2"/>
    <w:rsid w:val="001126AB"/>
    <w:rsid w:val="00112D11"/>
    <w:rsid w:val="00113371"/>
    <w:rsid w:val="00114C5D"/>
    <w:rsid w:val="001156BD"/>
    <w:rsid w:val="00116588"/>
    <w:rsid w:val="00116E79"/>
    <w:rsid w:val="001205F7"/>
    <w:rsid w:val="00121B1E"/>
    <w:rsid w:val="00122C6D"/>
    <w:rsid w:val="001242BF"/>
    <w:rsid w:val="00127137"/>
    <w:rsid w:val="001271F3"/>
    <w:rsid w:val="001273A6"/>
    <w:rsid w:val="001278A7"/>
    <w:rsid w:val="00130E02"/>
    <w:rsid w:val="00132F39"/>
    <w:rsid w:val="00134500"/>
    <w:rsid w:val="00134585"/>
    <w:rsid w:val="00135230"/>
    <w:rsid w:val="00135E8D"/>
    <w:rsid w:val="001362BE"/>
    <w:rsid w:val="0013735C"/>
    <w:rsid w:val="0013786F"/>
    <w:rsid w:val="001379E6"/>
    <w:rsid w:val="0014064C"/>
    <w:rsid w:val="00140E89"/>
    <w:rsid w:val="001430F0"/>
    <w:rsid w:val="001447C3"/>
    <w:rsid w:val="00144EED"/>
    <w:rsid w:val="001538F1"/>
    <w:rsid w:val="00154558"/>
    <w:rsid w:val="00155511"/>
    <w:rsid w:val="00155DD7"/>
    <w:rsid w:val="001575DE"/>
    <w:rsid w:val="00157D50"/>
    <w:rsid w:val="001604E9"/>
    <w:rsid w:val="00161429"/>
    <w:rsid w:val="00161606"/>
    <w:rsid w:val="00161783"/>
    <w:rsid w:val="00162C2C"/>
    <w:rsid w:val="0016324A"/>
    <w:rsid w:val="00163A17"/>
    <w:rsid w:val="0016510F"/>
    <w:rsid w:val="00165D92"/>
    <w:rsid w:val="00167DCF"/>
    <w:rsid w:val="001718B5"/>
    <w:rsid w:val="0017388A"/>
    <w:rsid w:val="00176291"/>
    <w:rsid w:val="00177729"/>
    <w:rsid w:val="00177A90"/>
    <w:rsid w:val="0018087C"/>
    <w:rsid w:val="00181C4D"/>
    <w:rsid w:val="00182136"/>
    <w:rsid w:val="00182C96"/>
    <w:rsid w:val="0018322C"/>
    <w:rsid w:val="00183BB1"/>
    <w:rsid w:val="00184922"/>
    <w:rsid w:val="00185F8F"/>
    <w:rsid w:val="00193F5D"/>
    <w:rsid w:val="00194796"/>
    <w:rsid w:val="001948E9"/>
    <w:rsid w:val="00194CAF"/>
    <w:rsid w:val="00195670"/>
    <w:rsid w:val="00196B52"/>
    <w:rsid w:val="001A3C9C"/>
    <w:rsid w:val="001A6E8F"/>
    <w:rsid w:val="001A71E2"/>
    <w:rsid w:val="001B167C"/>
    <w:rsid w:val="001B3B38"/>
    <w:rsid w:val="001B4009"/>
    <w:rsid w:val="001B5E58"/>
    <w:rsid w:val="001C1593"/>
    <w:rsid w:val="001C331A"/>
    <w:rsid w:val="001C43CE"/>
    <w:rsid w:val="001C44B5"/>
    <w:rsid w:val="001C6F6B"/>
    <w:rsid w:val="001C6F70"/>
    <w:rsid w:val="001C77C0"/>
    <w:rsid w:val="001D0568"/>
    <w:rsid w:val="001D0628"/>
    <w:rsid w:val="001D0D7B"/>
    <w:rsid w:val="001D2C76"/>
    <w:rsid w:val="001D2F6F"/>
    <w:rsid w:val="001D3056"/>
    <w:rsid w:val="001D4096"/>
    <w:rsid w:val="001D5F58"/>
    <w:rsid w:val="001E0338"/>
    <w:rsid w:val="001E05C4"/>
    <w:rsid w:val="001E4936"/>
    <w:rsid w:val="001E5423"/>
    <w:rsid w:val="001E5ED5"/>
    <w:rsid w:val="001E627D"/>
    <w:rsid w:val="001E63A2"/>
    <w:rsid w:val="001E7B8B"/>
    <w:rsid w:val="001F2BD1"/>
    <w:rsid w:val="001F3030"/>
    <w:rsid w:val="001F3FB7"/>
    <w:rsid w:val="001F58F8"/>
    <w:rsid w:val="001F59A9"/>
    <w:rsid w:val="001F79FB"/>
    <w:rsid w:val="00200A49"/>
    <w:rsid w:val="0020257F"/>
    <w:rsid w:val="00202B60"/>
    <w:rsid w:val="00204884"/>
    <w:rsid w:val="00206624"/>
    <w:rsid w:val="00206868"/>
    <w:rsid w:val="00210C55"/>
    <w:rsid w:val="002115D9"/>
    <w:rsid w:val="00216302"/>
    <w:rsid w:val="002165EE"/>
    <w:rsid w:val="0022061A"/>
    <w:rsid w:val="00220701"/>
    <w:rsid w:val="00221927"/>
    <w:rsid w:val="002223DC"/>
    <w:rsid w:val="00225A80"/>
    <w:rsid w:val="00226DE3"/>
    <w:rsid w:val="00230A9B"/>
    <w:rsid w:val="0023613C"/>
    <w:rsid w:val="00237FB9"/>
    <w:rsid w:val="00241C63"/>
    <w:rsid w:val="00242EA1"/>
    <w:rsid w:val="00246FAC"/>
    <w:rsid w:val="002470F1"/>
    <w:rsid w:val="0025081C"/>
    <w:rsid w:val="002527D5"/>
    <w:rsid w:val="0025608C"/>
    <w:rsid w:val="00261CEA"/>
    <w:rsid w:val="00264C79"/>
    <w:rsid w:val="0026550B"/>
    <w:rsid w:val="00265DEC"/>
    <w:rsid w:val="00266CD1"/>
    <w:rsid w:val="002677C1"/>
    <w:rsid w:val="00267BFC"/>
    <w:rsid w:val="0027145C"/>
    <w:rsid w:val="00271F96"/>
    <w:rsid w:val="0027311F"/>
    <w:rsid w:val="002736C0"/>
    <w:rsid w:val="00274683"/>
    <w:rsid w:val="002755E3"/>
    <w:rsid w:val="00277577"/>
    <w:rsid w:val="002818EC"/>
    <w:rsid w:val="00282904"/>
    <w:rsid w:val="002833E8"/>
    <w:rsid w:val="0028354B"/>
    <w:rsid w:val="00283B4F"/>
    <w:rsid w:val="00283E1D"/>
    <w:rsid w:val="002850DD"/>
    <w:rsid w:val="002852C8"/>
    <w:rsid w:val="00285B7B"/>
    <w:rsid w:val="00285FFB"/>
    <w:rsid w:val="00286660"/>
    <w:rsid w:val="00292BD1"/>
    <w:rsid w:val="00292E87"/>
    <w:rsid w:val="00292FDD"/>
    <w:rsid w:val="00295855"/>
    <w:rsid w:val="00295C0F"/>
    <w:rsid w:val="00295F6C"/>
    <w:rsid w:val="002968DA"/>
    <w:rsid w:val="00297C3F"/>
    <w:rsid w:val="002A01A7"/>
    <w:rsid w:val="002A042A"/>
    <w:rsid w:val="002A04E5"/>
    <w:rsid w:val="002A1FBC"/>
    <w:rsid w:val="002B102F"/>
    <w:rsid w:val="002B1FE7"/>
    <w:rsid w:val="002B2EDA"/>
    <w:rsid w:val="002B5C20"/>
    <w:rsid w:val="002B714A"/>
    <w:rsid w:val="002C13B4"/>
    <w:rsid w:val="002C152B"/>
    <w:rsid w:val="002C1C4C"/>
    <w:rsid w:val="002C2375"/>
    <w:rsid w:val="002C49F8"/>
    <w:rsid w:val="002C53D1"/>
    <w:rsid w:val="002C7CBF"/>
    <w:rsid w:val="002C7DBF"/>
    <w:rsid w:val="002C7E7C"/>
    <w:rsid w:val="002D1598"/>
    <w:rsid w:val="002D15FC"/>
    <w:rsid w:val="002D1DAB"/>
    <w:rsid w:val="002D21F5"/>
    <w:rsid w:val="002D2C04"/>
    <w:rsid w:val="002D2D7F"/>
    <w:rsid w:val="002D53AA"/>
    <w:rsid w:val="002E038E"/>
    <w:rsid w:val="002E0B4F"/>
    <w:rsid w:val="002E337E"/>
    <w:rsid w:val="002E57A0"/>
    <w:rsid w:val="002E5AE1"/>
    <w:rsid w:val="002E69E2"/>
    <w:rsid w:val="002F06F6"/>
    <w:rsid w:val="002F2D98"/>
    <w:rsid w:val="002F5363"/>
    <w:rsid w:val="00300578"/>
    <w:rsid w:val="00302DBE"/>
    <w:rsid w:val="00303D61"/>
    <w:rsid w:val="00304643"/>
    <w:rsid w:val="00306574"/>
    <w:rsid w:val="00306EBD"/>
    <w:rsid w:val="00307756"/>
    <w:rsid w:val="00311F78"/>
    <w:rsid w:val="00315767"/>
    <w:rsid w:val="0031683C"/>
    <w:rsid w:val="0032013C"/>
    <w:rsid w:val="0032055F"/>
    <w:rsid w:val="00320997"/>
    <w:rsid w:val="003242F4"/>
    <w:rsid w:val="00324305"/>
    <w:rsid w:val="00324E87"/>
    <w:rsid w:val="003256F2"/>
    <w:rsid w:val="00333607"/>
    <w:rsid w:val="003348D1"/>
    <w:rsid w:val="003364FD"/>
    <w:rsid w:val="0033682E"/>
    <w:rsid w:val="00337AD1"/>
    <w:rsid w:val="00340969"/>
    <w:rsid w:val="00341A40"/>
    <w:rsid w:val="0034298A"/>
    <w:rsid w:val="00343EF6"/>
    <w:rsid w:val="00351D6F"/>
    <w:rsid w:val="003548FF"/>
    <w:rsid w:val="003550BF"/>
    <w:rsid w:val="0035566D"/>
    <w:rsid w:val="00355C21"/>
    <w:rsid w:val="00356BB8"/>
    <w:rsid w:val="00356FC2"/>
    <w:rsid w:val="0036213A"/>
    <w:rsid w:val="00362A72"/>
    <w:rsid w:val="00366C2B"/>
    <w:rsid w:val="003727C1"/>
    <w:rsid w:val="00374D5A"/>
    <w:rsid w:val="003839F7"/>
    <w:rsid w:val="00385B02"/>
    <w:rsid w:val="003870EB"/>
    <w:rsid w:val="00387FCC"/>
    <w:rsid w:val="003921B3"/>
    <w:rsid w:val="00394CBB"/>
    <w:rsid w:val="00394F62"/>
    <w:rsid w:val="00394F95"/>
    <w:rsid w:val="0039522A"/>
    <w:rsid w:val="00397A19"/>
    <w:rsid w:val="003A1BE4"/>
    <w:rsid w:val="003A34C6"/>
    <w:rsid w:val="003A456A"/>
    <w:rsid w:val="003A6980"/>
    <w:rsid w:val="003A7064"/>
    <w:rsid w:val="003B2198"/>
    <w:rsid w:val="003B2400"/>
    <w:rsid w:val="003B2CF3"/>
    <w:rsid w:val="003B3DE6"/>
    <w:rsid w:val="003B400F"/>
    <w:rsid w:val="003B4E17"/>
    <w:rsid w:val="003B5377"/>
    <w:rsid w:val="003B5602"/>
    <w:rsid w:val="003B5977"/>
    <w:rsid w:val="003C0BCC"/>
    <w:rsid w:val="003C16F8"/>
    <w:rsid w:val="003C2218"/>
    <w:rsid w:val="003C385B"/>
    <w:rsid w:val="003C4E60"/>
    <w:rsid w:val="003C6AA4"/>
    <w:rsid w:val="003C7850"/>
    <w:rsid w:val="003D2CF2"/>
    <w:rsid w:val="003D340C"/>
    <w:rsid w:val="003D41D7"/>
    <w:rsid w:val="003D5DC5"/>
    <w:rsid w:val="003D62A4"/>
    <w:rsid w:val="003D6815"/>
    <w:rsid w:val="003D7433"/>
    <w:rsid w:val="003D7E48"/>
    <w:rsid w:val="003E22E2"/>
    <w:rsid w:val="003E43FB"/>
    <w:rsid w:val="003E449B"/>
    <w:rsid w:val="003E4EB4"/>
    <w:rsid w:val="003E557E"/>
    <w:rsid w:val="003E5911"/>
    <w:rsid w:val="003E6A9C"/>
    <w:rsid w:val="003F0E08"/>
    <w:rsid w:val="003F14B2"/>
    <w:rsid w:val="003F25FB"/>
    <w:rsid w:val="003F2F02"/>
    <w:rsid w:val="003F668C"/>
    <w:rsid w:val="003F7BAD"/>
    <w:rsid w:val="00400071"/>
    <w:rsid w:val="0040017B"/>
    <w:rsid w:val="00401B8F"/>
    <w:rsid w:val="00403239"/>
    <w:rsid w:val="0041047C"/>
    <w:rsid w:val="00413D5A"/>
    <w:rsid w:val="00413F3C"/>
    <w:rsid w:val="00420670"/>
    <w:rsid w:val="0042211A"/>
    <w:rsid w:val="0042281F"/>
    <w:rsid w:val="00422EBB"/>
    <w:rsid w:val="00423E5C"/>
    <w:rsid w:val="00425072"/>
    <w:rsid w:val="00425D1A"/>
    <w:rsid w:val="004276C6"/>
    <w:rsid w:val="00433878"/>
    <w:rsid w:val="00434834"/>
    <w:rsid w:val="00435114"/>
    <w:rsid w:val="004370D9"/>
    <w:rsid w:val="00437F7B"/>
    <w:rsid w:val="00437F9E"/>
    <w:rsid w:val="004406D2"/>
    <w:rsid w:val="00442982"/>
    <w:rsid w:val="004510D7"/>
    <w:rsid w:val="0045188F"/>
    <w:rsid w:val="00453065"/>
    <w:rsid w:val="00453A18"/>
    <w:rsid w:val="00455282"/>
    <w:rsid w:val="004603F0"/>
    <w:rsid w:val="0046102D"/>
    <w:rsid w:val="004624BF"/>
    <w:rsid w:val="004646AF"/>
    <w:rsid w:val="004655CB"/>
    <w:rsid w:val="00466CD9"/>
    <w:rsid w:val="004718C6"/>
    <w:rsid w:val="004722C5"/>
    <w:rsid w:val="00473111"/>
    <w:rsid w:val="004739A6"/>
    <w:rsid w:val="00474B7B"/>
    <w:rsid w:val="00475044"/>
    <w:rsid w:val="00480EF1"/>
    <w:rsid w:val="00483221"/>
    <w:rsid w:val="00483364"/>
    <w:rsid w:val="0048378C"/>
    <w:rsid w:val="00484290"/>
    <w:rsid w:val="00484422"/>
    <w:rsid w:val="0048671E"/>
    <w:rsid w:val="00486903"/>
    <w:rsid w:val="00486D64"/>
    <w:rsid w:val="00491F44"/>
    <w:rsid w:val="00493718"/>
    <w:rsid w:val="004953CF"/>
    <w:rsid w:val="004958E1"/>
    <w:rsid w:val="00497BF4"/>
    <w:rsid w:val="00497FD4"/>
    <w:rsid w:val="004A250E"/>
    <w:rsid w:val="004A53A1"/>
    <w:rsid w:val="004A6FB9"/>
    <w:rsid w:val="004B2A6E"/>
    <w:rsid w:val="004B3B66"/>
    <w:rsid w:val="004B6A20"/>
    <w:rsid w:val="004B7D42"/>
    <w:rsid w:val="004B7EED"/>
    <w:rsid w:val="004C0996"/>
    <w:rsid w:val="004C0B39"/>
    <w:rsid w:val="004C1484"/>
    <w:rsid w:val="004C1E28"/>
    <w:rsid w:val="004C4B04"/>
    <w:rsid w:val="004C51E5"/>
    <w:rsid w:val="004C662C"/>
    <w:rsid w:val="004D0512"/>
    <w:rsid w:val="004D05CE"/>
    <w:rsid w:val="004D16CC"/>
    <w:rsid w:val="004D3832"/>
    <w:rsid w:val="004D4672"/>
    <w:rsid w:val="004D5877"/>
    <w:rsid w:val="004D6DA0"/>
    <w:rsid w:val="004E01E1"/>
    <w:rsid w:val="004E2F7A"/>
    <w:rsid w:val="004E52CB"/>
    <w:rsid w:val="004E5C2A"/>
    <w:rsid w:val="004E5FA8"/>
    <w:rsid w:val="004F14B9"/>
    <w:rsid w:val="004F1721"/>
    <w:rsid w:val="004F2BD0"/>
    <w:rsid w:val="004F40BC"/>
    <w:rsid w:val="004F4AA3"/>
    <w:rsid w:val="004F4AEC"/>
    <w:rsid w:val="004F5A80"/>
    <w:rsid w:val="004F699C"/>
    <w:rsid w:val="0050070F"/>
    <w:rsid w:val="005014A4"/>
    <w:rsid w:val="00503ECB"/>
    <w:rsid w:val="0050444A"/>
    <w:rsid w:val="00504CC6"/>
    <w:rsid w:val="00506F84"/>
    <w:rsid w:val="0051073E"/>
    <w:rsid w:val="00511433"/>
    <w:rsid w:val="0051323C"/>
    <w:rsid w:val="00513CFA"/>
    <w:rsid w:val="0052098C"/>
    <w:rsid w:val="00523E60"/>
    <w:rsid w:val="005247B1"/>
    <w:rsid w:val="00531513"/>
    <w:rsid w:val="005327BB"/>
    <w:rsid w:val="00544796"/>
    <w:rsid w:val="00544A08"/>
    <w:rsid w:val="00545F8D"/>
    <w:rsid w:val="005507B7"/>
    <w:rsid w:val="005518D2"/>
    <w:rsid w:val="00551E02"/>
    <w:rsid w:val="00552F27"/>
    <w:rsid w:val="005558FC"/>
    <w:rsid w:val="005561AB"/>
    <w:rsid w:val="00556F6D"/>
    <w:rsid w:val="00561077"/>
    <w:rsid w:val="00563069"/>
    <w:rsid w:val="0056332B"/>
    <w:rsid w:val="005707C2"/>
    <w:rsid w:val="0057177A"/>
    <w:rsid w:val="00571AA1"/>
    <w:rsid w:val="00571FF7"/>
    <w:rsid w:val="0057234B"/>
    <w:rsid w:val="00573589"/>
    <w:rsid w:val="00574209"/>
    <w:rsid w:val="00575818"/>
    <w:rsid w:val="00577858"/>
    <w:rsid w:val="00577F9B"/>
    <w:rsid w:val="00581E04"/>
    <w:rsid w:val="005831C1"/>
    <w:rsid w:val="00583A71"/>
    <w:rsid w:val="00583B2F"/>
    <w:rsid w:val="00583FC1"/>
    <w:rsid w:val="00586B38"/>
    <w:rsid w:val="005911E3"/>
    <w:rsid w:val="00591472"/>
    <w:rsid w:val="00591F49"/>
    <w:rsid w:val="00593DDE"/>
    <w:rsid w:val="0059595F"/>
    <w:rsid w:val="005976CC"/>
    <w:rsid w:val="005A0840"/>
    <w:rsid w:val="005A0F57"/>
    <w:rsid w:val="005A4C4A"/>
    <w:rsid w:val="005A78AE"/>
    <w:rsid w:val="005B0401"/>
    <w:rsid w:val="005B0DBD"/>
    <w:rsid w:val="005B3EC4"/>
    <w:rsid w:val="005B41E8"/>
    <w:rsid w:val="005B523E"/>
    <w:rsid w:val="005B616A"/>
    <w:rsid w:val="005C08EB"/>
    <w:rsid w:val="005C2A33"/>
    <w:rsid w:val="005C2B7C"/>
    <w:rsid w:val="005C4911"/>
    <w:rsid w:val="005C4999"/>
    <w:rsid w:val="005C64A9"/>
    <w:rsid w:val="005C79D5"/>
    <w:rsid w:val="005D0105"/>
    <w:rsid w:val="005D3252"/>
    <w:rsid w:val="005D446F"/>
    <w:rsid w:val="005D5F27"/>
    <w:rsid w:val="005E0143"/>
    <w:rsid w:val="005E447E"/>
    <w:rsid w:val="005E5507"/>
    <w:rsid w:val="005E63B8"/>
    <w:rsid w:val="005E6985"/>
    <w:rsid w:val="005F36AA"/>
    <w:rsid w:val="005F416F"/>
    <w:rsid w:val="005F4E9C"/>
    <w:rsid w:val="005F63BF"/>
    <w:rsid w:val="005F6BA9"/>
    <w:rsid w:val="006009F6"/>
    <w:rsid w:val="00606271"/>
    <w:rsid w:val="006127FB"/>
    <w:rsid w:val="00613C94"/>
    <w:rsid w:val="00615720"/>
    <w:rsid w:val="006164D8"/>
    <w:rsid w:val="00616590"/>
    <w:rsid w:val="006165DA"/>
    <w:rsid w:val="0061671C"/>
    <w:rsid w:val="00616C59"/>
    <w:rsid w:val="00620D48"/>
    <w:rsid w:val="00621682"/>
    <w:rsid w:val="006236F0"/>
    <w:rsid w:val="00626AA9"/>
    <w:rsid w:val="0063085F"/>
    <w:rsid w:val="00630AD6"/>
    <w:rsid w:val="00631DC2"/>
    <w:rsid w:val="00632828"/>
    <w:rsid w:val="0063392A"/>
    <w:rsid w:val="00633E4A"/>
    <w:rsid w:val="00635065"/>
    <w:rsid w:val="006360D6"/>
    <w:rsid w:val="00636EAC"/>
    <w:rsid w:val="00637C50"/>
    <w:rsid w:val="00642933"/>
    <w:rsid w:val="00644FC5"/>
    <w:rsid w:val="00650923"/>
    <w:rsid w:val="00651020"/>
    <w:rsid w:val="006526C2"/>
    <w:rsid w:val="00652A63"/>
    <w:rsid w:val="00652A77"/>
    <w:rsid w:val="00653A4A"/>
    <w:rsid w:val="006546DC"/>
    <w:rsid w:val="00656D6F"/>
    <w:rsid w:val="0066027C"/>
    <w:rsid w:val="00660B25"/>
    <w:rsid w:val="00666BAD"/>
    <w:rsid w:val="00667A2F"/>
    <w:rsid w:val="00671E02"/>
    <w:rsid w:val="00672D7E"/>
    <w:rsid w:val="006740C1"/>
    <w:rsid w:val="006750DF"/>
    <w:rsid w:val="00677015"/>
    <w:rsid w:val="00680E74"/>
    <w:rsid w:val="0068247E"/>
    <w:rsid w:val="00682DA0"/>
    <w:rsid w:val="006854E5"/>
    <w:rsid w:val="00686188"/>
    <w:rsid w:val="00686331"/>
    <w:rsid w:val="006915C6"/>
    <w:rsid w:val="0069217C"/>
    <w:rsid w:val="006930E0"/>
    <w:rsid w:val="0069395A"/>
    <w:rsid w:val="00695AFB"/>
    <w:rsid w:val="006971CC"/>
    <w:rsid w:val="006973F2"/>
    <w:rsid w:val="00697A30"/>
    <w:rsid w:val="006A1722"/>
    <w:rsid w:val="006A3530"/>
    <w:rsid w:val="006A537B"/>
    <w:rsid w:val="006A54B7"/>
    <w:rsid w:val="006A6909"/>
    <w:rsid w:val="006A6B78"/>
    <w:rsid w:val="006A7196"/>
    <w:rsid w:val="006A7ACC"/>
    <w:rsid w:val="006A7F36"/>
    <w:rsid w:val="006B0003"/>
    <w:rsid w:val="006B01B6"/>
    <w:rsid w:val="006B5712"/>
    <w:rsid w:val="006B59F1"/>
    <w:rsid w:val="006C1BCD"/>
    <w:rsid w:val="006C1F69"/>
    <w:rsid w:val="006C29F4"/>
    <w:rsid w:val="006C444C"/>
    <w:rsid w:val="006C54E1"/>
    <w:rsid w:val="006C5D0F"/>
    <w:rsid w:val="006C6D3A"/>
    <w:rsid w:val="006C7CC9"/>
    <w:rsid w:val="006C7DFC"/>
    <w:rsid w:val="006D34E4"/>
    <w:rsid w:val="006D4801"/>
    <w:rsid w:val="006E18C4"/>
    <w:rsid w:val="006E2076"/>
    <w:rsid w:val="006E2DBC"/>
    <w:rsid w:val="006E2E0A"/>
    <w:rsid w:val="006E5FBB"/>
    <w:rsid w:val="006F2C2B"/>
    <w:rsid w:val="006F3380"/>
    <w:rsid w:val="006F4651"/>
    <w:rsid w:val="006F46EA"/>
    <w:rsid w:val="006F57A4"/>
    <w:rsid w:val="006F7CC1"/>
    <w:rsid w:val="006F7D1E"/>
    <w:rsid w:val="006F7DAE"/>
    <w:rsid w:val="006F7F31"/>
    <w:rsid w:val="00700235"/>
    <w:rsid w:val="00701B3A"/>
    <w:rsid w:val="007022EC"/>
    <w:rsid w:val="00702969"/>
    <w:rsid w:val="007034C5"/>
    <w:rsid w:val="007055D2"/>
    <w:rsid w:val="00706A82"/>
    <w:rsid w:val="00707888"/>
    <w:rsid w:val="00707B55"/>
    <w:rsid w:val="00710FD6"/>
    <w:rsid w:val="0071120B"/>
    <w:rsid w:val="00711C19"/>
    <w:rsid w:val="00712377"/>
    <w:rsid w:val="00712E72"/>
    <w:rsid w:val="00714252"/>
    <w:rsid w:val="007203B5"/>
    <w:rsid w:val="00720451"/>
    <w:rsid w:val="00723BD9"/>
    <w:rsid w:val="007247C8"/>
    <w:rsid w:val="00726B32"/>
    <w:rsid w:val="00726DBC"/>
    <w:rsid w:val="0073323B"/>
    <w:rsid w:val="00733B96"/>
    <w:rsid w:val="00736AC9"/>
    <w:rsid w:val="00736CC3"/>
    <w:rsid w:val="00737FFB"/>
    <w:rsid w:val="00741EEF"/>
    <w:rsid w:val="00742298"/>
    <w:rsid w:val="007422B5"/>
    <w:rsid w:val="00742331"/>
    <w:rsid w:val="00742F9F"/>
    <w:rsid w:val="00746257"/>
    <w:rsid w:val="0074744F"/>
    <w:rsid w:val="007502FC"/>
    <w:rsid w:val="007515CD"/>
    <w:rsid w:val="00751D25"/>
    <w:rsid w:val="00753BF8"/>
    <w:rsid w:val="00754291"/>
    <w:rsid w:val="00757231"/>
    <w:rsid w:val="00757321"/>
    <w:rsid w:val="00757592"/>
    <w:rsid w:val="007605AF"/>
    <w:rsid w:val="007607F8"/>
    <w:rsid w:val="007612BE"/>
    <w:rsid w:val="0076288E"/>
    <w:rsid w:val="007645C4"/>
    <w:rsid w:val="0076479F"/>
    <w:rsid w:val="00765B17"/>
    <w:rsid w:val="00770081"/>
    <w:rsid w:val="007710C7"/>
    <w:rsid w:val="0077126E"/>
    <w:rsid w:val="00771A55"/>
    <w:rsid w:val="007725A0"/>
    <w:rsid w:val="00776560"/>
    <w:rsid w:val="007769EE"/>
    <w:rsid w:val="00781563"/>
    <w:rsid w:val="00782A16"/>
    <w:rsid w:val="00785972"/>
    <w:rsid w:val="00787009"/>
    <w:rsid w:val="0079201D"/>
    <w:rsid w:val="00792695"/>
    <w:rsid w:val="00793B3D"/>
    <w:rsid w:val="00796B47"/>
    <w:rsid w:val="00797F39"/>
    <w:rsid w:val="007A09A6"/>
    <w:rsid w:val="007A0DFB"/>
    <w:rsid w:val="007A351C"/>
    <w:rsid w:val="007A38BB"/>
    <w:rsid w:val="007A3A52"/>
    <w:rsid w:val="007A4162"/>
    <w:rsid w:val="007A4EB1"/>
    <w:rsid w:val="007A509F"/>
    <w:rsid w:val="007A7BCC"/>
    <w:rsid w:val="007B30C8"/>
    <w:rsid w:val="007B45F0"/>
    <w:rsid w:val="007B52E1"/>
    <w:rsid w:val="007B5FE0"/>
    <w:rsid w:val="007B7DCA"/>
    <w:rsid w:val="007B7F76"/>
    <w:rsid w:val="007C1D12"/>
    <w:rsid w:val="007C2BCD"/>
    <w:rsid w:val="007C413F"/>
    <w:rsid w:val="007C49F1"/>
    <w:rsid w:val="007C6748"/>
    <w:rsid w:val="007D08C1"/>
    <w:rsid w:val="007D114A"/>
    <w:rsid w:val="007D12BC"/>
    <w:rsid w:val="007D1493"/>
    <w:rsid w:val="007D207F"/>
    <w:rsid w:val="007D3BBE"/>
    <w:rsid w:val="007D473F"/>
    <w:rsid w:val="007D7428"/>
    <w:rsid w:val="007E1019"/>
    <w:rsid w:val="007E3BD8"/>
    <w:rsid w:val="007E457A"/>
    <w:rsid w:val="007E66A3"/>
    <w:rsid w:val="007F091F"/>
    <w:rsid w:val="007F5C7B"/>
    <w:rsid w:val="007F76DB"/>
    <w:rsid w:val="007F7D25"/>
    <w:rsid w:val="00803D89"/>
    <w:rsid w:val="008055A6"/>
    <w:rsid w:val="00806069"/>
    <w:rsid w:val="00807C0F"/>
    <w:rsid w:val="00813189"/>
    <w:rsid w:val="00815292"/>
    <w:rsid w:val="00815605"/>
    <w:rsid w:val="0081575A"/>
    <w:rsid w:val="00820B69"/>
    <w:rsid w:val="00820EAB"/>
    <w:rsid w:val="008239FB"/>
    <w:rsid w:val="00826083"/>
    <w:rsid w:val="00826C2E"/>
    <w:rsid w:val="00826D30"/>
    <w:rsid w:val="00827D3F"/>
    <w:rsid w:val="008322C1"/>
    <w:rsid w:val="00833535"/>
    <w:rsid w:val="00833D30"/>
    <w:rsid w:val="00834F94"/>
    <w:rsid w:val="0083585A"/>
    <w:rsid w:val="00835B91"/>
    <w:rsid w:val="00840C35"/>
    <w:rsid w:val="00843A1B"/>
    <w:rsid w:val="00847E5D"/>
    <w:rsid w:val="00850A9D"/>
    <w:rsid w:val="0085488A"/>
    <w:rsid w:val="0085531E"/>
    <w:rsid w:val="00855AAE"/>
    <w:rsid w:val="00860102"/>
    <w:rsid w:val="0086028E"/>
    <w:rsid w:val="0086130F"/>
    <w:rsid w:val="00864F72"/>
    <w:rsid w:val="00865C65"/>
    <w:rsid w:val="00870241"/>
    <w:rsid w:val="00870964"/>
    <w:rsid w:val="00871F71"/>
    <w:rsid w:val="00874B8D"/>
    <w:rsid w:val="00875BB9"/>
    <w:rsid w:val="00875F3F"/>
    <w:rsid w:val="00876463"/>
    <w:rsid w:val="00881780"/>
    <w:rsid w:val="00881BD5"/>
    <w:rsid w:val="00883342"/>
    <w:rsid w:val="00883608"/>
    <w:rsid w:val="0088496E"/>
    <w:rsid w:val="0088538D"/>
    <w:rsid w:val="00886AF8"/>
    <w:rsid w:val="00891440"/>
    <w:rsid w:val="008930C7"/>
    <w:rsid w:val="008931B9"/>
    <w:rsid w:val="0089388C"/>
    <w:rsid w:val="00894553"/>
    <w:rsid w:val="0089546B"/>
    <w:rsid w:val="008A0A72"/>
    <w:rsid w:val="008A171B"/>
    <w:rsid w:val="008A1C48"/>
    <w:rsid w:val="008A2B7B"/>
    <w:rsid w:val="008A714E"/>
    <w:rsid w:val="008A7510"/>
    <w:rsid w:val="008A77DE"/>
    <w:rsid w:val="008B1B34"/>
    <w:rsid w:val="008B238B"/>
    <w:rsid w:val="008B2756"/>
    <w:rsid w:val="008B365F"/>
    <w:rsid w:val="008B4A1C"/>
    <w:rsid w:val="008B5DE1"/>
    <w:rsid w:val="008B67FE"/>
    <w:rsid w:val="008C216B"/>
    <w:rsid w:val="008C220F"/>
    <w:rsid w:val="008C378B"/>
    <w:rsid w:val="008C53D7"/>
    <w:rsid w:val="008C70BE"/>
    <w:rsid w:val="008D0507"/>
    <w:rsid w:val="008D247F"/>
    <w:rsid w:val="008D4C13"/>
    <w:rsid w:val="008D617E"/>
    <w:rsid w:val="008D6192"/>
    <w:rsid w:val="008D7689"/>
    <w:rsid w:val="008D7A69"/>
    <w:rsid w:val="008D7D9A"/>
    <w:rsid w:val="008E0517"/>
    <w:rsid w:val="008E3912"/>
    <w:rsid w:val="008E47C3"/>
    <w:rsid w:val="008E528D"/>
    <w:rsid w:val="008E5E52"/>
    <w:rsid w:val="008F0AD8"/>
    <w:rsid w:val="008F139B"/>
    <w:rsid w:val="008F1E13"/>
    <w:rsid w:val="008F2BEF"/>
    <w:rsid w:val="008F32C3"/>
    <w:rsid w:val="008F361C"/>
    <w:rsid w:val="008F77A9"/>
    <w:rsid w:val="00900AB2"/>
    <w:rsid w:val="0090345F"/>
    <w:rsid w:val="009073AD"/>
    <w:rsid w:val="009075C1"/>
    <w:rsid w:val="00907FB9"/>
    <w:rsid w:val="00911C12"/>
    <w:rsid w:val="00912520"/>
    <w:rsid w:val="0091337D"/>
    <w:rsid w:val="00913857"/>
    <w:rsid w:val="00914C5A"/>
    <w:rsid w:val="00915413"/>
    <w:rsid w:val="009159F9"/>
    <w:rsid w:val="00915FC5"/>
    <w:rsid w:val="0092178A"/>
    <w:rsid w:val="0092260E"/>
    <w:rsid w:val="009234EC"/>
    <w:rsid w:val="00923AE0"/>
    <w:rsid w:val="00924B4C"/>
    <w:rsid w:val="0092793D"/>
    <w:rsid w:val="009301C6"/>
    <w:rsid w:val="0093094F"/>
    <w:rsid w:val="00931D7F"/>
    <w:rsid w:val="00932BEA"/>
    <w:rsid w:val="00933E6D"/>
    <w:rsid w:val="009349DC"/>
    <w:rsid w:val="00934D40"/>
    <w:rsid w:val="00935E8A"/>
    <w:rsid w:val="009374D1"/>
    <w:rsid w:val="00937750"/>
    <w:rsid w:val="009404D1"/>
    <w:rsid w:val="00944A17"/>
    <w:rsid w:val="0094747E"/>
    <w:rsid w:val="009475B0"/>
    <w:rsid w:val="00955648"/>
    <w:rsid w:val="009556A2"/>
    <w:rsid w:val="00956104"/>
    <w:rsid w:val="00957825"/>
    <w:rsid w:val="0096063F"/>
    <w:rsid w:val="00961465"/>
    <w:rsid w:val="009650EF"/>
    <w:rsid w:val="009659C2"/>
    <w:rsid w:val="00970736"/>
    <w:rsid w:val="009718CB"/>
    <w:rsid w:val="00972A5B"/>
    <w:rsid w:val="009763B5"/>
    <w:rsid w:val="00980440"/>
    <w:rsid w:val="00980F3F"/>
    <w:rsid w:val="00981A8B"/>
    <w:rsid w:val="009824A3"/>
    <w:rsid w:val="0098398C"/>
    <w:rsid w:val="00983F3F"/>
    <w:rsid w:val="00984D5E"/>
    <w:rsid w:val="009866F8"/>
    <w:rsid w:val="00987496"/>
    <w:rsid w:val="00987C45"/>
    <w:rsid w:val="009915B9"/>
    <w:rsid w:val="00991C1E"/>
    <w:rsid w:val="00992285"/>
    <w:rsid w:val="009950B9"/>
    <w:rsid w:val="009965A3"/>
    <w:rsid w:val="009A467F"/>
    <w:rsid w:val="009A4934"/>
    <w:rsid w:val="009A7048"/>
    <w:rsid w:val="009B2438"/>
    <w:rsid w:val="009B29EE"/>
    <w:rsid w:val="009B3244"/>
    <w:rsid w:val="009C1636"/>
    <w:rsid w:val="009C4277"/>
    <w:rsid w:val="009C4BDE"/>
    <w:rsid w:val="009C51D4"/>
    <w:rsid w:val="009C5855"/>
    <w:rsid w:val="009C73DD"/>
    <w:rsid w:val="009D0218"/>
    <w:rsid w:val="009D1C11"/>
    <w:rsid w:val="009D236F"/>
    <w:rsid w:val="009D4349"/>
    <w:rsid w:val="009D57BF"/>
    <w:rsid w:val="009D6479"/>
    <w:rsid w:val="009D6484"/>
    <w:rsid w:val="009D755E"/>
    <w:rsid w:val="009E14A1"/>
    <w:rsid w:val="009E68D8"/>
    <w:rsid w:val="009E75F5"/>
    <w:rsid w:val="009F02A3"/>
    <w:rsid w:val="009F0BA3"/>
    <w:rsid w:val="009F154A"/>
    <w:rsid w:val="009F19BE"/>
    <w:rsid w:val="009F4BFF"/>
    <w:rsid w:val="009F6413"/>
    <w:rsid w:val="009F7836"/>
    <w:rsid w:val="00A005E1"/>
    <w:rsid w:val="00A00C08"/>
    <w:rsid w:val="00A04057"/>
    <w:rsid w:val="00A05FB4"/>
    <w:rsid w:val="00A07DB1"/>
    <w:rsid w:val="00A106EF"/>
    <w:rsid w:val="00A10B4C"/>
    <w:rsid w:val="00A11365"/>
    <w:rsid w:val="00A1387D"/>
    <w:rsid w:val="00A17412"/>
    <w:rsid w:val="00A17CF2"/>
    <w:rsid w:val="00A17E86"/>
    <w:rsid w:val="00A2032B"/>
    <w:rsid w:val="00A20DB4"/>
    <w:rsid w:val="00A20FC9"/>
    <w:rsid w:val="00A22CE6"/>
    <w:rsid w:val="00A24391"/>
    <w:rsid w:val="00A2439C"/>
    <w:rsid w:val="00A27838"/>
    <w:rsid w:val="00A27F2F"/>
    <w:rsid w:val="00A27FD5"/>
    <w:rsid w:val="00A30668"/>
    <w:rsid w:val="00A321A8"/>
    <w:rsid w:val="00A32EB1"/>
    <w:rsid w:val="00A336EF"/>
    <w:rsid w:val="00A33956"/>
    <w:rsid w:val="00A3645E"/>
    <w:rsid w:val="00A367F4"/>
    <w:rsid w:val="00A376C1"/>
    <w:rsid w:val="00A37978"/>
    <w:rsid w:val="00A41854"/>
    <w:rsid w:val="00A43A09"/>
    <w:rsid w:val="00A465DB"/>
    <w:rsid w:val="00A47B50"/>
    <w:rsid w:val="00A504C2"/>
    <w:rsid w:val="00A51681"/>
    <w:rsid w:val="00A516A7"/>
    <w:rsid w:val="00A51733"/>
    <w:rsid w:val="00A51892"/>
    <w:rsid w:val="00A54654"/>
    <w:rsid w:val="00A55362"/>
    <w:rsid w:val="00A607C3"/>
    <w:rsid w:val="00A6405A"/>
    <w:rsid w:val="00A655FC"/>
    <w:rsid w:val="00A657BC"/>
    <w:rsid w:val="00A71F07"/>
    <w:rsid w:val="00A72888"/>
    <w:rsid w:val="00A73282"/>
    <w:rsid w:val="00A7434A"/>
    <w:rsid w:val="00A76016"/>
    <w:rsid w:val="00A825A0"/>
    <w:rsid w:val="00A82880"/>
    <w:rsid w:val="00A85EFC"/>
    <w:rsid w:val="00A864FE"/>
    <w:rsid w:val="00A86645"/>
    <w:rsid w:val="00A86AF2"/>
    <w:rsid w:val="00A87118"/>
    <w:rsid w:val="00A87B43"/>
    <w:rsid w:val="00A87BDE"/>
    <w:rsid w:val="00A903A5"/>
    <w:rsid w:val="00A90A44"/>
    <w:rsid w:val="00A924CB"/>
    <w:rsid w:val="00A95EDF"/>
    <w:rsid w:val="00A963E7"/>
    <w:rsid w:val="00A96C3E"/>
    <w:rsid w:val="00A97D81"/>
    <w:rsid w:val="00AA14FF"/>
    <w:rsid w:val="00AA1878"/>
    <w:rsid w:val="00AA288E"/>
    <w:rsid w:val="00AA37C3"/>
    <w:rsid w:val="00AA45E3"/>
    <w:rsid w:val="00AA74D3"/>
    <w:rsid w:val="00AA7BFE"/>
    <w:rsid w:val="00AA7F76"/>
    <w:rsid w:val="00AB0526"/>
    <w:rsid w:val="00AB08C8"/>
    <w:rsid w:val="00AB346B"/>
    <w:rsid w:val="00AB373F"/>
    <w:rsid w:val="00AB79F2"/>
    <w:rsid w:val="00AB7AC8"/>
    <w:rsid w:val="00AB7CD8"/>
    <w:rsid w:val="00AC2D43"/>
    <w:rsid w:val="00AC3154"/>
    <w:rsid w:val="00AC7E77"/>
    <w:rsid w:val="00AD00FF"/>
    <w:rsid w:val="00AD0125"/>
    <w:rsid w:val="00AD12B2"/>
    <w:rsid w:val="00AD3B59"/>
    <w:rsid w:val="00AD4D9D"/>
    <w:rsid w:val="00AD5494"/>
    <w:rsid w:val="00AD61A9"/>
    <w:rsid w:val="00AD72A8"/>
    <w:rsid w:val="00AE0F1C"/>
    <w:rsid w:val="00AE1010"/>
    <w:rsid w:val="00AE2CC3"/>
    <w:rsid w:val="00AE342E"/>
    <w:rsid w:val="00AE392B"/>
    <w:rsid w:val="00AE560D"/>
    <w:rsid w:val="00AE73BF"/>
    <w:rsid w:val="00AF025C"/>
    <w:rsid w:val="00AF2963"/>
    <w:rsid w:val="00AF2CF1"/>
    <w:rsid w:val="00B00B93"/>
    <w:rsid w:val="00B01CF2"/>
    <w:rsid w:val="00B02147"/>
    <w:rsid w:val="00B02768"/>
    <w:rsid w:val="00B02B43"/>
    <w:rsid w:val="00B03198"/>
    <w:rsid w:val="00B0437D"/>
    <w:rsid w:val="00B07D5B"/>
    <w:rsid w:val="00B1068C"/>
    <w:rsid w:val="00B10861"/>
    <w:rsid w:val="00B10EFE"/>
    <w:rsid w:val="00B12634"/>
    <w:rsid w:val="00B13BBF"/>
    <w:rsid w:val="00B146DC"/>
    <w:rsid w:val="00B16DBF"/>
    <w:rsid w:val="00B1743C"/>
    <w:rsid w:val="00B17802"/>
    <w:rsid w:val="00B205D0"/>
    <w:rsid w:val="00B207BC"/>
    <w:rsid w:val="00B207C4"/>
    <w:rsid w:val="00B209B3"/>
    <w:rsid w:val="00B21C07"/>
    <w:rsid w:val="00B22A03"/>
    <w:rsid w:val="00B236E2"/>
    <w:rsid w:val="00B23D61"/>
    <w:rsid w:val="00B26E66"/>
    <w:rsid w:val="00B30CBF"/>
    <w:rsid w:val="00B3222E"/>
    <w:rsid w:val="00B32CD8"/>
    <w:rsid w:val="00B32EFF"/>
    <w:rsid w:val="00B33243"/>
    <w:rsid w:val="00B34F4F"/>
    <w:rsid w:val="00B367E7"/>
    <w:rsid w:val="00B36804"/>
    <w:rsid w:val="00B400EF"/>
    <w:rsid w:val="00B40822"/>
    <w:rsid w:val="00B411D1"/>
    <w:rsid w:val="00B41FFD"/>
    <w:rsid w:val="00B43506"/>
    <w:rsid w:val="00B44FAD"/>
    <w:rsid w:val="00B45959"/>
    <w:rsid w:val="00B45C3C"/>
    <w:rsid w:val="00B462D0"/>
    <w:rsid w:val="00B4748C"/>
    <w:rsid w:val="00B507CC"/>
    <w:rsid w:val="00B51155"/>
    <w:rsid w:val="00B51D63"/>
    <w:rsid w:val="00B51E8C"/>
    <w:rsid w:val="00B531E6"/>
    <w:rsid w:val="00B54BF4"/>
    <w:rsid w:val="00B55CD0"/>
    <w:rsid w:val="00B57EDC"/>
    <w:rsid w:val="00B64058"/>
    <w:rsid w:val="00B65E88"/>
    <w:rsid w:val="00B66649"/>
    <w:rsid w:val="00B67B0F"/>
    <w:rsid w:val="00B72EDA"/>
    <w:rsid w:val="00B734C7"/>
    <w:rsid w:val="00B7368C"/>
    <w:rsid w:val="00B73FC9"/>
    <w:rsid w:val="00B75B44"/>
    <w:rsid w:val="00B76528"/>
    <w:rsid w:val="00B76693"/>
    <w:rsid w:val="00B76E4A"/>
    <w:rsid w:val="00B800B1"/>
    <w:rsid w:val="00B8271F"/>
    <w:rsid w:val="00B82917"/>
    <w:rsid w:val="00B83B0B"/>
    <w:rsid w:val="00B869EB"/>
    <w:rsid w:val="00B87343"/>
    <w:rsid w:val="00B93516"/>
    <w:rsid w:val="00B94C04"/>
    <w:rsid w:val="00BA050A"/>
    <w:rsid w:val="00BA06FF"/>
    <w:rsid w:val="00BA2E16"/>
    <w:rsid w:val="00BA32B1"/>
    <w:rsid w:val="00BA355D"/>
    <w:rsid w:val="00BA4357"/>
    <w:rsid w:val="00BA578C"/>
    <w:rsid w:val="00BA793E"/>
    <w:rsid w:val="00BB0C08"/>
    <w:rsid w:val="00BC069D"/>
    <w:rsid w:val="00BC138A"/>
    <w:rsid w:val="00BC1980"/>
    <w:rsid w:val="00BC1988"/>
    <w:rsid w:val="00BC49D5"/>
    <w:rsid w:val="00BC51BD"/>
    <w:rsid w:val="00BC5534"/>
    <w:rsid w:val="00BC7B9A"/>
    <w:rsid w:val="00BD1033"/>
    <w:rsid w:val="00BD1A11"/>
    <w:rsid w:val="00BD1A2F"/>
    <w:rsid w:val="00BD3E56"/>
    <w:rsid w:val="00BD3F29"/>
    <w:rsid w:val="00BD4BD1"/>
    <w:rsid w:val="00BD4D22"/>
    <w:rsid w:val="00BD65F1"/>
    <w:rsid w:val="00BE21EA"/>
    <w:rsid w:val="00BE24B3"/>
    <w:rsid w:val="00BE4083"/>
    <w:rsid w:val="00BE4898"/>
    <w:rsid w:val="00BE617A"/>
    <w:rsid w:val="00BF021F"/>
    <w:rsid w:val="00BF224F"/>
    <w:rsid w:val="00BF2AC8"/>
    <w:rsid w:val="00BF4839"/>
    <w:rsid w:val="00C00655"/>
    <w:rsid w:val="00C00DD3"/>
    <w:rsid w:val="00C0123B"/>
    <w:rsid w:val="00C023B6"/>
    <w:rsid w:val="00C0267C"/>
    <w:rsid w:val="00C033E8"/>
    <w:rsid w:val="00C0384A"/>
    <w:rsid w:val="00C04AF1"/>
    <w:rsid w:val="00C061DA"/>
    <w:rsid w:val="00C1089A"/>
    <w:rsid w:val="00C128CD"/>
    <w:rsid w:val="00C13030"/>
    <w:rsid w:val="00C1304C"/>
    <w:rsid w:val="00C23138"/>
    <w:rsid w:val="00C234DD"/>
    <w:rsid w:val="00C23A1E"/>
    <w:rsid w:val="00C2429C"/>
    <w:rsid w:val="00C24D1B"/>
    <w:rsid w:val="00C25B12"/>
    <w:rsid w:val="00C260DF"/>
    <w:rsid w:val="00C26DD7"/>
    <w:rsid w:val="00C32324"/>
    <w:rsid w:val="00C33110"/>
    <w:rsid w:val="00C352EC"/>
    <w:rsid w:val="00C35EC4"/>
    <w:rsid w:val="00C373C9"/>
    <w:rsid w:val="00C37527"/>
    <w:rsid w:val="00C376F0"/>
    <w:rsid w:val="00C37C0A"/>
    <w:rsid w:val="00C409C9"/>
    <w:rsid w:val="00C416B4"/>
    <w:rsid w:val="00C420B2"/>
    <w:rsid w:val="00C4457B"/>
    <w:rsid w:val="00C44E41"/>
    <w:rsid w:val="00C46E7B"/>
    <w:rsid w:val="00C47CB5"/>
    <w:rsid w:val="00C5085D"/>
    <w:rsid w:val="00C517EC"/>
    <w:rsid w:val="00C57E9C"/>
    <w:rsid w:val="00C61123"/>
    <w:rsid w:val="00C61690"/>
    <w:rsid w:val="00C61913"/>
    <w:rsid w:val="00C63B59"/>
    <w:rsid w:val="00C70237"/>
    <w:rsid w:val="00C70D34"/>
    <w:rsid w:val="00C7415E"/>
    <w:rsid w:val="00C751D0"/>
    <w:rsid w:val="00C75A33"/>
    <w:rsid w:val="00C76AF9"/>
    <w:rsid w:val="00C76F74"/>
    <w:rsid w:val="00C7766D"/>
    <w:rsid w:val="00C8235A"/>
    <w:rsid w:val="00C83C0A"/>
    <w:rsid w:val="00C845C5"/>
    <w:rsid w:val="00C8565F"/>
    <w:rsid w:val="00C911A7"/>
    <w:rsid w:val="00C91EF5"/>
    <w:rsid w:val="00C973E9"/>
    <w:rsid w:val="00C97A0E"/>
    <w:rsid w:val="00CA08D8"/>
    <w:rsid w:val="00CA1010"/>
    <w:rsid w:val="00CA29D4"/>
    <w:rsid w:val="00CA3449"/>
    <w:rsid w:val="00CA5C1B"/>
    <w:rsid w:val="00CB167B"/>
    <w:rsid w:val="00CB1DF4"/>
    <w:rsid w:val="00CB3FA0"/>
    <w:rsid w:val="00CB7F86"/>
    <w:rsid w:val="00CC1171"/>
    <w:rsid w:val="00CC1A1B"/>
    <w:rsid w:val="00CC26BE"/>
    <w:rsid w:val="00CC2C0A"/>
    <w:rsid w:val="00CC4F07"/>
    <w:rsid w:val="00CC601F"/>
    <w:rsid w:val="00CC746A"/>
    <w:rsid w:val="00CC7A39"/>
    <w:rsid w:val="00CD022C"/>
    <w:rsid w:val="00CD48D3"/>
    <w:rsid w:val="00CD53F1"/>
    <w:rsid w:val="00CD555B"/>
    <w:rsid w:val="00CD7D1C"/>
    <w:rsid w:val="00CE0829"/>
    <w:rsid w:val="00CE0BC5"/>
    <w:rsid w:val="00CE25F2"/>
    <w:rsid w:val="00CE3742"/>
    <w:rsid w:val="00CE3BEF"/>
    <w:rsid w:val="00CE3EAE"/>
    <w:rsid w:val="00CE49C6"/>
    <w:rsid w:val="00CE4BE9"/>
    <w:rsid w:val="00CE527C"/>
    <w:rsid w:val="00CE53EF"/>
    <w:rsid w:val="00CF1266"/>
    <w:rsid w:val="00CF165F"/>
    <w:rsid w:val="00CF1EAB"/>
    <w:rsid w:val="00CF25CE"/>
    <w:rsid w:val="00CF47D5"/>
    <w:rsid w:val="00CF4FE7"/>
    <w:rsid w:val="00CF5DA3"/>
    <w:rsid w:val="00CF5ED7"/>
    <w:rsid w:val="00CF60CA"/>
    <w:rsid w:val="00CF6C18"/>
    <w:rsid w:val="00D00EE1"/>
    <w:rsid w:val="00D01291"/>
    <w:rsid w:val="00D02AEB"/>
    <w:rsid w:val="00D02EF7"/>
    <w:rsid w:val="00D03498"/>
    <w:rsid w:val="00D034FB"/>
    <w:rsid w:val="00D05520"/>
    <w:rsid w:val="00D10BEE"/>
    <w:rsid w:val="00D15052"/>
    <w:rsid w:val="00D16794"/>
    <w:rsid w:val="00D17389"/>
    <w:rsid w:val="00D17ABF"/>
    <w:rsid w:val="00D21FB3"/>
    <w:rsid w:val="00D23F3A"/>
    <w:rsid w:val="00D24409"/>
    <w:rsid w:val="00D24982"/>
    <w:rsid w:val="00D2541B"/>
    <w:rsid w:val="00D254A1"/>
    <w:rsid w:val="00D26B4B"/>
    <w:rsid w:val="00D27150"/>
    <w:rsid w:val="00D3115D"/>
    <w:rsid w:val="00D345C7"/>
    <w:rsid w:val="00D36C12"/>
    <w:rsid w:val="00D40479"/>
    <w:rsid w:val="00D40BA9"/>
    <w:rsid w:val="00D40C9F"/>
    <w:rsid w:val="00D40D2C"/>
    <w:rsid w:val="00D41773"/>
    <w:rsid w:val="00D42D1C"/>
    <w:rsid w:val="00D43DA1"/>
    <w:rsid w:val="00D44058"/>
    <w:rsid w:val="00D47163"/>
    <w:rsid w:val="00D512D1"/>
    <w:rsid w:val="00D52A86"/>
    <w:rsid w:val="00D556F1"/>
    <w:rsid w:val="00D607A5"/>
    <w:rsid w:val="00D610CC"/>
    <w:rsid w:val="00D61961"/>
    <w:rsid w:val="00D62D70"/>
    <w:rsid w:val="00D63CB5"/>
    <w:rsid w:val="00D63FCE"/>
    <w:rsid w:val="00D642F9"/>
    <w:rsid w:val="00D647D5"/>
    <w:rsid w:val="00D64EE8"/>
    <w:rsid w:val="00D703B6"/>
    <w:rsid w:val="00D703E3"/>
    <w:rsid w:val="00D73CC2"/>
    <w:rsid w:val="00D73F58"/>
    <w:rsid w:val="00D74883"/>
    <w:rsid w:val="00D74A02"/>
    <w:rsid w:val="00D76FB6"/>
    <w:rsid w:val="00D77E79"/>
    <w:rsid w:val="00D82EE7"/>
    <w:rsid w:val="00D83E24"/>
    <w:rsid w:val="00D84DFF"/>
    <w:rsid w:val="00D90CF3"/>
    <w:rsid w:val="00D915B7"/>
    <w:rsid w:val="00D937AD"/>
    <w:rsid w:val="00D9623E"/>
    <w:rsid w:val="00D96A13"/>
    <w:rsid w:val="00D97BD5"/>
    <w:rsid w:val="00DA0813"/>
    <w:rsid w:val="00DA7895"/>
    <w:rsid w:val="00DA7F43"/>
    <w:rsid w:val="00DA7F6D"/>
    <w:rsid w:val="00DB0BD4"/>
    <w:rsid w:val="00DB188F"/>
    <w:rsid w:val="00DB3E64"/>
    <w:rsid w:val="00DB4AF8"/>
    <w:rsid w:val="00DB58F6"/>
    <w:rsid w:val="00DB7581"/>
    <w:rsid w:val="00DB7D11"/>
    <w:rsid w:val="00DC2B78"/>
    <w:rsid w:val="00DC643D"/>
    <w:rsid w:val="00DD2D28"/>
    <w:rsid w:val="00DD3492"/>
    <w:rsid w:val="00DD38BA"/>
    <w:rsid w:val="00DD4276"/>
    <w:rsid w:val="00DD4E82"/>
    <w:rsid w:val="00DD551D"/>
    <w:rsid w:val="00DD574A"/>
    <w:rsid w:val="00DD6E51"/>
    <w:rsid w:val="00DD77B9"/>
    <w:rsid w:val="00DE03A3"/>
    <w:rsid w:val="00DE0CBE"/>
    <w:rsid w:val="00DE155F"/>
    <w:rsid w:val="00DE15B3"/>
    <w:rsid w:val="00DE1DB5"/>
    <w:rsid w:val="00DE5F7A"/>
    <w:rsid w:val="00DE6593"/>
    <w:rsid w:val="00DE70A2"/>
    <w:rsid w:val="00DF033C"/>
    <w:rsid w:val="00DF3C23"/>
    <w:rsid w:val="00DF65F4"/>
    <w:rsid w:val="00E03805"/>
    <w:rsid w:val="00E040D8"/>
    <w:rsid w:val="00E10DCE"/>
    <w:rsid w:val="00E1179C"/>
    <w:rsid w:val="00E1241F"/>
    <w:rsid w:val="00E12436"/>
    <w:rsid w:val="00E12926"/>
    <w:rsid w:val="00E12C83"/>
    <w:rsid w:val="00E15A13"/>
    <w:rsid w:val="00E16716"/>
    <w:rsid w:val="00E21135"/>
    <w:rsid w:val="00E258E6"/>
    <w:rsid w:val="00E30061"/>
    <w:rsid w:val="00E30CD3"/>
    <w:rsid w:val="00E30F0C"/>
    <w:rsid w:val="00E31389"/>
    <w:rsid w:val="00E3217D"/>
    <w:rsid w:val="00E34F4E"/>
    <w:rsid w:val="00E36095"/>
    <w:rsid w:val="00E36A99"/>
    <w:rsid w:val="00E36AC1"/>
    <w:rsid w:val="00E375B9"/>
    <w:rsid w:val="00E40311"/>
    <w:rsid w:val="00E4068C"/>
    <w:rsid w:val="00E409F0"/>
    <w:rsid w:val="00E41B0F"/>
    <w:rsid w:val="00E435AB"/>
    <w:rsid w:val="00E44D4F"/>
    <w:rsid w:val="00E4637F"/>
    <w:rsid w:val="00E463CB"/>
    <w:rsid w:val="00E46A24"/>
    <w:rsid w:val="00E46C6B"/>
    <w:rsid w:val="00E50C78"/>
    <w:rsid w:val="00E53045"/>
    <w:rsid w:val="00E53E77"/>
    <w:rsid w:val="00E55EEA"/>
    <w:rsid w:val="00E603F0"/>
    <w:rsid w:val="00E60A22"/>
    <w:rsid w:val="00E60E08"/>
    <w:rsid w:val="00E614B2"/>
    <w:rsid w:val="00E629BE"/>
    <w:rsid w:val="00E63253"/>
    <w:rsid w:val="00E64EAD"/>
    <w:rsid w:val="00E674E0"/>
    <w:rsid w:val="00E724AE"/>
    <w:rsid w:val="00E725EC"/>
    <w:rsid w:val="00E73771"/>
    <w:rsid w:val="00E739BE"/>
    <w:rsid w:val="00E75A31"/>
    <w:rsid w:val="00E762EB"/>
    <w:rsid w:val="00E770D7"/>
    <w:rsid w:val="00E77C12"/>
    <w:rsid w:val="00E8242F"/>
    <w:rsid w:val="00E84901"/>
    <w:rsid w:val="00E8765C"/>
    <w:rsid w:val="00E97968"/>
    <w:rsid w:val="00EA07DE"/>
    <w:rsid w:val="00EA2529"/>
    <w:rsid w:val="00EA2602"/>
    <w:rsid w:val="00EA2C6A"/>
    <w:rsid w:val="00EA3897"/>
    <w:rsid w:val="00EA3A52"/>
    <w:rsid w:val="00EA3C9E"/>
    <w:rsid w:val="00EA417D"/>
    <w:rsid w:val="00EA4718"/>
    <w:rsid w:val="00EA5D12"/>
    <w:rsid w:val="00EA6A32"/>
    <w:rsid w:val="00EA6FD7"/>
    <w:rsid w:val="00EB04FB"/>
    <w:rsid w:val="00EB09DE"/>
    <w:rsid w:val="00EB7B36"/>
    <w:rsid w:val="00EB7F94"/>
    <w:rsid w:val="00EC0EAC"/>
    <w:rsid w:val="00EC110A"/>
    <w:rsid w:val="00EC2789"/>
    <w:rsid w:val="00EC2D24"/>
    <w:rsid w:val="00EC31D2"/>
    <w:rsid w:val="00EC41DA"/>
    <w:rsid w:val="00EC4B5D"/>
    <w:rsid w:val="00EC7F52"/>
    <w:rsid w:val="00ED0101"/>
    <w:rsid w:val="00ED086C"/>
    <w:rsid w:val="00ED37BC"/>
    <w:rsid w:val="00ED53F9"/>
    <w:rsid w:val="00ED65FD"/>
    <w:rsid w:val="00ED6750"/>
    <w:rsid w:val="00ED6825"/>
    <w:rsid w:val="00ED7377"/>
    <w:rsid w:val="00EE0373"/>
    <w:rsid w:val="00EE0FBA"/>
    <w:rsid w:val="00EE11A6"/>
    <w:rsid w:val="00EE22A1"/>
    <w:rsid w:val="00EE29A6"/>
    <w:rsid w:val="00EE382C"/>
    <w:rsid w:val="00EE5ACC"/>
    <w:rsid w:val="00EE6018"/>
    <w:rsid w:val="00EE632C"/>
    <w:rsid w:val="00EE6E5C"/>
    <w:rsid w:val="00EF07AB"/>
    <w:rsid w:val="00EF31DC"/>
    <w:rsid w:val="00EF4D58"/>
    <w:rsid w:val="00EF6F9B"/>
    <w:rsid w:val="00EF7456"/>
    <w:rsid w:val="00EF7F55"/>
    <w:rsid w:val="00F000F5"/>
    <w:rsid w:val="00F1186B"/>
    <w:rsid w:val="00F11D3C"/>
    <w:rsid w:val="00F138AA"/>
    <w:rsid w:val="00F1450C"/>
    <w:rsid w:val="00F14BBA"/>
    <w:rsid w:val="00F14F91"/>
    <w:rsid w:val="00F20739"/>
    <w:rsid w:val="00F20E70"/>
    <w:rsid w:val="00F20FA2"/>
    <w:rsid w:val="00F21277"/>
    <w:rsid w:val="00F231FC"/>
    <w:rsid w:val="00F23990"/>
    <w:rsid w:val="00F26624"/>
    <w:rsid w:val="00F26DA4"/>
    <w:rsid w:val="00F31070"/>
    <w:rsid w:val="00F32356"/>
    <w:rsid w:val="00F36113"/>
    <w:rsid w:val="00F3632E"/>
    <w:rsid w:val="00F36C2A"/>
    <w:rsid w:val="00F42035"/>
    <w:rsid w:val="00F4224E"/>
    <w:rsid w:val="00F432BF"/>
    <w:rsid w:val="00F50771"/>
    <w:rsid w:val="00F5215B"/>
    <w:rsid w:val="00F6042E"/>
    <w:rsid w:val="00F60B54"/>
    <w:rsid w:val="00F6234B"/>
    <w:rsid w:val="00F66D3D"/>
    <w:rsid w:val="00F67708"/>
    <w:rsid w:val="00F71EFF"/>
    <w:rsid w:val="00F72D15"/>
    <w:rsid w:val="00F75971"/>
    <w:rsid w:val="00F81335"/>
    <w:rsid w:val="00F81DEB"/>
    <w:rsid w:val="00F833B8"/>
    <w:rsid w:val="00F8751F"/>
    <w:rsid w:val="00F877E7"/>
    <w:rsid w:val="00F87ACD"/>
    <w:rsid w:val="00F93183"/>
    <w:rsid w:val="00F95541"/>
    <w:rsid w:val="00F97F2B"/>
    <w:rsid w:val="00FA1747"/>
    <w:rsid w:val="00FA1D7A"/>
    <w:rsid w:val="00FA21DC"/>
    <w:rsid w:val="00FA2C80"/>
    <w:rsid w:val="00FA6AD9"/>
    <w:rsid w:val="00FA73D0"/>
    <w:rsid w:val="00FB2287"/>
    <w:rsid w:val="00FB2993"/>
    <w:rsid w:val="00FB2F66"/>
    <w:rsid w:val="00FB311B"/>
    <w:rsid w:val="00FB33F7"/>
    <w:rsid w:val="00FB4802"/>
    <w:rsid w:val="00FB4D1F"/>
    <w:rsid w:val="00FB5D77"/>
    <w:rsid w:val="00FB5DEC"/>
    <w:rsid w:val="00FB76E6"/>
    <w:rsid w:val="00FB7B7B"/>
    <w:rsid w:val="00FC009E"/>
    <w:rsid w:val="00FC03F0"/>
    <w:rsid w:val="00FC2554"/>
    <w:rsid w:val="00FC30B0"/>
    <w:rsid w:val="00FC35DC"/>
    <w:rsid w:val="00FC3688"/>
    <w:rsid w:val="00FC54B2"/>
    <w:rsid w:val="00FC5ADB"/>
    <w:rsid w:val="00FC6C0F"/>
    <w:rsid w:val="00FD0395"/>
    <w:rsid w:val="00FD0FD2"/>
    <w:rsid w:val="00FD4F1E"/>
    <w:rsid w:val="00FD5B3A"/>
    <w:rsid w:val="00FD5F16"/>
    <w:rsid w:val="00FD60D0"/>
    <w:rsid w:val="00FD629E"/>
    <w:rsid w:val="00FD7B2E"/>
    <w:rsid w:val="00FE0775"/>
    <w:rsid w:val="00FE22D4"/>
    <w:rsid w:val="00FE2667"/>
    <w:rsid w:val="00FE4633"/>
    <w:rsid w:val="00FE72CC"/>
    <w:rsid w:val="00FF0244"/>
    <w:rsid w:val="00FF0510"/>
    <w:rsid w:val="00FF0B42"/>
    <w:rsid w:val="00FF164B"/>
    <w:rsid w:val="00FF2CF9"/>
    <w:rsid w:val="00FF35F9"/>
    <w:rsid w:val="00FF3FC2"/>
    <w:rsid w:val="00FF7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578B"/>
  <w15:docId w15:val="{D240374A-CAAA-4590-B419-B4864AD5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534"/>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23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header"/>
    <w:basedOn w:val="a"/>
    <w:link w:val="a4"/>
    <w:uiPriority w:val="99"/>
    <w:unhideWhenUsed/>
    <w:rsid w:val="004603F0"/>
    <w:pPr>
      <w:tabs>
        <w:tab w:val="center" w:pos="4819"/>
        <w:tab w:val="right" w:pos="9639"/>
      </w:tabs>
    </w:pPr>
  </w:style>
  <w:style w:type="character" w:customStyle="1" w:styleId="a4">
    <w:name w:val="Верхній колонтитул Знак"/>
    <w:basedOn w:val="a0"/>
    <w:link w:val="a3"/>
    <w:uiPriority w:val="99"/>
    <w:rsid w:val="004603F0"/>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4603F0"/>
    <w:pPr>
      <w:tabs>
        <w:tab w:val="center" w:pos="4819"/>
        <w:tab w:val="right" w:pos="9639"/>
      </w:tabs>
    </w:pPr>
  </w:style>
  <w:style w:type="character" w:customStyle="1" w:styleId="a6">
    <w:name w:val="Нижній колонтитул Знак"/>
    <w:basedOn w:val="a0"/>
    <w:link w:val="a5"/>
    <w:uiPriority w:val="99"/>
    <w:rsid w:val="004603F0"/>
    <w:rPr>
      <w:rFonts w:ascii="Times New Roman" w:eastAsia="Times New Roman" w:hAnsi="Times New Roman" w:cs="Times New Roman"/>
      <w:sz w:val="28"/>
      <w:szCs w:val="28"/>
      <w:lang w:val="ru-RU" w:eastAsia="ru-RU"/>
    </w:rPr>
  </w:style>
  <w:style w:type="paragraph" w:styleId="a7">
    <w:name w:val="Normal (Web)"/>
    <w:aliases w:val="Обычный (веб) Знак,Знак1 Знак,Знак1,Знак1 Знак1,Обычный (веб) Знак Знак2,Знак1 Знак2,Обычный (Web),Знак Знак1,Обычный (веб) Знак1 Знак,Знак Знак1 Знак Знак Знак Знак,Обычный (веб)1 Знак,Знак,Обычный (веб) Знак Знак2 Знак Знак Знак,Знак11"/>
    <w:basedOn w:val="a"/>
    <w:link w:val="a8"/>
    <w:uiPriority w:val="99"/>
    <w:unhideWhenUsed/>
    <w:rsid w:val="00BB0C08"/>
    <w:pPr>
      <w:spacing w:before="100" w:beforeAutospacing="1" w:after="100" w:afterAutospacing="1"/>
    </w:pPr>
    <w:rPr>
      <w:sz w:val="24"/>
      <w:szCs w:val="24"/>
      <w:lang w:val="uk-UA" w:eastAsia="uk-UA"/>
    </w:rPr>
  </w:style>
  <w:style w:type="character" w:customStyle="1" w:styleId="6">
    <w:name w:val="Основной текст (6)_"/>
    <w:link w:val="60"/>
    <w:rsid w:val="00053379"/>
    <w:rPr>
      <w:b/>
      <w:bCs/>
      <w:shd w:val="clear" w:color="auto" w:fill="FFFFFF"/>
    </w:rPr>
  </w:style>
  <w:style w:type="paragraph" w:customStyle="1" w:styleId="60">
    <w:name w:val="Основной текст (6)"/>
    <w:basedOn w:val="a"/>
    <w:link w:val="6"/>
    <w:rsid w:val="00053379"/>
    <w:pPr>
      <w:widowControl w:val="0"/>
      <w:shd w:val="clear" w:color="auto" w:fill="FFFFFF"/>
      <w:spacing w:after="240" w:line="307" w:lineRule="exact"/>
      <w:ind w:hanging="280"/>
      <w:jc w:val="both"/>
    </w:pPr>
    <w:rPr>
      <w:rFonts w:asciiTheme="minorHAnsi" w:eastAsiaTheme="minorHAnsi" w:hAnsiTheme="minorHAnsi" w:cstheme="minorBidi"/>
      <w:b/>
      <w:bCs/>
      <w:sz w:val="22"/>
      <w:szCs w:val="22"/>
      <w:lang w:val="uk-UA" w:eastAsia="en-US"/>
    </w:rPr>
  </w:style>
  <w:style w:type="character" w:styleId="a9">
    <w:name w:val="Hyperlink"/>
    <w:rsid w:val="00053379"/>
    <w:rPr>
      <w:color w:val="0066CC"/>
      <w:u w:val="single"/>
    </w:rPr>
  </w:style>
  <w:style w:type="character" w:customStyle="1" w:styleId="2">
    <w:name w:val="Основной текст (2)"/>
    <w:rsid w:val="000533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styleId="aa">
    <w:name w:val="List Paragraph"/>
    <w:basedOn w:val="a"/>
    <w:uiPriority w:val="34"/>
    <w:qFormat/>
    <w:rsid w:val="00053379"/>
    <w:pPr>
      <w:ind w:left="720"/>
      <w:contextualSpacing/>
    </w:pPr>
  </w:style>
  <w:style w:type="paragraph" w:styleId="ab">
    <w:name w:val="Balloon Text"/>
    <w:basedOn w:val="a"/>
    <w:link w:val="ac"/>
    <w:uiPriority w:val="99"/>
    <w:semiHidden/>
    <w:unhideWhenUsed/>
    <w:rsid w:val="001C331A"/>
    <w:rPr>
      <w:rFonts w:ascii="Segoe UI" w:hAnsi="Segoe UI" w:cs="Segoe UI"/>
      <w:sz w:val="18"/>
      <w:szCs w:val="18"/>
    </w:rPr>
  </w:style>
  <w:style w:type="character" w:customStyle="1" w:styleId="ac">
    <w:name w:val="Текст у виносці Знак"/>
    <w:basedOn w:val="a0"/>
    <w:link w:val="ab"/>
    <w:uiPriority w:val="99"/>
    <w:semiHidden/>
    <w:rsid w:val="001C331A"/>
    <w:rPr>
      <w:rFonts w:ascii="Segoe UI" w:eastAsia="Times New Roman" w:hAnsi="Segoe UI" w:cs="Segoe UI"/>
      <w:sz w:val="18"/>
      <w:szCs w:val="18"/>
      <w:lang w:val="ru-RU" w:eastAsia="ru-RU"/>
    </w:rPr>
  </w:style>
  <w:style w:type="character" w:customStyle="1" w:styleId="a8">
    <w:name w:val="Звичайний (веб) Знак"/>
    <w:aliases w:val="Обычный (веб) Знак Знак,Знак1 Знак Знак,Знак1 Знак3,Знак1 Знак1 Знак,Обычный (веб) Знак Знак2 Знак,Знак1 Знак2 Знак,Обычный (Web) Знак,Знак Знак1 Знак,Обычный (веб) Знак1 Знак Знак,Знак Знак1 Знак Знак Знак Знак Знак,Знак Знак"/>
    <w:link w:val="a7"/>
    <w:uiPriority w:val="99"/>
    <w:locked/>
    <w:rsid w:val="00A27838"/>
    <w:rPr>
      <w:rFonts w:ascii="Times New Roman" w:eastAsia="Times New Roman" w:hAnsi="Times New Roman" w:cs="Times New Roman"/>
      <w:sz w:val="24"/>
      <w:szCs w:val="24"/>
      <w:lang w:eastAsia="uk-UA"/>
    </w:rPr>
  </w:style>
  <w:style w:type="paragraph" w:styleId="20">
    <w:name w:val="Body Text 2"/>
    <w:basedOn w:val="a"/>
    <w:link w:val="21"/>
    <w:uiPriority w:val="99"/>
    <w:rsid w:val="003D41D7"/>
    <w:pPr>
      <w:ind w:firstLine="709"/>
      <w:jc w:val="both"/>
    </w:pPr>
    <w:rPr>
      <w:lang w:val="uk-UA"/>
    </w:rPr>
  </w:style>
  <w:style w:type="character" w:customStyle="1" w:styleId="21">
    <w:name w:val="Основний текст 2 Знак"/>
    <w:basedOn w:val="a0"/>
    <w:link w:val="20"/>
    <w:uiPriority w:val="99"/>
    <w:rsid w:val="003D41D7"/>
    <w:rPr>
      <w:rFonts w:ascii="Times New Roman" w:eastAsia="Times New Roman" w:hAnsi="Times New Roman" w:cs="Times New Roman"/>
      <w:sz w:val="28"/>
      <w:szCs w:val="28"/>
      <w:lang w:eastAsia="ru-RU"/>
    </w:rPr>
  </w:style>
  <w:style w:type="paragraph" w:styleId="22">
    <w:name w:val="Body Text Indent 2"/>
    <w:basedOn w:val="a"/>
    <w:link w:val="23"/>
    <w:uiPriority w:val="99"/>
    <w:semiHidden/>
    <w:unhideWhenUsed/>
    <w:rsid w:val="00B209B3"/>
    <w:pPr>
      <w:spacing w:after="120" w:line="480" w:lineRule="auto"/>
      <w:ind w:left="283"/>
    </w:pPr>
  </w:style>
  <w:style w:type="character" w:customStyle="1" w:styleId="23">
    <w:name w:val="Основний текст з відступом 2 Знак"/>
    <w:basedOn w:val="a0"/>
    <w:link w:val="22"/>
    <w:uiPriority w:val="99"/>
    <w:semiHidden/>
    <w:rsid w:val="00B209B3"/>
    <w:rPr>
      <w:rFonts w:ascii="Times New Roman" w:eastAsia="Times New Roman" w:hAnsi="Times New Roman" w:cs="Times New Roman"/>
      <w:sz w:val="28"/>
      <w:szCs w:val="28"/>
      <w:lang w:val="ru-RU" w:eastAsia="ru-RU"/>
    </w:rPr>
  </w:style>
  <w:style w:type="paragraph" w:customStyle="1" w:styleId="24">
    <w:name w:val="заголовок 2"/>
    <w:basedOn w:val="a"/>
    <w:next w:val="a"/>
    <w:rsid w:val="000B58F8"/>
    <w:pPr>
      <w:keepNext/>
      <w:tabs>
        <w:tab w:val="left" w:pos="5529"/>
      </w:tabs>
      <w:autoSpaceDE w:val="0"/>
      <w:autoSpaceDN w:val="0"/>
    </w:pPr>
    <w:rPr>
      <w:rFonts w:ascii="UkrainianPeterburg" w:hAnsi="UkrainianPeterburg" w:cs="UkrainianPeterburg"/>
      <w:lang w:val="uk-UA"/>
    </w:rPr>
  </w:style>
  <w:style w:type="paragraph" w:styleId="ad">
    <w:name w:val="Body Text Indent"/>
    <w:basedOn w:val="a"/>
    <w:link w:val="ae"/>
    <w:uiPriority w:val="99"/>
    <w:semiHidden/>
    <w:unhideWhenUsed/>
    <w:rsid w:val="006A7F36"/>
    <w:pPr>
      <w:spacing w:after="120"/>
      <w:ind w:left="283"/>
    </w:pPr>
  </w:style>
  <w:style w:type="character" w:customStyle="1" w:styleId="ae">
    <w:name w:val="Основний текст з відступом Знак"/>
    <w:basedOn w:val="a0"/>
    <w:link w:val="ad"/>
    <w:uiPriority w:val="99"/>
    <w:semiHidden/>
    <w:rsid w:val="006A7F36"/>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287">
      <w:bodyDiv w:val="1"/>
      <w:marLeft w:val="0"/>
      <w:marRight w:val="0"/>
      <w:marTop w:val="0"/>
      <w:marBottom w:val="0"/>
      <w:divBdr>
        <w:top w:val="none" w:sz="0" w:space="0" w:color="auto"/>
        <w:left w:val="none" w:sz="0" w:space="0" w:color="auto"/>
        <w:bottom w:val="none" w:sz="0" w:space="0" w:color="auto"/>
        <w:right w:val="none" w:sz="0" w:space="0" w:color="auto"/>
      </w:divBdr>
    </w:div>
    <w:div w:id="5444486">
      <w:bodyDiv w:val="1"/>
      <w:marLeft w:val="0"/>
      <w:marRight w:val="0"/>
      <w:marTop w:val="0"/>
      <w:marBottom w:val="0"/>
      <w:divBdr>
        <w:top w:val="none" w:sz="0" w:space="0" w:color="auto"/>
        <w:left w:val="none" w:sz="0" w:space="0" w:color="auto"/>
        <w:bottom w:val="none" w:sz="0" w:space="0" w:color="auto"/>
        <w:right w:val="none" w:sz="0" w:space="0" w:color="auto"/>
      </w:divBdr>
    </w:div>
    <w:div w:id="29961864">
      <w:bodyDiv w:val="1"/>
      <w:marLeft w:val="0"/>
      <w:marRight w:val="0"/>
      <w:marTop w:val="0"/>
      <w:marBottom w:val="0"/>
      <w:divBdr>
        <w:top w:val="none" w:sz="0" w:space="0" w:color="auto"/>
        <w:left w:val="none" w:sz="0" w:space="0" w:color="auto"/>
        <w:bottom w:val="none" w:sz="0" w:space="0" w:color="auto"/>
        <w:right w:val="none" w:sz="0" w:space="0" w:color="auto"/>
      </w:divBdr>
    </w:div>
    <w:div w:id="95830301">
      <w:bodyDiv w:val="1"/>
      <w:marLeft w:val="0"/>
      <w:marRight w:val="0"/>
      <w:marTop w:val="0"/>
      <w:marBottom w:val="0"/>
      <w:divBdr>
        <w:top w:val="none" w:sz="0" w:space="0" w:color="auto"/>
        <w:left w:val="none" w:sz="0" w:space="0" w:color="auto"/>
        <w:bottom w:val="none" w:sz="0" w:space="0" w:color="auto"/>
        <w:right w:val="none" w:sz="0" w:space="0" w:color="auto"/>
      </w:divBdr>
    </w:div>
    <w:div w:id="97452583">
      <w:bodyDiv w:val="1"/>
      <w:marLeft w:val="0"/>
      <w:marRight w:val="0"/>
      <w:marTop w:val="0"/>
      <w:marBottom w:val="0"/>
      <w:divBdr>
        <w:top w:val="none" w:sz="0" w:space="0" w:color="auto"/>
        <w:left w:val="none" w:sz="0" w:space="0" w:color="auto"/>
        <w:bottom w:val="none" w:sz="0" w:space="0" w:color="auto"/>
        <w:right w:val="none" w:sz="0" w:space="0" w:color="auto"/>
      </w:divBdr>
    </w:div>
    <w:div w:id="184102852">
      <w:bodyDiv w:val="1"/>
      <w:marLeft w:val="0"/>
      <w:marRight w:val="0"/>
      <w:marTop w:val="0"/>
      <w:marBottom w:val="0"/>
      <w:divBdr>
        <w:top w:val="none" w:sz="0" w:space="0" w:color="auto"/>
        <w:left w:val="none" w:sz="0" w:space="0" w:color="auto"/>
        <w:bottom w:val="none" w:sz="0" w:space="0" w:color="auto"/>
        <w:right w:val="none" w:sz="0" w:space="0" w:color="auto"/>
      </w:divBdr>
      <w:divsChild>
        <w:div w:id="1075737655">
          <w:marLeft w:val="0"/>
          <w:marRight w:val="0"/>
          <w:marTop w:val="0"/>
          <w:marBottom w:val="150"/>
          <w:divBdr>
            <w:top w:val="none" w:sz="0" w:space="0" w:color="auto"/>
            <w:left w:val="none" w:sz="0" w:space="0" w:color="auto"/>
            <w:bottom w:val="none" w:sz="0" w:space="0" w:color="auto"/>
            <w:right w:val="none" w:sz="0" w:space="0" w:color="auto"/>
          </w:divBdr>
        </w:div>
      </w:divsChild>
    </w:div>
    <w:div w:id="200872662">
      <w:bodyDiv w:val="1"/>
      <w:marLeft w:val="0"/>
      <w:marRight w:val="0"/>
      <w:marTop w:val="0"/>
      <w:marBottom w:val="0"/>
      <w:divBdr>
        <w:top w:val="none" w:sz="0" w:space="0" w:color="auto"/>
        <w:left w:val="none" w:sz="0" w:space="0" w:color="auto"/>
        <w:bottom w:val="none" w:sz="0" w:space="0" w:color="auto"/>
        <w:right w:val="none" w:sz="0" w:space="0" w:color="auto"/>
      </w:divBdr>
    </w:div>
    <w:div w:id="228349419">
      <w:bodyDiv w:val="1"/>
      <w:marLeft w:val="0"/>
      <w:marRight w:val="0"/>
      <w:marTop w:val="0"/>
      <w:marBottom w:val="0"/>
      <w:divBdr>
        <w:top w:val="none" w:sz="0" w:space="0" w:color="auto"/>
        <w:left w:val="none" w:sz="0" w:space="0" w:color="auto"/>
        <w:bottom w:val="none" w:sz="0" w:space="0" w:color="auto"/>
        <w:right w:val="none" w:sz="0" w:space="0" w:color="auto"/>
      </w:divBdr>
    </w:div>
    <w:div w:id="235672556">
      <w:bodyDiv w:val="1"/>
      <w:marLeft w:val="0"/>
      <w:marRight w:val="0"/>
      <w:marTop w:val="0"/>
      <w:marBottom w:val="0"/>
      <w:divBdr>
        <w:top w:val="none" w:sz="0" w:space="0" w:color="auto"/>
        <w:left w:val="none" w:sz="0" w:space="0" w:color="auto"/>
        <w:bottom w:val="none" w:sz="0" w:space="0" w:color="auto"/>
        <w:right w:val="none" w:sz="0" w:space="0" w:color="auto"/>
      </w:divBdr>
    </w:div>
    <w:div w:id="273707469">
      <w:bodyDiv w:val="1"/>
      <w:marLeft w:val="0"/>
      <w:marRight w:val="0"/>
      <w:marTop w:val="0"/>
      <w:marBottom w:val="0"/>
      <w:divBdr>
        <w:top w:val="none" w:sz="0" w:space="0" w:color="auto"/>
        <w:left w:val="none" w:sz="0" w:space="0" w:color="auto"/>
        <w:bottom w:val="none" w:sz="0" w:space="0" w:color="auto"/>
        <w:right w:val="none" w:sz="0" w:space="0" w:color="auto"/>
      </w:divBdr>
    </w:div>
    <w:div w:id="274947082">
      <w:bodyDiv w:val="1"/>
      <w:marLeft w:val="0"/>
      <w:marRight w:val="0"/>
      <w:marTop w:val="0"/>
      <w:marBottom w:val="0"/>
      <w:divBdr>
        <w:top w:val="none" w:sz="0" w:space="0" w:color="auto"/>
        <w:left w:val="none" w:sz="0" w:space="0" w:color="auto"/>
        <w:bottom w:val="none" w:sz="0" w:space="0" w:color="auto"/>
        <w:right w:val="none" w:sz="0" w:space="0" w:color="auto"/>
      </w:divBdr>
    </w:div>
    <w:div w:id="384910655">
      <w:bodyDiv w:val="1"/>
      <w:marLeft w:val="0"/>
      <w:marRight w:val="0"/>
      <w:marTop w:val="0"/>
      <w:marBottom w:val="0"/>
      <w:divBdr>
        <w:top w:val="none" w:sz="0" w:space="0" w:color="auto"/>
        <w:left w:val="none" w:sz="0" w:space="0" w:color="auto"/>
        <w:bottom w:val="none" w:sz="0" w:space="0" w:color="auto"/>
        <w:right w:val="none" w:sz="0" w:space="0" w:color="auto"/>
      </w:divBdr>
    </w:div>
    <w:div w:id="385227022">
      <w:bodyDiv w:val="1"/>
      <w:marLeft w:val="0"/>
      <w:marRight w:val="0"/>
      <w:marTop w:val="0"/>
      <w:marBottom w:val="0"/>
      <w:divBdr>
        <w:top w:val="none" w:sz="0" w:space="0" w:color="auto"/>
        <w:left w:val="none" w:sz="0" w:space="0" w:color="auto"/>
        <w:bottom w:val="none" w:sz="0" w:space="0" w:color="auto"/>
        <w:right w:val="none" w:sz="0" w:space="0" w:color="auto"/>
      </w:divBdr>
    </w:div>
    <w:div w:id="399406523">
      <w:bodyDiv w:val="1"/>
      <w:marLeft w:val="0"/>
      <w:marRight w:val="0"/>
      <w:marTop w:val="0"/>
      <w:marBottom w:val="0"/>
      <w:divBdr>
        <w:top w:val="none" w:sz="0" w:space="0" w:color="auto"/>
        <w:left w:val="none" w:sz="0" w:space="0" w:color="auto"/>
        <w:bottom w:val="none" w:sz="0" w:space="0" w:color="auto"/>
        <w:right w:val="none" w:sz="0" w:space="0" w:color="auto"/>
      </w:divBdr>
    </w:div>
    <w:div w:id="480999629">
      <w:bodyDiv w:val="1"/>
      <w:marLeft w:val="0"/>
      <w:marRight w:val="0"/>
      <w:marTop w:val="0"/>
      <w:marBottom w:val="0"/>
      <w:divBdr>
        <w:top w:val="none" w:sz="0" w:space="0" w:color="auto"/>
        <w:left w:val="none" w:sz="0" w:space="0" w:color="auto"/>
        <w:bottom w:val="none" w:sz="0" w:space="0" w:color="auto"/>
        <w:right w:val="none" w:sz="0" w:space="0" w:color="auto"/>
      </w:divBdr>
    </w:div>
    <w:div w:id="515116151">
      <w:bodyDiv w:val="1"/>
      <w:marLeft w:val="0"/>
      <w:marRight w:val="0"/>
      <w:marTop w:val="0"/>
      <w:marBottom w:val="0"/>
      <w:divBdr>
        <w:top w:val="none" w:sz="0" w:space="0" w:color="auto"/>
        <w:left w:val="none" w:sz="0" w:space="0" w:color="auto"/>
        <w:bottom w:val="none" w:sz="0" w:space="0" w:color="auto"/>
        <w:right w:val="none" w:sz="0" w:space="0" w:color="auto"/>
      </w:divBdr>
    </w:div>
    <w:div w:id="572862701">
      <w:bodyDiv w:val="1"/>
      <w:marLeft w:val="0"/>
      <w:marRight w:val="0"/>
      <w:marTop w:val="0"/>
      <w:marBottom w:val="0"/>
      <w:divBdr>
        <w:top w:val="none" w:sz="0" w:space="0" w:color="auto"/>
        <w:left w:val="none" w:sz="0" w:space="0" w:color="auto"/>
        <w:bottom w:val="none" w:sz="0" w:space="0" w:color="auto"/>
        <w:right w:val="none" w:sz="0" w:space="0" w:color="auto"/>
      </w:divBdr>
    </w:div>
    <w:div w:id="573467483">
      <w:bodyDiv w:val="1"/>
      <w:marLeft w:val="0"/>
      <w:marRight w:val="0"/>
      <w:marTop w:val="0"/>
      <w:marBottom w:val="0"/>
      <w:divBdr>
        <w:top w:val="none" w:sz="0" w:space="0" w:color="auto"/>
        <w:left w:val="none" w:sz="0" w:space="0" w:color="auto"/>
        <w:bottom w:val="none" w:sz="0" w:space="0" w:color="auto"/>
        <w:right w:val="none" w:sz="0" w:space="0" w:color="auto"/>
      </w:divBdr>
    </w:div>
    <w:div w:id="601955845">
      <w:bodyDiv w:val="1"/>
      <w:marLeft w:val="0"/>
      <w:marRight w:val="0"/>
      <w:marTop w:val="0"/>
      <w:marBottom w:val="0"/>
      <w:divBdr>
        <w:top w:val="none" w:sz="0" w:space="0" w:color="auto"/>
        <w:left w:val="none" w:sz="0" w:space="0" w:color="auto"/>
        <w:bottom w:val="none" w:sz="0" w:space="0" w:color="auto"/>
        <w:right w:val="none" w:sz="0" w:space="0" w:color="auto"/>
      </w:divBdr>
    </w:div>
    <w:div w:id="608902461">
      <w:bodyDiv w:val="1"/>
      <w:marLeft w:val="0"/>
      <w:marRight w:val="0"/>
      <w:marTop w:val="0"/>
      <w:marBottom w:val="0"/>
      <w:divBdr>
        <w:top w:val="none" w:sz="0" w:space="0" w:color="auto"/>
        <w:left w:val="none" w:sz="0" w:space="0" w:color="auto"/>
        <w:bottom w:val="none" w:sz="0" w:space="0" w:color="auto"/>
        <w:right w:val="none" w:sz="0" w:space="0" w:color="auto"/>
      </w:divBdr>
    </w:div>
    <w:div w:id="693503286">
      <w:bodyDiv w:val="1"/>
      <w:marLeft w:val="0"/>
      <w:marRight w:val="0"/>
      <w:marTop w:val="0"/>
      <w:marBottom w:val="0"/>
      <w:divBdr>
        <w:top w:val="none" w:sz="0" w:space="0" w:color="auto"/>
        <w:left w:val="none" w:sz="0" w:space="0" w:color="auto"/>
        <w:bottom w:val="none" w:sz="0" w:space="0" w:color="auto"/>
        <w:right w:val="none" w:sz="0" w:space="0" w:color="auto"/>
      </w:divBdr>
    </w:div>
    <w:div w:id="714159057">
      <w:bodyDiv w:val="1"/>
      <w:marLeft w:val="0"/>
      <w:marRight w:val="0"/>
      <w:marTop w:val="0"/>
      <w:marBottom w:val="0"/>
      <w:divBdr>
        <w:top w:val="none" w:sz="0" w:space="0" w:color="auto"/>
        <w:left w:val="none" w:sz="0" w:space="0" w:color="auto"/>
        <w:bottom w:val="none" w:sz="0" w:space="0" w:color="auto"/>
        <w:right w:val="none" w:sz="0" w:space="0" w:color="auto"/>
      </w:divBdr>
    </w:div>
    <w:div w:id="741756013">
      <w:bodyDiv w:val="1"/>
      <w:marLeft w:val="0"/>
      <w:marRight w:val="0"/>
      <w:marTop w:val="0"/>
      <w:marBottom w:val="0"/>
      <w:divBdr>
        <w:top w:val="none" w:sz="0" w:space="0" w:color="auto"/>
        <w:left w:val="none" w:sz="0" w:space="0" w:color="auto"/>
        <w:bottom w:val="none" w:sz="0" w:space="0" w:color="auto"/>
        <w:right w:val="none" w:sz="0" w:space="0" w:color="auto"/>
      </w:divBdr>
    </w:div>
    <w:div w:id="817767392">
      <w:bodyDiv w:val="1"/>
      <w:marLeft w:val="0"/>
      <w:marRight w:val="0"/>
      <w:marTop w:val="0"/>
      <w:marBottom w:val="0"/>
      <w:divBdr>
        <w:top w:val="none" w:sz="0" w:space="0" w:color="auto"/>
        <w:left w:val="none" w:sz="0" w:space="0" w:color="auto"/>
        <w:bottom w:val="none" w:sz="0" w:space="0" w:color="auto"/>
        <w:right w:val="none" w:sz="0" w:space="0" w:color="auto"/>
      </w:divBdr>
    </w:div>
    <w:div w:id="866942600">
      <w:bodyDiv w:val="1"/>
      <w:marLeft w:val="0"/>
      <w:marRight w:val="0"/>
      <w:marTop w:val="0"/>
      <w:marBottom w:val="0"/>
      <w:divBdr>
        <w:top w:val="none" w:sz="0" w:space="0" w:color="auto"/>
        <w:left w:val="none" w:sz="0" w:space="0" w:color="auto"/>
        <w:bottom w:val="none" w:sz="0" w:space="0" w:color="auto"/>
        <w:right w:val="none" w:sz="0" w:space="0" w:color="auto"/>
      </w:divBdr>
    </w:div>
    <w:div w:id="877669319">
      <w:bodyDiv w:val="1"/>
      <w:marLeft w:val="0"/>
      <w:marRight w:val="0"/>
      <w:marTop w:val="0"/>
      <w:marBottom w:val="0"/>
      <w:divBdr>
        <w:top w:val="none" w:sz="0" w:space="0" w:color="auto"/>
        <w:left w:val="none" w:sz="0" w:space="0" w:color="auto"/>
        <w:bottom w:val="none" w:sz="0" w:space="0" w:color="auto"/>
        <w:right w:val="none" w:sz="0" w:space="0" w:color="auto"/>
      </w:divBdr>
    </w:div>
    <w:div w:id="1010107276">
      <w:bodyDiv w:val="1"/>
      <w:marLeft w:val="0"/>
      <w:marRight w:val="0"/>
      <w:marTop w:val="0"/>
      <w:marBottom w:val="0"/>
      <w:divBdr>
        <w:top w:val="none" w:sz="0" w:space="0" w:color="auto"/>
        <w:left w:val="none" w:sz="0" w:space="0" w:color="auto"/>
        <w:bottom w:val="none" w:sz="0" w:space="0" w:color="auto"/>
        <w:right w:val="none" w:sz="0" w:space="0" w:color="auto"/>
      </w:divBdr>
    </w:div>
    <w:div w:id="1021320636">
      <w:bodyDiv w:val="1"/>
      <w:marLeft w:val="0"/>
      <w:marRight w:val="0"/>
      <w:marTop w:val="0"/>
      <w:marBottom w:val="0"/>
      <w:divBdr>
        <w:top w:val="none" w:sz="0" w:space="0" w:color="auto"/>
        <w:left w:val="none" w:sz="0" w:space="0" w:color="auto"/>
        <w:bottom w:val="none" w:sz="0" w:space="0" w:color="auto"/>
        <w:right w:val="none" w:sz="0" w:space="0" w:color="auto"/>
      </w:divBdr>
    </w:div>
    <w:div w:id="1109622241">
      <w:bodyDiv w:val="1"/>
      <w:marLeft w:val="0"/>
      <w:marRight w:val="0"/>
      <w:marTop w:val="0"/>
      <w:marBottom w:val="0"/>
      <w:divBdr>
        <w:top w:val="none" w:sz="0" w:space="0" w:color="auto"/>
        <w:left w:val="none" w:sz="0" w:space="0" w:color="auto"/>
        <w:bottom w:val="none" w:sz="0" w:space="0" w:color="auto"/>
        <w:right w:val="none" w:sz="0" w:space="0" w:color="auto"/>
      </w:divBdr>
    </w:div>
    <w:div w:id="1135292840">
      <w:bodyDiv w:val="1"/>
      <w:marLeft w:val="0"/>
      <w:marRight w:val="0"/>
      <w:marTop w:val="0"/>
      <w:marBottom w:val="0"/>
      <w:divBdr>
        <w:top w:val="none" w:sz="0" w:space="0" w:color="auto"/>
        <w:left w:val="none" w:sz="0" w:space="0" w:color="auto"/>
        <w:bottom w:val="none" w:sz="0" w:space="0" w:color="auto"/>
        <w:right w:val="none" w:sz="0" w:space="0" w:color="auto"/>
      </w:divBdr>
    </w:div>
    <w:div w:id="1288046805">
      <w:bodyDiv w:val="1"/>
      <w:marLeft w:val="0"/>
      <w:marRight w:val="0"/>
      <w:marTop w:val="0"/>
      <w:marBottom w:val="0"/>
      <w:divBdr>
        <w:top w:val="none" w:sz="0" w:space="0" w:color="auto"/>
        <w:left w:val="none" w:sz="0" w:space="0" w:color="auto"/>
        <w:bottom w:val="none" w:sz="0" w:space="0" w:color="auto"/>
        <w:right w:val="none" w:sz="0" w:space="0" w:color="auto"/>
      </w:divBdr>
    </w:div>
    <w:div w:id="1310404702">
      <w:bodyDiv w:val="1"/>
      <w:marLeft w:val="0"/>
      <w:marRight w:val="0"/>
      <w:marTop w:val="0"/>
      <w:marBottom w:val="0"/>
      <w:divBdr>
        <w:top w:val="none" w:sz="0" w:space="0" w:color="auto"/>
        <w:left w:val="none" w:sz="0" w:space="0" w:color="auto"/>
        <w:bottom w:val="none" w:sz="0" w:space="0" w:color="auto"/>
        <w:right w:val="none" w:sz="0" w:space="0" w:color="auto"/>
      </w:divBdr>
    </w:div>
    <w:div w:id="1337342826">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39232622">
      <w:bodyDiv w:val="1"/>
      <w:marLeft w:val="0"/>
      <w:marRight w:val="0"/>
      <w:marTop w:val="0"/>
      <w:marBottom w:val="0"/>
      <w:divBdr>
        <w:top w:val="none" w:sz="0" w:space="0" w:color="auto"/>
        <w:left w:val="none" w:sz="0" w:space="0" w:color="auto"/>
        <w:bottom w:val="none" w:sz="0" w:space="0" w:color="auto"/>
        <w:right w:val="none" w:sz="0" w:space="0" w:color="auto"/>
      </w:divBdr>
    </w:div>
    <w:div w:id="1347830867">
      <w:bodyDiv w:val="1"/>
      <w:marLeft w:val="0"/>
      <w:marRight w:val="0"/>
      <w:marTop w:val="0"/>
      <w:marBottom w:val="0"/>
      <w:divBdr>
        <w:top w:val="none" w:sz="0" w:space="0" w:color="auto"/>
        <w:left w:val="none" w:sz="0" w:space="0" w:color="auto"/>
        <w:bottom w:val="none" w:sz="0" w:space="0" w:color="auto"/>
        <w:right w:val="none" w:sz="0" w:space="0" w:color="auto"/>
      </w:divBdr>
    </w:div>
    <w:div w:id="1374033981">
      <w:bodyDiv w:val="1"/>
      <w:marLeft w:val="0"/>
      <w:marRight w:val="0"/>
      <w:marTop w:val="0"/>
      <w:marBottom w:val="0"/>
      <w:divBdr>
        <w:top w:val="none" w:sz="0" w:space="0" w:color="auto"/>
        <w:left w:val="none" w:sz="0" w:space="0" w:color="auto"/>
        <w:bottom w:val="none" w:sz="0" w:space="0" w:color="auto"/>
        <w:right w:val="none" w:sz="0" w:space="0" w:color="auto"/>
      </w:divBdr>
    </w:div>
    <w:div w:id="1450974683">
      <w:bodyDiv w:val="1"/>
      <w:marLeft w:val="0"/>
      <w:marRight w:val="0"/>
      <w:marTop w:val="0"/>
      <w:marBottom w:val="0"/>
      <w:divBdr>
        <w:top w:val="none" w:sz="0" w:space="0" w:color="auto"/>
        <w:left w:val="none" w:sz="0" w:space="0" w:color="auto"/>
        <w:bottom w:val="none" w:sz="0" w:space="0" w:color="auto"/>
        <w:right w:val="none" w:sz="0" w:space="0" w:color="auto"/>
      </w:divBdr>
    </w:div>
    <w:div w:id="1452243587">
      <w:bodyDiv w:val="1"/>
      <w:marLeft w:val="0"/>
      <w:marRight w:val="0"/>
      <w:marTop w:val="0"/>
      <w:marBottom w:val="0"/>
      <w:divBdr>
        <w:top w:val="none" w:sz="0" w:space="0" w:color="auto"/>
        <w:left w:val="none" w:sz="0" w:space="0" w:color="auto"/>
        <w:bottom w:val="none" w:sz="0" w:space="0" w:color="auto"/>
        <w:right w:val="none" w:sz="0" w:space="0" w:color="auto"/>
      </w:divBdr>
    </w:div>
    <w:div w:id="1461531268">
      <w:bodyDiv w:val="1"/>
      <w:marLeft w:val="0"/>
      <w:marRight w:val="0"/>
      <w:marTop w:val="0"/>
      <w:marBottom w:val="0"/>
      <w:divBdr>
        <w:top w:val="none" w:sz="0" w:space="0" w:color="auto"/>
        <w:left w:val="none" w:sz="0" w:space="0" w:color="auto"/>
        <w:bottom w:val="none" w:sz="0" w:space="0" w:color="auto"/>
        <w:right w:val="none" w:sz="0" w:space="0" w:color="auto"/>
      </w:divBdr>
    </w:div>
    <w:div w:id="1463645639">
      <w:bodyDiv w:val="1"/>
      <w:marLeft w:val="0"/>
      <w:marRight w:val="0"/>
      <w:marTop w:val="0"/>
      <w:marBottom w:val="0"/>
      <w:divBdr>
        <w:top w:val="none" w:sz="0" w:space="0" w:color="auto"/>
        <w:left w:val="none" w:sz="0" w:space="0" w:color="auto"/>
        <w:bottom w:val="none" w:sz="0" w:space="0" w:color="auto"/>
        <w:right w:val="none" w:sz="0" w:space="0" w:color="auto"/>
      </w:divBdr>
    </w:div>
    <w:div w:id="1477409378">
      <w:bodyDiv w:val="1"/>
      <w:marLeft w:val="0"/>
      <w:marRight w:val="0"/>
      <w:marTop w:val="0"/>
      <w:marBottom w:val="0"/>
      <w:divBdr>
        <w:top w:val="none" w:sz="0" w:space="0" w:color="auto"/>
        <w:left w:val="none" w:sz="0" w:space="0" w:color="auto"/>
        <w:bottom w:val="none" w:sz="0" w:space="0" w:color="auto"/>
        <w:right w:val="none" w:sz="0" w:space="0" w:color="auto"/>
      </w:divBdr>
    </w:div>
    <w:div w:id="1499617219">
      <w:bodyDiv w:val="1"/>
      <w:marLeft w:val="0"/>
      <w:marRight w:val="0"/>
      <w:marTop w:val="0"/>
      <w:marBottom w:val="0"/>
      <w:divBdr>
        <w:top w:val="none" w:sz="0" w:space="0" w:color="auto"/>
        <w:left w:val="none" w:sz="0" w:space="0" w:color="auto"/>
        <w:bottom w:val="none" w:sz="0" w:space="0" w:color="auto"/>
        <w:right w:val="none" w:sz="0" w:space="0" w:color="auto"/>
      </w:divBdr>
    </w:div>
    <w:div w:id="1503159894">
      <w:bodyDiv w:val="1"/>
      <w:marLeft w:val="0"/>
      <w:marRight w:val="0"/>
      <w:marTop w:val="0"/>
      <w:marBottom w:val="0"/>
      <w:divBdr>
        <w:top w:val="none" w:sz="0" w:space="0" w:color="auto"/>
        <w:left w:val="none" w:sz="0" w:space="0" w:color="auto"/>
        <w:bottom w:val="none" w:sz="0" w:space="0" w:color="auto"/>
        <w:right w:val="none" w:sz="0" w:space="0" w:color="auto"/>
      </w:divBdr>
    </w:div>
    <w:div w:id="1511792674">
      <w:bodyDiv w:val="1"/>
      <w:marLeft w:val="0"/>
      <w:marRight w:val="0"/>
      <w:marTop w:val="0"/>
      <w:marBottom w:val="0"/>
      <w:divBdr>
        <w:top w:val="none" w:sz="0" w:space="0" w:color="auto"/>
        <w:left w:val="none" w:sz="0" w:space="0" w:color="auto"/>
        <w:bottom w:val="none" w:sz="0" w:space="0" w:color="auto"/>
        <w:right w:val="none" w:sz="0" w:space="0" w:color="auto"/>
      </w:divBdr>
    </w:div>
    <w:div w:id="1531917590">
      <w:bodyDiv w:val="1"/>
      <w:marLeft w:val="0"/>
      <w:marRight w:val="0"/>
      <w:marTop w:val="0"/>
      <w:marBottom w:val="0"/>
      <w:divBdr>
        <w:top w:val="none" w:sz="0" w:space="0" w:color="auto"/>
        <w:left w:val="none" w:sz="0" w:space="0" w:color="auto"/>
        <w:bottom w:val="none" w:sz="0" w:space="0" w:color="auto"/>
        <w:right w:val="none" w:sz="0" w:space="0" w:color="auto"/>
      </w:divBdr>
    </w:div>
    <w:div w:id="1615333244">
      <w:bodyDiv w:val="1"/>
      <w:marLeft w:val="0"/>
      <w:marRight w:val="0"/>
      <w:marTop w:val="0"/>
      <w:marBottom w:val="0"/>
      <w:divBdr>
        <w:top w:val="none" w:sz="0" w:space="0" w:color="auto"/>
        <w:left w:val="none" w:sz="0" w:space="0" w:color="auto"/>
        <w:bottom w:val="none" w:sz="0" w:space="0" w:color="auto"/>
        <w:right w:val="none" w:sz="0" w:space="0" w:color="auto"/>
      </w:divBdr>
    </w:div>
    <w:div w:id="1626157254">
      <w:bodyDiv w:val="1"/>
      <w:marLeft w:val="0"/>
      <w:marRight w:val="0"/>
      <w:marTop w:val="0"/>
      <w:marBottom w:val="0"/>
      <w:divBdr>
        <w:top w:val="none" w:sz="0" w:space="0" w:color="auto"/>
        <w:left w:val="none" w:sz="0" w:space="0" w:color="auto"/>
        <w:bottom w:val="none" w:sz="0" w:space="0" w:color="auto"/>
        <w:right w:val="none" w:sz="0" w:space="0" w:color="auto"/>
      </w:divBdr>
    </w:div>
    <w:div w:id="1629361382">
      <w:bodyDiv w:val="1"/>
      <w:marLeft w:val="0"/>
      <w:marRight w:val="0"/>
      <w:marTop w:val="0"/>
      <w:marBottom w:val="0"/>
      <w:divBdr>
        <w:top w:val="none" w:sz="0" w:space="0" w:color="auto"/>
        <w:left w:val="none" w:sz="0" w:space="0" w:color="auto"/>
        <w:bottom w:val="none" w:sz="0" w:space="0" w:color="auto"/>
        <w:right w:val="none" w:sz="0" w:space="0" w:color="auto"/>
      </w:divBdr>
    </w:div>
    <w:div w:id="1637295927">
      <w:bodyDiv w:val="1"/>
      <w:marLeft w:val="0"/>
      <w:marRight w:val="0"/>
      <w:marTop w:val="0"/>
      <w:marBottom w:val="0"/>
      <w:divBdr>
        <w:top w:val="none" w:sz="0" w:space="0" w:color="auto"/>
        <w:left w:val="none" w:sz="0" w:space="0" w:color="auto"/>
        <w:bottom w:val="none" w:sz="0" w:space="0" w:color="auto"/>
        <w:right w:val="none" w:sz="0" w:space="0" w:color="auto"/>
      </w:divBdr>
    </w:div>
    <w:div w:id="1646281665">
      <w:bodyDiv w:val="1"/>
      <w:marLeft w:val="0"/>
      <w:marRight w:val="0"/>
      <w:marTop w:val="0"/>
      <w:marBottom w:val="0"/>
      <w:divBdr>
        <w:top w:val="none" w:sz="0" w:space="0" w:color="auto"/>
        <w:left w:val="none" w:sz="0" w:space="0" w:color="auto"/>
        <w:bottom w:val="none" w:sz="0" w:space="0" w:color="auto"/>
        <w:right w:val="none" w:sz="0" w:space="0" w:color="auto"/>
      </w:divBdr>
    </w:div>
    <w:div w:id="1647515775">
      <w:bodyDiv w:val="1"/>
      <w:marLeft w:val="0"/>
      <w:marRight w:val="0"/>
      <w:marTop w:val="0"/>
      <w:marBottom w:val="0"/>
      <w:divBdr>
        <w:top w:val="none" w:sz="0" w:space="0" w:color="auto"/>
        <w:left w:val="none" w:sz="0" w:space="0" w:color="auto"/>
        <w:bottom w:val="none" w:sz="0" w:space="0" w:color="auto"/>
        <w:right w:val="none" w:sz="0" w:space="0" w:color="auto"/>
      </w:divBdr>
    </w:div>
    <w:div w:id="1652710242">
      <w:bodyDiv w:val="1"/>
      <w:marLeft w:val="0"/>
      <w:marRight w:val="0"/>
      <w:marTop w:val="0"/>
      <w:marBottom w:val="0"/>
      <w:divBdr>
        <w:top w:val="none" w:sz="0" w:space="0" w:color="auto"/>
        <w:left w:val="none" w:sz="0" w:space="0" w:color="auto"/>
        <w:bottom w:val="none" w:sz="0" w:space="0" w:color="auto"/>
        <w:right w:val="none" w:sz="0" w:space="0" w:color="auto"/>
      </w:divBdr>
    </w:div>
    <w:div w:id="1699547918">
      <w:bodyDiv w:val="1"/>
      <w:marLeft w:val="0"/>
      <w:marRight w:val="0"/>
      <w:marTop w:val="0"/>
      <w:marBottom w:val="0"/>
      <w:divBdr>
        <w:top w:val="none" w:sz="0" w:space="0" w:color="auto"/>
        <w:left w:val="none" w:sz="0" w:space="0" w:color="auto"/>
        <w:bottom w:val="none" w:sz="0" w:space="0" w:color="auto"/>
        <w:right w:val="none" w:sz="0" w:space="0" w:color="auto"/>
      </w:divBdr>
    </w:div>
    <w:div w:id="1712220838">
      <w:bodyDiv w:val="1"/>
      <w:marLeft w:val="0"/>
      <w:marRight w:val="0"/>
      <w:marTop w:val="0"/>
      <w:marBottom w:val="0"/>
      <w:divBdr>
        <w:top w:val="none" w:sz="0" w:space="0" w:color="auto"/>
        <w:left w:val="none" w:sz="0" w:space="0" w:color="auto"/>
        <w:bottom w:val="none" w:sz="0" w:space="0" w:color="auto"/>
        <w:right w:val="none" w:sz="0" w:space="0" w:color="auto"/>
      </w:divBdr>
    </w:div>
    <w:div w:id="1738481137">
      <w:bodyDiv w:val="1"/>
      <w:marLeft w:val="0"/>
      <w:marRight w:val="0"/>
      <w:marTop w:val="0"/>
      <w:marBottom w:val="0"/>
      <w:divBdr>
        <w:top w:val="none" w:sz="0" w:space="0" w:color="auto"/>
        <w:left w:val="none" w:sz="0" w:space="0" w:color="auto"/>
        <w:bottom w:val="none" w:sz="0" w:space="0" w:color="auto"/>
        <w:right w:val="none" w:sz="0" w:space="0" w:color="auto"/>
      </w:divBdr>
    </w:div>
    <w:div w:id="1766030357">
      <w:bodyDiv w:val="1"/>
      <w:marLeft w:val="0"/>
      <w:marRight w:val="0"/>
      <w:marTop w:val="0"/>
      <w:marBottom w:val="0"/>
      <w:divBdr>
        <w:top w:val="none" w:sz="0" w:space="0" w:color="auto"/>
        <w:left w:val="none" w:sz="0" w:space="0" w:color="auto"/>
        <w:bottom w:val="none" w:sz="0" w:space="0" w:color="auto"/>
        <w:right w:val="none" w:sz="0" w:space="0" w:color="auto"/>
      </w:divBdr>
    </w:div>
    <w:div w:id="1786919848">
      <w:bodyDiv w:val="1"/>
      <w:marLeft w:val="0"/>
      <w:marRight w:val="0"/>
      <w:marTop w:val="0"/>
      <w:marBottom w:val="0"/>
      <w:divBdr>
        <w:top w:val="none" w:sz="0" w:space="0" w:color="auto"/>
        <w:left w:val="none" w:sz="0" w:space="0" w:color="auto"/>
        <w:bottom w:val="none" w:sz="0" w:space="0" w:color="auto"/>
        <w:right w:val="none" w:sz="0" w:space="0" w:color="auto"/>
      </w:divBdr>
    </w:div>
    <w:div w:id="1807314976">
      <w:bodyDiv w:val="1"/>
      <w:marLeft w:val="0"/>
      <w:marRight w:val="0"/>
      <w:marTop w:val="0"/>
      <w:marBottom w:val="0"/>
      <w:divBdr>
        <w:top w:val="none" w:sz="0" w:space="0" w:color="auto"/>
        <w:left w:val="none" w:sz="0" w:space="0" w:color="auto"/>
        <w:bottom w:val="none" w:sz="0" w:space="0" w:color="auto"/>
        <w:right w:val="none" w:sz="0" w:space="0" w:color="auto"/>
      </w:divBdr>
    </w:div>
    <w:div w:id="1818455636">
      <w:bodyDiv w:val="1"/>
      <w:marLeft w:val="0"/>
      <w:marRight w:val="0"/>
      <w:marTop w:val="0"/>
      <w:marBottom w:val="0"/>
      <w:divBdr>
        <w:top w:val="none" w:sz="0" w:space="0" w:color="auto"/>
        <w:left w:val="none" w:sz="0" w:space="0" w:color="auto"/>
        <w:bottom w:val="none" w:sz="0" w:space="0" w:color="auto"/>
        <w:right w:val="none" w:sz="0" w:space="0" w:color="auto"/>
      </w:divBdr>
    </w:div>
    <w:div w:id="1821923241">
      <w:bodyDiv w:val="1"/>
      <w:marLeft w:val="0"/>
      <w:marRight w:val="0"/>
      <w:marTop w:val="0"/>
      <w:marBottom w:val="0"/>
      <w:divBdr>
        <w:top w:val="none" w:sz="0" w:space="0" w:color="auto"/>
        <w:left w:val="none" w:sz="0" w:space="0" w:color="auto"/>
        <w:bottom w:val="none" w:sz="0" w:space="0" w:color="auto"/>
        <w:right w:val="none" w:sz="0" w:space="0" w:color="auto"/>
      </w:divBdr>
    </w:div>
    <w:div w:id="1839927527">
      <w:bodyDiv w:val="1"/>
      <w:marLeft w:val="0"/>
      <w:marRight w:val="0"/>
      <w:marTop w:val="0"/>
      <w:marBottom w:val="0"/>
      <w:divBdr>
        <w:top w:val="none" w:sz="0" w:space="0" w:color="auto"/>
        <w:left w:val="none" w:sz="0" w:space="0" w:color="auto"/>
        <w:bottom w:val="none" w:sz="0" w:space="0" w:color="auto"/>
        <w:right w:val="none" w:sz="0" w:space="0" w:color="auto"/>
      </w:divBdr>
    </w:div>
    <w:div w:id="1863664673">
      <w:bodyDiv w:val="1"/>
      <w:marLeft w:val="0"/>
      <w:marRight w:val="0"/>
      <w:marTop w:val="0"/>
      <w:marBottom w:val="0"/>
      <w:divBdr>
        <w:top w:val="none" w:sz="0" w:space="0" w:color="auto"/>
        <w:left w:val="none" w:sz="0" w:space="0" w:color="auto"/>
        <w:bottom w:val="none" w:sz="0" w:space="0" w:color="auto"/>
        <w:right w:val="none" w:sz="0" w:space="0" w:color="auto"/>
      </w:divBdr>
    </w:div>
    <w:div w:id="1866209134">
      <w:bodyDiv w:val="1"/>
      <w:marLeft w:val="0"/>
      <w:marRight w:val="0"/>
      <w:marTop w:val="0"/>
      <w:marBottom w:val="0"/>
      <w:divBdr>
        <w:top w:val="none" w:sz="0" w:space="0" w:color="auto"/>
        <w:left w:val="none" w:sz="0" w:space="0" w:color="auto"/>
        <w:bottom w:val="none" w:sz="0" w:space="0" w:color="auto"/>
        <w:right w:val="none" w:sz="0" w:space="0" w:color="auto"/>
      </w:divBdr>
    </w:div>
    <w:div w:id="1908302305">
      <w:bodyDiv w:val="1"/>
      <w:marLeft w:val="0"/>
      <w:marRight w:val="0"/>
      <w:marTop w:val="0"/>
      <w:marBottom w:val="0"/>
      <w:divBdr>
        <w:top w:val="none" w:sz="0" w:space="0" w:color="auto"/>
        <w:left w:val="none" w:sz="0" w:space="0" w:color="auto"/>
        <w:bottom w:val="none" w:sz="0" w:space="0" w:color="auto"/>
        <w:right w:val="none" w:sz="0" w:space="0" w:color="auto"/>
      </w:divBdr>
    </w:div>
    <w:div w:id="1946113186">
      <w:bodyDiv w:val="1"/>
      <w:marLeft w:val="0"/>
      <w:marRight w:val="0"/>
      <w:marTop w:val="0"/>
      <w:marBottom w:val="0"/>
      <w:divBdr>
        <w:top w:val="none" w:sz="0" w:space="0" w:color="auto"/>
        <w:left w:val="none" w:sz="0" w:space="0" w:color="auto"/>
        <w:bottom w:val="none" w:sz="0" w:space="0" w:color="auto"/>
        <w:right w:val="none" w:sz="0" w:space="0" w:color="auto"/>
      </w:divBdr>
    </w:div>
    <w:div w:id="1946498676">
      <w:bodyDiv w:val="1"/>
      <w:marLeft w:val="0"/>
      <w:marRight w:val="0"/>
      <w:marTop w:val="0"/>
      <w:marBottom w:val="0"/>
      <w:divBdr>
        <w:top w:val="none" w:sz="0" w:space="0" w:color="auto"/>
        <w:left w:val="none" w:sz="0" w:space="0" w:color="auto"/>
        <w:bottom w:val="none" w:sz="0" w:space="0" w:color="auto"/>
        <w:right w:val="none" w:sz="0" w:space="0" w:color="auto"/>
      </w:divBdr>
    </w:div>
    <w:div w:id="2009096607">
      <w:bodyDiv w:val="1"/>
      <w:marLeft w:val="0"/>
      <w:marRight w:val="0"/>
      <w:marTop w:val="0"/>
      <w:marBottom w:val="0"/>
      <w:divBdr>
        <w:top w:val="none" w:sz="0" w:space="0" w:color="auto"/>
        <w:left w:val="none" w:sz="0" w:space="0" w:color="auto"/>
        <w:bottom w:val="none" w:sz="0" w:space="0" w:color="auto"/>
        <w:right w:val="none" w:sz="0" w:space="0" w:color="auto"/>
      </w:divBdr>
    </w:div>
    <w:div w:id="2021541992">
      <w:bodyDiv w:val="1"/>
      <w:marLeft w:val="0"/>
      <w:marRight w:val="0"/>
      <w:marTop w:val="0"/>
      <w:marBottom w:val="0"/>
      <w:divBdr>
        <w:top w:val="none" w:sz="0" w:space="0" w:color="auto"/>
        <w:left w:val="none" w:sz="0" w:space="0" w:color="auto"/>
        <w:bottom w:val="none" w:sz="0" w:space="0" w:color="auto"/>
        <w:right w:val="none" w:sz="0" w:space="0" w:color="auto"/>
      </w:divBdr>
    </w:div>
    <w:div w:id="2056999480">
      <w:bodyDiv w:val="1"/>
      <w:marLeft w:val="0"/>
      <w:marRight w:val="0"/>
      <w:marTop w:val="0"/>
      <w:marBottom w:val="0"/>
      <w:divBdr>
        <w:top w:val="none" w:sz="0" w:space="0" w:color="auto"/>
        <w:left w:val="none" w:sz="0" w:space="0" w:color="auto"/>
        <w:bottom w:val="none" w:sz="0" w:space="0" w:color="auto"/>
        <w:right w:val="none" w:sz="0" w:space="0" w:color="auto"/>
      </w:divBdr>
    </w:div>
    <w:div w:id="2090733591">
      <w:bodyDiv w:val="1"/>
      <w:marLeft w:val="0"/>
      <w:marRight w:val="0"/>
      <w:marTop w:val="0"/>
      <w:marBottom w:val="0"/>
      <w:divBdr>
        <w:top w:val="none" w:sz="0" w:space="0" w:color="auto"/>
        <w:left w:val="none" w:sz="0" w:space="0" w:color="auto"/>
        <w:bottom w:val="none" w:sz="0" w:space="0" w:color="auto"/>
        <w:right w:val="none" w:sz="0" w:space="0" w:color="auto"/>
      </w:divBdr>
    </w:div>
    <w:div w:id="2109301717">
      <w:bodyDiv w:val="1"/>
      <w:marLeft w:val="0"/>
      <w:marRight w:val="0"/>
      <w:marTop w:val="0"/>
      <w:marBottom w:val="0"/>
      <w:divBdr>
        <w:top w:val="none" w:sz="0" w:space="0" w:color="auto"/>
        <w:left w:val="none" w:sz="0" w:space="0" w:color="auto"/>
        <w:bottom w:val="none" w:sz="0" w:space="0" w:color="auto"/>
        <w:right w:val="none" w:sz="0" w:space="0" w:color="auto"/>
      </w:divBdr>
    </w:div>
    <w:div w:id="21359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CAFA-55EA-4785-9FE8-B27BAE22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15</Pages>
  <Words>4117</Words>
  <Characters>35125</Characters>
  <Application>Microsoft Office Word</Application>
  <DocSecurity>0</DocSecurity>
  <Lines>647</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ЗАВЯЛОВА ГАЛИНА ВАЛЕРІЇВНА</dc:creator>
  <cp:lastModifiedBy>User</cp:lastModifiedBy>
  <cp:revision>94</cp:revision>
  <cp:lastPrinted>2026-04-30T13:35:00Z</cp:lastPrinted>
  <dcterms:created xsi:type="dcterms:W3CDTF">2026-04-29T19:00:00Z</dcterms:created>
  <dcterms:modified xsi:type="dcterms:W3CDTF">2026-05-05T11:51:00Z</dcterms:modified>
</cp:coreProperties>
</file>