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9745775"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FC5760" w:rsidRPr="00435483"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r w:rsidR="00600EA9">
        <w:rPr>
          <w:sz w:val="22"/>
          <w:szCs w:val="22"/>
          <w:lang w:val="uk-UA"/>
        </w:rPr>
        <w:t xml:space="preserve">  </w:t>
      </w:r>
    </w:p>
    <w:p w:rsidR="000F2EA6" w:rsidRDefault="00204080" w:rsidP="00FC5760">
      <w:pPr>
        <w:ind w:left="5103"/>
        <w:jc w:val="both"/>
        <w:rPr>
          <w:sz w:val="28"/>
          <w:szCs w:val="28"/>
          <w:lang w:val="uk-UA"/>
        </w:rPr>
      </w:pPr>
      <w:r>
        <w:rPr>
          <w:sz w:val="28"/>
          <w:szCs w:val="28"/>
          <w:lang w:val="uk-UA"/>
        </w:rPr>
        <w:t>ОСОБА 1</w:t>
      </w:r>
    </w:p>
    <w:p w:rsidR="00435483" w:rsidRPr="009F64D3" w:rsidRDefault="00435483" w:rsidP="00FC5760">
      <w:pPr>
        <w:ind w:left="5103"/>
        <w:jc w:val="both"/>
        <w:rPr>
          <w:sz w:val="28"/>
          <w:szCs w:val="28"/>
          <w:lang w:val="uk-UA"/>
        </w:rPr>
      </w:pPr>
    </w:p>
    <w:p w:rsidR="00F66110" w:rsidRPr="009F64D3" w:rsidRDefault="00F66110" w:rsidP="001355EC">
      <w:pPr>
        <w:ind w:left="3686" w:hanging="3686"/>
        <w:jc w:val="both"/>
        <w:rPr>
          <w:sz w:val="28"/>
          <w:szCs w:val="28"/>
          <w:lang w:val="uk-UA"/>
        </w:rPr>
      </w:pPr>
      <w:r w:rsidRPr="009F64D3">
        <w:rPr>
          <w:sz w:val="28"/>
          <w:szCs w:val="28"/>
          <w:lang w:val="uk-UA"/>
        </w:rPr>
        <w:t xml:space="preserve">                                                                        </w:t>
      </w:r>
      <w:r w:rsidR="00985497" w:rsidRPr="009F64D3">
        <w:rPr>
          <w:sz w:val="28"/>
          <w:szCs w:val="28"/>
          <w:lang w:val="uk-UA"/>
        </w:rPr>
        <w:t xml:space="preserve"> </w:t>
      </w:r>
      <w:r w:rsidR="00204080">
        <w:rPr>
          <w:sz w:val="28"/>
          <w:szCs w:val="28"/>
          <w:lang w:val="uk-UA"/>
        </w:rPr>
        <w:t>АДРЕСА</w:t>
      </w:r>
      <w:r w:rsidR="001355EC" w:rsidRPr="009F64D3">
        <w:rPr>
          <w:sz w:val="28"/>
          <w:szCs w:val="28"/>
          <w:lang w:val="uk-UA"/>
        </w:rPr>
        <w:t xml:space="preserve">    </w:t>
      </w:r>
    </w:p>
    <w:p w:rsidR="001355EC" w:rsidRPr="009F64D3" w:rsidRDefault="001355EC" w:rsidP="001355EC">
      <w:pPr>
        <w:ind w:left="3686" w:hanging="3686"/>
        <w:jc w:val="both"/>
        <w:rPr>
          <w:sz w:val="28"/>
          <w:szCs w:val="28"/>
          <w:lang w:val="uk-UA"/>
        </w:rPr>
      </w:pPr>
      <w:r w:rsidRPr="009F64D3">
        <w:rPr>
          <w:sz w:val="28"/>
          <w:szCs w:val="28"/>
          <w:lang w:val="uk-UA"/>
        </w:rPr>
        <w:t xml:space="preserve">                                                                                                             </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3A26DE" w:rsidRDefault="001355EC" w:rsidP="001355EC">
      <w:pPr>
        <w:pStyle w:val="a4"/>
        <w:spacing w:before="0" w:beforeAutospacing="0" w:after="0" w:afterAutospacing="0"/>
        <w:ind w:firstLine="567"/>
        <w:jc w:val="both"/>
        <w:rPr>
          <w:sz w:val="28"/>
          <w:szCs w:val="28"/>
          <w:lang w:val="uk-UA"/>
        </w:rPr>
      </w:pPr>
      <w:r w:rsidRPr="009F64D3">
        <w:rPr>
          <w:sz w:val="28"/>
          <w:szCs w:val="28"/>
          <w:lang w:val="uk-UA" w:eastAsia="en-US"/>
        </w:rPr>
        <w:t xml:space="preserve">Державна митна служба України розглянула </w:t>
      </w:r>
      <w:r w:rsidR="002E512C" w:rsidRPr="009F64D3">
        <w:rPr>
          <w:sz w:val="28"/>
          <w:szCs w:val="28"/>
          <w:lang w:val="uk-UA" w:eastAsia="en-US"/>
        </w:rPr>
        <w:t>Ваш</w:t>
      </w:r>
      <w:r w:rsidR="00030C7A" w:rsidRPr="009F64D3">
        <w:rPr>
          <w:sz w:val="28"/>
          <w:szCs w:val="28"/>
          <w:lang w:val="uk-UA" w:eastAsia="en-US"/>
        </w:rPr>
        <w:t>у</w:t>
      </w:r>
      <w:r w:rsidR="002E512C" w:rsidRPr="009F64D3">
        <w:rPr>
          <w:sz w:val="28"/>
          <w:szCs w:val="28"/>
          <w:lang w:val="uk-UA" w:eastAsia="en-US"/>
        </w:rPr>
        <w:t xml:space="preserve"> </w:t>
      </w:r>
      <w:r w:rsidR="00030C7A" w:rsidRPr="009F64D3">
        <w:rPr>
          <w:sz w:val="28"/>
          <w:szCs w:val="28"/>
          <w:lang w:val="uk-UA" w:eastAsia="en-US"/>
        </w:rPr>
        <w:t xml:space="preserve">скаргу від </w:t>
      </w:r>
      <w:r w:rsidR="00435483">
        <w:rPr>
          <w:sz w:val="28"/>
          <w:szCs w:val="28"/>
          <w:lang w:val="uk-UA" w:eastAsia="en-US"/>
        </w:rPr>
        <w:t>27</w:t>
      </w:r>
      <w:r w:rsidR="00C335DE" w:rsidRPr="009F64D3">
        <w:rPr>
          <w:sz w:val="28"/>
          <w:szCs w:val="28"/>
          <w:lang w:val="uk-UA" w:eastAsia="en-US"/>
        </w:rPr>
        <w:t>.</w:t>
      </w:r>
      <w:r w:rsidR="00600EA9">
        <w:rPr>
          <w:sz w:val="28"/>
          <w:szCs w:val="28"/>
          <w:lang w:val="uk-UA" w:eastAsia="en-US"/>
        </w:rPr>
        <w:t>0</w:t>
      </w:r>
      <w:r w:rsidR="00435483">
        <w:rPr>
          <w:sz w:val="28"/>
          <w:szCs w:val="28"/>
          <w:lang w:val="uk-UA" w:eastAsia="en-US"/>
        </w:rPr>
        <w:t>4</w:t>
      </w:r>
      <w:r w:rsidR="00C335DE" w:rsidRPr="009F64D3">
        <w:rPr>
          <w:sz w:val="28"/>
          <w:szCs w:val="28"/>
          <w:lang w:val="uk-UA" w:eastAsia="en-US"/>
        </w:rPr>
        <w:t>.202</w:t>
      </w:r>
      <w:r w:rsidR="00600EA9">
        <w:rPr>
          <w:sz w:val="28"/>
          <w:szCs w:val="28"/>
          <w:lang w:val="uk-UA" w:eastAsia="en-US"/>
        </w:rPr>
        <w:t>6</w:t>
      </w:r>
      <w:r w:rsidR="006676C5" w:rsidRPr="009F64D3">
        <w:rPr>
          <w:sz w:val="28"/>
          <w:szCs w:val="28"/>
          <w:lang w:val="uk-UA" w:eastAsia="en-US"/>
        </w:rPr>
        <w:t xml:space="preserve"> </w:t>
      </w:r>
      <w:r w:rsidRPr="009F64D3">
        <w:rPr>
          <w:sz w:val="28"/>
          <w:szCs w:val="28"/>
          <w:lang w:val="uk-UA"/>
        </w:rPr>
        <w:t>(</w:t>
      </w:r>
      <w:proofErr w:type="spellStart"/>
      <w:r w:rsidRPr="009F64D3">
        <w:rPr>
          <w:sz w:val="28"/>
          <w:szCs w:val="28"/>
          <w:lang w:val="uk-UA"/>
        </w:rPr>
        <w:t>вх</w:t>
      </w:r>
      <w:proofErr w:type="spellEnd"/>
      <w:r w:rsidRPr="009F64D3">
        <w:rPr>
          <w:sz w:val="28"/>
          <w:szCs w:val="28"/>
          <w:lang w:val="uk-UA"/>
        </w:rPr>
        <w:t xml:space="preserve">. Держмитслужби № </w:t>
      </w:r>
      <w:r w:rsidR="00435483">
        <w:rPr>
          <w:sz w:val="28"/>
          <w:szCs w:val="28"/>
          <w:lang w:val="uk-UA"/>
        </w:rPr>
        <w:t>14957</w:t>
      </w:r>
      <w:r w:rsidR="00600EA9">
        <w:rPr>
          <w:sz w:val="28"/>
          <w:szCs w:val="28"/>
          <w:lang w:val="uk-UA"/>
        </w:rPr>
        <w:t>/10/1</w:t>
      </w:r>
      <w:r w:rsidRPr="009F64D3">
        <w:rPr>
          <w:lang w:val="uk-UA"/>
        </w:rPr>
        <w:t xml:space="preserve"> </w:t>
      </w:r>
      <w:r w:rsidR="00526D15">
        <w:rPr>
          <w:sz w:val="28"/>
          <w:szCs w:val="28"/>
          <w:lang w:val="uk-UA"/>
        </w:rPr>
        <w:t>від</w:t>
      </w:r>
      <w:r w:rsidR="00AE7107">
        <w:rPr>
          <w:sz w:val="28"/>
          <w:szCs w:val="28"/>
          <w:lang w:val="en-US"/>
        </w:rPr>
        <w:t xml:space="preserve"> </w:t>
      </w:r>
      <w:r w:rsidR="00AE7107">
        <w:rPr>
          <w:sz w:val="28"/>
          <w:szCs w:val="28"/>
          <w:lang w:val="uk-UA"/>
        </w:rPr>
        <w:t>2</w:t>
      </w:r>
      <w:r w:rsidR="00435483">
        <w:rPr>
          <w:sz w:val="28"/>
          <w:szCs w:val="28"/>
          <w:lang w:val="uk-UA"/>
        </w:rPr>
        <w:t>7</w:t>
      </w:r>
      <w:r w:rsidR="00C335DE" w:rsidRPr="009F64D3">
        <w:rPr>
          <w:sz w:val="28"/>
          <w:szCs w:val="28"/>
          <w:lang w:val="uk-UA"/>
        </w:rPr>
        <w:t>.</w:t>
      </w:r>
      <w:r w:rsidR="00600EA9">
        <w:rPr>
          <w:sz w:val="28"/>
          <w:szCs w:val="28"/>
          <w:lang w:val="uk-UA"/>
        </w:rPr>
        <w:t>0</w:t>
      </w:r>
      <w:r w:rsidR="00435483">
        <w:rPr>
          <w:sz w:val="28"/>
          <w:szCs w:val="28"/>
          <w:lang w:val="uk-UA"/>
        </w:rPr>
        <w:t>4</w:t>
      </w:r>
      <w:r w:rsidRPr="009F64D3">
        <w:rPr>
          <w:sz w:val="28"/>
          <w:szCs w:val="28"/>
          <w:lang w:val="uk-UA"/>
        </w:rPr>
        <w:t>.202</w:t>
      </w:r>
      <w:r w:rsidR="00600EA9">
        <w:rPr>
          <w:sz w:val="28"/>
          <w:szCs w:val="28"/>
          <w:lang w:val="uk-UA"/>
        </w:rPr>
        <w:t>6</w:t>
      </w:r>
      <w:r w:rsidRPr="009F64D3">
        <w:rPr>
          <w:sz w:val="28"/>
          <w:szCs w:val="28"/>
          <w:lang w:val="uk-UA"/>
        </w:rPr>
        <w:t>)</w:t>
      </w:r>
      <w:r w:rsidR="00C87C99">
        <w:rPr>
          <w:sz w:val="28"/>
          <w:szCs w:val="28"/>
          <w:lang w:val="uk-UA"/>
        </w:rPr>
        <w:t xml:space="preserve"> щодо нарахування митних платежів на товар, який надійшов у міжнародному поштовому відправленні </w:t>
      </w:r>
    </w:p>
    <w:p w:rsidR="003A26DE" w:rsidRDefault="00C87C99" w:rsidP="003A26DE">
      <w:pPr>
        <w:pStyle w:val="a4"/>
        <w:spacing w:before="0" w:beforeAutospacing="0" w:after="0" w:afterAutospacing="0"/>
        <w:jc w:val="both"/>
        <w:rPr>
          <w:sz w:val="28"/>
          <w:szCs w:val="28"/>
          <w:lang w:val="en-US"/>
        </w:rPr>
      </w:pPr>
      <w:r>
        <w:rPr>
          <w:sz w:val="28"/>
          <w:szCs w:val="28"/>
          <w:lang w:val="uk-UA"/>
        </w:rPr>
        <w:t>(далі – МПВ)</w:t>
      </w:r>
      <w:r w:rsidR="003A26DE">
        <w:rPr>
          <w:sz w:val="28"/>
          <w:szCs w:val="28"/>
          <w:lang w:val="uk-UA"/>
        </w:rPr>
        <w:t xml:space="preserve"> </w:t>
      </w:r>
      <w:r>
        <w:rPr>
          <w:sz w:val="28"/>
          <w:szCs w:val="28"/>
          <w:lang w:val="uk-UA"/>
        </w:rPr>
        <w:t>№ </w:t>
      </w:r>
      <w:r w:rsidR="00600EA9" w:rsidRPr="00204080">
        <w:rPr>
          <w:sz w:val="28"/>
          <w:szCs w:val="28"/>
          <w:lang w:val="en-US"/>
        </w:rPr>
        <w:t>8c2574892063f995fdf756bce07f46c1a5193e54cd52837ed91e32008</w:t>
      </w:r>
    </w:p>
    <w:p w:rsidR="001355EC" w:rsidRPr="009F64D3" w:rsidRDefault="00600EA9" w:rsidP="003A26DE">
      <w:pPr>
        <w:pStyle w:val="a4"/>
        <w:spacing w:before="0" w:beforeAutospacing="0" w:after="0" w:afterAutospacing="0"/>
        <w:jc w:val="both"/>
        <w:rPr>
          <w:sz w:val="28"/>
          <w:szCs w:val="28"/>
          <w:lang w:val="uk-UA" w:eastAsia="en-US"/>
        </w:rPr>
      </w:pPr>
      <w:proofErr w:type="gramStart"/>
      <w:r w:rsidRPr="00204080">
        <w:rPr>
          <w:sz w:val="28"/>
          <w:szCs w:val="28"/>
          <w:lang w:val="en-US"/>
        </w:rPr>
        <w:t>ccf41ac</w:t>
      </w:r>
      <w:r w:rsidR="00526D15" w:rsidRPr="00204080">
        <w:rPr>
          <w:sz w:val="28"/>
          <w:szCs w:val="28"/>
          <w:lang w:val="en-US"/>
        </w:rPr>
        <w:t>52727dfdda160ba42648e310dbff1fa4ae368fc5fd1ec6108c3770d7c04c46dd</w:t>
      </w:r>
      <w:r w:rsidR="00435483" w:rsidRPr="00204080">
        <w:rPr>
          <w:sz w:val="28"/>
          <w:szCs w:val="28"/>
          <w:lang w:val="uk-UA"/>
        </w:rPr>
        <w:t>19e53e7b0c089eb650250a2b8d505016de39a725558f4a7db78d9467f7016a74</w:t>
      </w:r>
      <w:r w:rsidR="00526D15" w:rsidRPr="00204080">
        <w:rPr>
          <w:sz w:val="28"/>
          <w:szCs w:val="28"/>
          <w:lang w:val="en-US"/>
        </w:rPr>
        <w:t>fcdb0592cd60d991b0b88a18a3755286f595994fa35125dcb61c620d4573c904</w:t>
      </w:r>
      <w:proofErr w:type="gramEnd"/>
      <w:r w:rsidR="001355EC" w:rsidRPr="009F64D3">
        <w:rPr>
          <w:sz w:val="28"/>
          <w:szCs w:val="28"/>
          <w:lang w:val="uk-UA"/>
        </w:rPr>
        <w:t xml:space="preserve"> та </w:t>
      </w:r>
      <w:r w:rsidR="001355EC" w:rsidRPr="009F64D3">
        <w:rPr>
          <w:sz w:val="28"/>
          <w:szCs w:val="28"/>
          <w:lang w:val="uk-UA" w:eastAsia="en-US"/>
        </w:rPr>
        <w:t>повідомляє.</w:t>
      </w:r>
    </w:p>
    <w:p w:rsidR="009528BA" w:rsidRPr="009F64D3" w:rsidRDefault="009528BA" w:rsidP="009528BA">
      <w:pPr>
        <w:ind w:firstLine="567"/>
        <w:jc w:val="both"/>
        <w:rPr>
          <w:sz w:val="28"/>
          <w:szCs w:val="28"/>
          <w:lang w:val="uk-UA" w:eastAsia="en-US"/>
        </w:rPr>
      </w:pPr>
      <w:r w:rsidRPr="009F64D3">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9F64D3" w:rsidRDefault="009528BA" w:rsidP="009528BA">
      <w:pPr>
        <w:ind w:firstLine="567"/>
        <w:jc w:val="both"/>
        <w:rPr>
          <w:sz w:val="28"/>
          <w:szCs w:val="28"/>
          <w:lang w:val="uk-UA"/>
        </w:rPr>
      </w:pPr>
      <w:r w:rsidRPr="009F64D3">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3A26DE" w:rsidRDefault="009528BA" w:rsidP="003A26DE">
      <w:pPr>
        <w:ind w:firstLine="567"/>
        <w:jc w:val="both"/>
        <w:rPr>
          <w:sz w:val="28"/>
          <w:szCs w:val="28"/>
          <w:lang w:val="en-US"/>
        </w:rPr>
      </w:pPr>
      <w:r w:rsidRPr="009F64D3">
        <w:rPr>
          <w:sz w:val="28"/>
          <w:szCs w:val="28"/>
          <w:lang w:val="uk-UA"/>
        </w:rPr>
        <w:t xml:space="preserve">На обґрунтування своїх вимог </w:t>
      </w:r>
      <w:r w:rsidR="00204080">
        <w:rPr>
          <w:sz w:val="28"/>
          <w:szCs w:val="28"/>
          <w:lang w:val="uk-UA"/>
        </w:rPr>
        <w:t>ОСОБА 1</w:t>
      </w:r>
      <w:r w:rsidR="00C87C99">
        <w:rPr>
          <w:sz w:val="28"/>
          <w:szCs w:val="28"/>
          <w:lang w:val="uk-UA"/>
        </w:rPr>
        <w:t xml:space="preserve"> </w:t>
      </w:r>
      <w:r w:rsidRPr="009F64D3">
        <w:rPr>
          <w:sz w:val="28"/>
          <w:szCs w:val="28"/>
          <w:lang w:val="uk-UA"/>
        </w:rPr>
        <w:t>зазначає, що Київською митницею під час митного оформлення МПВ № </w:t>
      </w:r>
      <w:r w:rsidR="00526D15" w:rsidRPr="00204080">
        <w:rPr>
          <w:sz w:val="28"/>
          <w:szCs w:val="28"/>
          <w:lang w:val="en-US"/>
        </w:rPr>
        <w:t>c25bc23dbb74cf75453f841306c0934fb9a5a0</w:t>
      </w:r>
    </w:p>
    <w:p w:rsidR="009528BA" w:rsidRPr="009F64D3" w:rsidRDefault="00526D15" w:rsidP="003A26DE">
      <w:pPr>
        <w:jc w:val="both"/>
        <w:rPr>
          <w:sz w:val="28"/>
          <w:szCs w:val="28"/>
          <w:lang w:val="uk-UA"/>
        </w:rPr>
      </w:pPr>
      <w:r w:rsidRPr="00204080">
        <w:rPr>
          <w:sz w:val="28"/>
          <w:szCs w:val="28"/>
          <w:lang w:val="en-US"/>
        </w:rPr>
        <w:t>eb333aa5e7aea428466a2e5292</w:t>
      </w:r>
      <w:r w:rsidR="00AE7107" w:rsidRPr="00204080">
        <w:rPr>
          <w:sz w:val="28"/>
          <w:szCs w:val="28"/>
          <w:lang w:val="uk-UA"/>
        </w:rPr>
        <w:t>4b227777d4dd1fc61c6f884f48641d02b4d121d3fd328cb08b5531fcacdabf8a</w:t>
      </w:r>
      <w:r w:rsidR="00AE7107" w:rsidRPr="00204080">
        <w:rPr>
          <w:sz w:val="28"/>
          <w:szCs w:val="28"/>
          <w:lang w:val="en-US"/>
        </w:rPr>
        <w:t>5feceb66ffc86f38d952786c6d696c79c2dbc239dd4e91b46729d73a27fb57e9</w:t>
      </w:r>
      <w:r w:rsidR="00DD2C90" w:rsidRPr="00204080">
        <w:rPr>
          <w:sz w:val="28"/>
          <w:szCs w:val="28"/>
          <w:lang w:val="uk-UA"/>
        </w:rPr>
        <w:t>19e53e7b0c089eb650250a2b8d505016de39a725558f4a7db78d9467f7016a74</w:t>
      </w:r>
      <w:r w:rsidRPr="00204080">
        <w:rPr>
          <w:sz w:val="28"/>
          <w:szCs w:val="28"/>
          <w:lang w:val="en-US"/>
        </w:rPr>
        <w:t>fcdb0592cd60d991b0b88a18a3755286f595994fa35125dcb61c620d4573c904</w:t>
      </w:r>
      <w:r w:rsidR="009528BA" w:rsidRPr="009F64D3">
        <w:rPr>
          <w:sz w:val="28"/>
          <w:szCs w:val="28"/>
          <w:lang w:val="uk-UA"/>
        </w:rPr>
        <w:t xml:space="preserve"> прийнято неправомірне рішення, а тому просить його скасувати.</w:t>
      </w:r>
    </w:p>
    <w:p w:rsidR="009528BA" w:rsidRPr="009F64D3" w:rsidRDefault="009528BA" w:rsidP="009528BA">
      <w:pPr>
        <w:ind w:firstLine="567"/>
        <w:jc w:val="both"/>
        <w:rPr>
          <w:sz w:val="28"/>
          <w:szCs w:val="28"/>
          <w:lang w:val="uk-UA"/>
        </w:rPr>
      </w:pPr>
      <w:r w:rsidRPr="009F64D3">
        <w:rPr>
          <w:sz w:val="28"/>
          <w:szCs w:val="28"/>
          <w:lang w:val="uk-UA"/>
        </w:rPr>
        <w:t xml:space="preserve">Як документальні підтвердження </w:t>
      </w:r>
      <w:r w:rsidR="00204080">
        <w:rPr>
          <w:sz w:val="28"/>
          <w:szCs w:val="28"/>
          <w:lang w:val="uk-UA"/>
        </w:rPr>
        <w:t>ОСОБА 1</w:t>
      </w:r>
      <w:r w:rsidR="00DD2C90">
        <w:rPr>
          <w:sz w:val="28"/>
          <w:szCs w:val="28"/>
          <w:lang w:val="uk-UA"/>
        </w:rPr>
        <w:t xml:space="preserve"> надав</w:t>
      </w:r>
      <w:r w:rsidR="00AE7107">
        <w:rPr>
          <w:sz w:val="28"/>
          <w:szCs w:val="28"/>
          <w:lang w:val="uk-UA"/>
        </w:rPr>
        <w:t xml:space="preserve"> </w:t>
      </w:r>
      <w:r w:rsidRPr="009F64D3">
        <w:rPr>
          <w:sz w:val="28"/>
          <w:szCs w:val="28"/>
          <w:lang w:val="uk-UA"/>
        </w:rPr>
        <w:t xml:space="preserve">копії: </w:t>
      </w:r>
      <w:r w:rsidR="00AE7107">
        <w:rPr>
          <w:sz w:val="28"/>
          <w:szCs w:val="28"/>
          <w:lang w:val="uk-UA"/>
        </w:rPr>
        <w:t xml:space="preserve">копію </w:t>
      </w:r>
      <w:proofErr w:type="spellStart"/>
      <w:r w:rsidR="00AE7107">
        <w:rPr>
          <w:sz w:val="28"/>
          <w:szCs w:val="28"/>
          <w:lang w:val="uk-UA"/>
        </w:rPr>
        <w:t>скріншот</w:t>
      </w:r>
      <w:proofErr w:type="spellEnd"/>
      <w:r w:rsidRPr="009F64D3">
        <w:rPr>
          <w:sz w:val="28"/>
          <w:szCs w:val="28"/>
          <w:lang w:val="uk-UA"/>
        </w:rPr>
        <w:t xml:space="preserve"> замовлення на сайті </w:t>
      </w:r>
      <w:proofErr w:type="spellStart"/>
      <w:r w:rsidR="00B901EE">
        <w:rPr>
          <w:sz w:val="28"/>
          <w:szCs w:val="28"/>
          <w:lang w:val="uk-UA"/>
        </w:rPr>
        <w:t>AliExpress</w:t>
      </w:r>
      <w:proofErr w:type="spellEnd"/>
      <w:r w:rsidR="00B901EE">
        <w:rPr>
          <w:sz w:val="28"/>
          <w:szCs w:val="28"/>
          <w:lang w:val="uk-UA"/>
        </w:rPr>
        <w:t>, банківську виписку</w:t>
      </w:r>
      <w:r w:rsidRPr="009F64D3">
        <w:rPr>
          <w:sz w:val="28"/>
          <w:szCs w:val="28"/>
          <w:lang w:val="uk-UA"/>
        </w:rPr>
        <w:t xml:space="preserve">. </w:t>
      </w:r>
    </w:p>
    <w:p w:rsidR="009528BA" w:rsidRPr="009F64D3" w:rsidRDefault="009528BA" w:rsidP="009528BA">
      <w:pPr>
        <w:ind w:firstLine="567"/>
        <w:jc w:val="both"/>
        <w:rPr>
          <w:sz w:val="28"/>
          <w:szCs w:val="28"/>
          <w:lang w:val="uk-UA" w:eastAsia="en-US"/>
        </w:rPr>
      </w:pPr>
      <w:r w:rsidRPr="009F64D3">
        <w:rPr>
          <w:sz w:val="28"/>
          <w:szCs w:val="28"/>
          <w:lang w:val="uk-UA"/>
        </w:rPr>
        <w:t xml:space="preserve">З метою об’єктивного розгляду зазначеної скарги Держмитслужбою </w:t>
      </w:r>
      <w:r w:rsidR="00F03305">
        <w:rPr>
          <w:sz w:val="28"/>
          <w:szCs w:val="28"/>
          <w:lang w:val="uk-UA"/>
        </w:rPr>
        <w:t>від Київської</w:t>
      </w:r>
      <w:r w:rsidR="00F03305" w:rsidRPr="009F64D3">
        <w:rPr>
          <w:sz w:val="28"/>
          <w:szCs w:val="28"/>
          <w:lang w:val="uk-UA"/>
        </w:rPr>
        <w:t xml:space="preserve"> митниці </w:t>
      </w:r>
      <w:r w:rsidR="00125E3F">
        <w:rPr>
          <w:sz w:val="28"/>
          <w:szCs w:val="28"/>
          <w:lang w:val="uk-UA"/>
        </w:rPr>
        <w:t xml:space="preserve">отримано </w:t>
      </w:r>
      <w:r w:rsidRPr="009F64D3">
        <w:rPr>
          <w:sz w:val="28"/>
          <w:szCs w:val="28"/>
          <w:lang w:val="uk-UA"/>
        </w:rPr>
        <w:t>детальні пояснення щодо обставин та підстав нарахування митних платежів.</w:t>
      </w:r>
    </w:p>
    <w:p w:rsidR="009528BA" w:rsidRPr="009F64D3" w:rsidRDefault="009528BA" w:rsidP="009528BA">
      <w:pPr>
        <w:ind w:firstLine="567"/>
        <w:jc w:val="both"/>
        <w:rPr>
          <w:sz w:val="28"/>
          <w:szCs w:val="28"/>
          <w:lang w:val="uk-UA"/>
        </w:rPr>
      </w:pPr>
      <w:r w:rsidRPr="009F64D3">
        <w:rPr>
          <w:sz w:val="28"/>
          <w:szCs w:val="28"/>
          <w:lang w:val="uk-UA"/>
        </w:rPr>
        <w:t xml:space="preserve">Розглянувши аргументи </w:t>
      </w:r>
      <w:r w:rsidR="00204080">
        <w:rPr>
          <w:sz w:val="28"/>
          <w:szCs w:val="28"/>
          <w:lang w:val="uk-UA"/>
        </w:rPr>
        <w:t>ОСОБА 1</w:t>
      </w:r>
      <w:r w:rsidR="00D90386" w:rsidRPr="009F64D3">
        <w:rPr>
          <w:sz w:val="28"/>
          <w:szCs w:val="28"/>
          <w:lang w:val="uk-UA"/>
        </w:rPr>
        <w:t xml:space="preserve"> </w:t>
      </w:r>
      <w:r w:rsidRPr="009F64D3">
        <w:rPr>
          <w:sz w:val="28"/>
          <w:szCs w:val="28"/>
          <w:lang w:val="uk-UA"/>
        </w:rPr>
        <w:t xml:space="preserve">та позицію </w:t>
      </w:r>
      <w:r w:rsidR="00125E3F">
        <w:rPr>
          <w:sz w:val="28"/>
          <w:szCs w:val="28"/>
          <w:lang w:val="uk-UA"/>
        </w:rPr>
        <w:t xml:space="preserve">Київської </w:t>
      </w:r>
      <w:r w:rsidR="00125E3F" w:rsidRPr="009F64D3">
        <w:rPr>
          <w:sz w:val="28"/>
          <w:szCs w:val="28"/>
          <w:lang w:val="uk-UA"/>
        </w:rPr>
        <w:t>митниці</w:t>
      </w:r>
      <w:r w:rsidRPr="009F64D3">
        <w:rPr>
          <w:sz w:val="28"/>
          <w:szCs w:val="28"/>
          <w:lang w:val="uk-UA"/>
        </w:rPr>
        <w:t>, Держмитслужба зазначає таке.</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w:t>
      </w:r>
      <w:r w:rsidRPr="009F64D3">
        <w:rPr>
          <w:sz w:val="28"/>
          <w:szCs w:val="28"/>
        </w:rPr>
        <w:lastRenderedPageBreak/>
        <w:t xml:space="preserve">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міжнародних поштових відправленнях (далі – МПВ). </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Відповідно до розділу VII Порядку та умови № 6, посадові особи митного органу перевіряють документи та відомості щодо товарів, які переміщуються у відправленнях та проводять аналіз, застосовують систему управління ризиками. За результатами аналізу виявлених ризиків з переліку індикаторів проводять митний огляд та виконують митні формальності, зокрема, перевірку вартості товарів.</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 xml:space="preserve"> Згідно з пунктом 3 розділу XV Порядку та умови № 6 декларування товарів, що переміщуються (пересилаються) у відправленнях, у випадках та у строки, передбачені законодавством з митної справи здійснює оператор поштового зв’язку.</w:t>
      </w:r>
    </w:p>
    <w:p w:rsidR="003A26DE" w:rsidRDefault="00B145DE" w:rsidP="003A26DE">
      <w:pPr>
        <w:pStyle w:val="1"/>
        <w:spacing w:after="0" w:line="240" w:lineRule="auto"/>
        <w:ind w:left="23" w:right="23" w:firstLine="544"/>
        <w:jc w:val="both"/>
        <w:rPr>
          <w:sz w:val="28"/>
          <w:szCs w:val="28"/>
          <w:lang w:val="en-US"/>
        </w:rPr>
      </w:pPr>
      <w:r>
        <w:rPr>
          <w:sz w:val="28"/>
          <w:szCs w:val="28"/>
        </w:rPr>
        <w:t xml:space="preserve">За інформацією, наданою Київською митницею, оператором місця міжнародного поштового обміну </w:t>
      </w:r>
      <w:r w:rsidR="00204080">
        <w:rPr>
          <w:sz w:val="28"/>
          <w:szCs w:val="28"/>
        </w:rPr>
        <w:t>ОСОБА 2</w:t>
      </w:r>
      <w:r>
        <w:rPr>
          <w:sz w:val="28"/>
          <w:szCs w:val="28"/>
        </w:rPr>
        <w:t xml:space="preserve"> подано тимчасовий реєстр № </w:t>
      </w:r>
      <w:r w:rsidRPr="00204080">
        <w:rPr>
          <w:sz w:val="28"/>
          <w:szCs w:val="28"/>
        </w:rPr>
        <w:t>70703dfd11d0cf5902b782c9105357b27c7c50cac220fec3f148333feb1e8ef9</w:t>
      </w:r>
      <w:r w:rsidR="004C57F6" w:rsidRPr="00204080">
        <w:rPr>
          <w:sz w:val="28"/>
          <w:szCs w:val="28"/>
        </w:rPr>
        <w:t>ef0d83d5097fbe47517ee3e2e5810a04cbb75f18575799c7237c81b5c33aba6f</w:t>
      </w:r>
      <w:r w:rsidR="004C57F6" w:rsidRPr="00204080">
        <w:rPr>
          <w:sz w:val="28"/>
          <w:szCs w:val="28"/>
          <w:lang w:val="en-US"/>
        </w:rPr>
        <w:t>2d3cbcc1676eba1d2cfbd787d14337b78ca7e85e0c145b178daca1468462769b</w:t>
      </w:r>
      <w:r w:rsidR="008E7E07" w:rsidRPr="00204080">
        <w:rPr>
          <w:sz w:val="28"/>
          <w:szCs w:val="28"/>
          <w:lang w:val="en-US"/>
        </w:rPr>
        <w:t>3b2ba55aabeed98c80278954c0711d8abef5196470631ce3a93c6289ee5e15b0</w:t>
      </w:r>
      <w:r w:rsidR="00526D15">
        <w:rPr>
          <w:sz w:val="28"/>
          <w:szCs w:val="28"/>
          <w:lang w:val="en-US"/>
        </w:rPr>
        <w:t xml:space="preserve"> </w:t>
      </w:r>
      <w:r>
        <w:rPr>
          <w:sz w:val="28"/>
          <w:szCs w:val="28"/>
        </w:rPr>
        <w:t>для здійснення митного контролю та митного оформлення товарів, що переміщуються (пересилаються) у МПВ № </w:t>
      </w:r>
      <w:r w:rsidR="00526D15" w:rsidRPr="00204080">
        <w:rPr>
          <w:sz w:val="28"/>
          <w:szCs w:val="28"/>
          <w:lang w:val="en-US"/>
        </w:rPr>
        <w:t>5ba12d6df242a3d854510a4ca4e04216e6903a354bcb24b57aa99fa648d0b26</w:t>
      </w:r>
    </w:p>
    <w:p w:rsidR="003A26DE" w:rsidRDefault="00526D15" w:rsidP="003A26DE">
      <w:pPr>
        <w:pStyle w:val="1"/>
        <w:spacing w:after="0" w:line="240" w:lineRule="auto"/>
        <w:ind w:right="23"/>
        <w:jc w:val="both"/>
        <w:rPr>
          <w:sz w:val="28"/>
          <w:szCs w:val="28"/>
          <w:lang w:val="en-US"/>
        </w:rPr>
      </w:pPr>
      <w:proofErr w:type="gramStart"/>
      <w:r w:rsidRPr="00204080">
        <w:rPr>
          <w:sz w:val="28"/>
          <w:szCs w:val="28"/>
          <w:lang w:val="en-US"/>
        </w:rPr>
        <w:t>e</w:t>
      </w:r>
      <w:r w:rsidR="008E7E07" w:rsidRPr="00204080">
        <w:rPr>
          <w:sz w:val="28"/>
          <w:szCs w:val="28"/>
        </w:rPr>
        <w:t>19e53e7b0c089eb650250a2b8d505016de39a725558f4a7db78d9467f7016a74</w:t>
      </w:r>
      <w:r w:rsidRPr="00204080">
        <w:rPr>
          <w:sz w:val="28"/>
          <w:szCs w:val="28"/>
          <w:lang w:val="en-US"/>
        </w:rPr>
        <w:t>fcdb0592cd60d991b0b88a18a3755286f595994fa35125dcb61c620d4573c904</w:t>
      </w:r>
      <w:proofErr w:type="gramEnd"/>
      <w:r w:rsidR="00B145DE">
        <w:rPr>
          <w:sz w:val="28"/>
          <w:szCs w:val="28"/>
        </w:rPr>
        <w:t xml:space="preserve"> та задекларовано: «</w:t>
      </w:r>
      <w:r w:rsidR="008E7E07" w:rsidRPr="00204080">
        <w:rPr>
          <w:sz w:val="28"/>
          <w:szCs w:val="28"/>
          <w:lang w:val="en-US"/>
        </w:rPr>
        <w:t>693105844d2ab34d9fe135f58c725ae1677f26578dfc511a873cb1971</w:t>
      </w:r>
    </w:p>
    <w:p w:rsidR="00B145DE" w:rsidRDefault="008E7E07" w:rsidP="003A26DE">
      <w:pPr>
        <w:pStyle w:val="1"/>
        <w:spacing w:after="0" w:line="240" w:lineRule="auto"/>
        <w:ind w:right="23"/>
        <w:jc w:val="both"/>
        <w:rPr>
          <w:sz w:val="28"/>
          <w:szCs w:val="28"/>
        </w:rPr>
      </w:pPr>
      <w:r w:rsidRPr="00204080">
        <w:rPr>
          <w:sz w:val="28"/>
          <w:szCs w:val="28"/>
          <w:lang w:val="en-US"/>
        </w:rPr>
        <w:t>17e08c06974f323799d0b719fa5203bf37704c01d1b9358e424160b7f74199a9abb2f0c00973514646515ede3b1cdc3c071221780c8f8eff1f9e6b1342dc66ae33a88fc</w:t>
      </w:r>
      <w:r w:rsidR="00B145DE">
        <w:rPr>
          <w:sz w:val="28"/>
          <w:szCs w:val="28"/>
        </w:rPr>
        <w:t>»,</w:t>
      </w:r>
      <w:r>
        <w:rPr>
          <w:sz w:val="28"/>
          <w:szCs w:val="28"/>
          <w:lang w:val="en-US"/>
        </w:rPr>
        <w:t xml:space="preserve"> </w:t>
      </w:r>
      <w:r>
        <w:rPr>
          <w:sz w:val="28"/>
          <w:szCs w:val="28"/>
        </w:rPr>
        <w:t>код товару згідно з УКТЗЕД 8517 62 00 00,</w:t>
      </w:r>
      <w:r w:rsidR="00B145DE">
        <w:rPr>
          <w:sz w:val="28"/>
          <w:szCs w:val="28"/>
        </w:rPr>
        <w:t xml:space="preserve"> загальною вартістю </w:t>
      </w:r>
      <w:r w:rsidR="00526D15">
        <w:rPr>
          <w:sz w:val="28"/>
          <w:szCs w:val="28"/>
          <w:lang w:val="en-US"/>
        </w:rPr>
        <w:t xml:space="preserve">                </w:t>
      </w:r>
      <w:r w:rsidRPr="00204080">
        <w:rPr>
          <w:sz w:val="28"/>
          <w:szCs w:val="28"/>
        </w:rPr>
        <w:t>0791963ca2667a23cf3268ad25d7bb6ca0ed287b192869703cdbcf0e87934c33</w:t>
      </w:r>
      <w:r w:rsidR="004C57F6" w:rsidRPr="00204080">
        <w:rPr>
          <w:sz w:val="28"/>
          <w:szCs w:val="28"/>
          <w:lang w:val="en-US"/>
        </w:rPr>
        <w:t>dc8e59fafedbfd8289f5447767d0176a20ac44502e598f87210f88d0fa81cab2</w:t>
      </w:r>
      <w:r w:rsidR="00B145DE">
        <w:rPr>
          <w:sz w:val="28"/>
          <w:szCs w:val="28"/>
        </w:rPr>
        <w:t xml:space="preserve"> USD.</w:t>
      </w:r>
    </w:p>
    <w:p w:rsidR="00B145DE" w:rsidRDefault="00B145DE" w:rsidP="00B145DE">
      <w:pPr>
        <w:ind w:firstLine="544"/>
        <w:jc w:val="both"/>
        <w:rPr>
          <w:sz w:val="28"/>
          <w:szCs w:val="28"/>
          <w:lang w:val="uk-UA" w:eastAsia="uk-UA"/>
        </w:rPr>
      </w:pPr>
      <w:r>
        <w:rPr>
          <w:sz w:val="28"/>
          <w:szCs w:val="28"/>
          <w:lang w:val="uk-UA" w:eastAsia="uk-UA"/>
        </w:rPr>
        <w:t xml:space="preserve">Згідно з вимогами частини п’ятої статті 236, частини сьомої статті 374 Кодексу передбачено, що товари, що переміщуються (пересилаються) для одного одержувача - громадянина в одній депеші від одного відправника у міжнародних поштових відправленнях, сумарна фактурна вартість яких перевищує еквівалент </w:t>
      </w:r>
      <w:r>
        <w:rPr>
          <w:sz w:val="28"/>
          <w:szCs w:val="28"/>
          <w:lang w:val="uk-UA" w:eastAsia="uk-UA"/>
        </w:rPr>
        <w:lastRenderedPageBreak/>
        <w:t xml:space="preserve">150 євро, але не перевищує еквівалент 10000 євро, підлягають письмовому декларуванню та оподатковуються ввізним митом за ставкою 10 відсотків та податком на додану вартість за ставкою, встановленою Податковим кодексом України. </w:t>
      </w:r>
    </w:p>
    <w:p w:rsidR="003A26DE" w:rsidRDefault="00B145DE" w:rsidP="003A26DE">
      <w:pPr>
        <w:ind w:firstLine="544"/>
        <w:jc w:val="both"/>
        <w:rPr>
          <w:sz w:val="28"/>
          <w:szCs w:val="28"/>
          <w:lang w:val="uk-UA" w:eastAsia="uk-UA"/>
        </w:rPr>
      </w:pPr>
      <w:r>
        <w:rPr>
          <w:sz w:val="28"/>
          <w:szCs w:val="28"/>
          <w:lang w:val="uk-UA" w:eastAsia="uk-UA"/>
        </w:rPr>
        <w:t>Таким чином, база оподаткування товарів у МПВ № </w:t>
      </w:r>
      <w:r w:rsidR="003635AA" w:rsidRPr="00204080">
        <w:rPr>
          <w:sz w:val="28"/>
          <w:szCs w:val="28"/>
          <w:lang w:val="en-US"/>
        </w:rPr>
        <w:t>5ba12d6df242a3d854510a4ca4e04216e6903a354bcb24b57aa99fa648d0b26e</w:t>
      </w:r>
      <w:r w:rsidR="00C453DB" w:rsidRPr="00204080">
        <w:rPr>
          <w:sz w:val="28"/>
          <w:szCs w:val="28"/>
          <w:lang w:val="uk-UA"/>
        </w:rPr>
        <w:t>19e53e7b0c089eb650250a2b8d505016de39a725558f4a7db78d9467f7016a74</w:t>
      </w:r>
      <w:r w:rsidR="003635AA" w:rsidRPr="00204080">
        <w:rPr>
          <w:sz w:val="28"/>
          <w:szCs w:val="28"/>
          <w:lang w:val="en-US"/>
        </w:rPr>
        <w:t>fcdb0592cd60d991b0b88a18a3755286f595994fa35125dcb61c620d4573c904</w:t>
      </w:r>
      <w:r>
        <w:rPr>
          <w:sz w:val="28"/>
          <w:szCs w:val="28"/>
          <w:lang w:val="uk-UA" w:eastAsia="uk-UA"/>
        </w:rPr>
        <w:t xml:space="preserve"> склала </w:t>
      </w:r>
      <w:r w:rsidR="00C453DB" w:rsidRPr="00204080">
        <w:rPr>
          <w:sz w:val="28"/>
          <w:szCs w:val="28"/>
          <w:lang w:val="uk-UA" w:eastAsia="uk-UA"/>
        </w:rPr>
        <w:t>d07164a6285</w:t>
      </w:r>
    </w:p>
    <w:p w:rsidR="003A26DE" w:rsidRDefault="00C453DB" w:rsidP="003A26DE">
      <w:pPr>
        <w:jc w:val="both"/>
        <w:rPr>
          <w:sz w:val="28"/>
          <w:szCs w:val="28"/>
          <w:lang w:val="uk-UA" w:eastAsia="uk-UA"/>
        </w:rPr>
      </w:pPr>
      <w:r w:rsidRPr="00204080">
        <w:rPr>
          <w:sz w:val="28"/>
          <w:szCs w:val="28"/>
          <w:lang w:val="uk-UA" w:eastAsia="uk-UA"/>
        </w:rPr>
        <w:t>96323ebcf8796dee0e5c164620e0922b52483bc805f54416ee73c</w:t>
      </w:r>
      <w:r w:rsidR="003635AA" w:rsidRPr="00204080">
        <w:rPr>
          <w:sz w:val="28"/>
          <w:szCs w:val="28"/>
          <w:lang w:val="uk-UA" w:eastAsia="uk-UA"/>
        </w:rPr>
        <w:t>d03502c43d74a30b936740a9517dc4ea2b2ad7168caa0a774cefe793ce0b33e7</w:t>
      </w:r>
      <w:r w:rsidRPr="00204080">
        <w:rPr>
          <w:sz w:val="28"/>
          <w:szCs w:val="28"/>
          <w:lang w:val="uk-UA" w:eastAsia="uk-UA"/>
        </w:rPr>
        <w:t>4523540f1504cd17100c4835e85b7eefd49911580f8efff0599a8f283be6b9e3</w:t>
      </w:r>
      <w:r w:rsidR="004601E2">
        <w:rPr>
          <w:sz w:val="28"/>
          <w:szCs w:val="28"/>
          <w:lang w:val="uk-UA" w:eastAsia="uk-UA"/>
        </w:rPr>
        <w:t xml:space="preserve"> гр</w:t>
      </w:r>
      <w:r w:rsidR="00B145DE">
        <w:rPr>
          <w:sz w:val="28"/>
          <w:szCs w:val="28"/>
          <w:lang w:val="uk-UA" w:eastAsia="uk-UA"/>
        </w:rPr>
        <w:t xml:space="preserve">н. Нараховані митні платежі у зазначеному МПВ склали </w:t>
      </w:r>
      <w:r>
        <w:rPr>
          <w:sz w:val="28"/>
          <w:szCs w:val="28"/>
          <w:lang w:val="uk-UA" w:eastAsia="uk-UA"/>
        </w:rPr>
        <w:t xml:space="preserve"> </w:t>
      </w:r>
      <w:r w:rsidRPr="00204080">
        <w:rPr>
          <w:sz w:val="28"/>
          <w:szCs w:val="28"/>
          <w:lang w:val="uk-UA" w:eastAsia="uk-UA"/>
        </w:rPr>
        <w:t>ace0a2197f2949398bf3d2cbb4dfebf502be41a07ad2ab25</w:t>
      </w:r>
    </w:p>
    <w:p w:rsidR="003A26DE" w:rsidRDefault="00C453DB" w:rsidP="003A26DE">
      <w:pPr>
        <w:jc w:val="both"/>
        <w:rPr>
          <w:sz w:val="28"/>
          <w:szCs w:val="28"/>
          <w:lang w:val="uk-UA" w:eastAsia="uk-UA"/>
        </w:rPr>
      </w:pPr>
      <w:r w:rsidRPr="00204080">
        <w:rPr>
          <w:sz w:val="28"/>
          <w:szCs w:val="28"/>
          <w:lang w:val="uk-UA" w:eastAsia="uk-UA"/>
        </w:rPr>
        <w:t>ae63c3e413602c98</w:t>
      </w:r>
      <w:r w:rsidR="004601E2" w:rsidRPr="00204080">
        <w:rPr>
          <w:sz w:val="28"/>
          <w:szCs w:val="28"/>
          <w:lang w:val="uk-UA" w:eastAsia="uk-UA"/>
        </w:rPr>
        <w:t>f5065fee7484cb4220b9266ce971ee256abda5e08f8446955685319459b750c5</w:t>
      </w:r>
      <w:r w:rsidR="00B145DE">
        <w:rPr>
          <w:sz w:val="28"/>
          <w:szCs w:val="28"/>
          <w:lang w:val="uk-UA" w:eastAsia="uk-UA"/>
        </w:rPr>
        <w:t xml:space="preserve"> грн, з них: мито – </w:t>
      </w:r>
      <w:r w:rsidRPr="00204080">
        <w:rPr>
          <w:sz w:val="28"/>
          <w:szCs w:val="28"/>
          <w:lang w:val="uk-UA" w:eastAsia="uk-UA"/>
        </w:rPr>
        <w:t>63db0204e2f34aaadace364d046ef5d7614b8cb287b939e</w:t>
      </w:r>
    </w:p>
    <w:p w:rsidR="003A26DE" w:rsidRDefault="00C453DB" w:rsidP="003A26DE">
      <w:pPr>
        <w:jc w:val="both"/>
        <w:rPr>
          <w:sz w:val="28"/>
          <w:szCs w:val="28"/>
          <w:lang w:val="uk-UA" w:eastAsia="uk-UA"/>
        </w:rPr>
      </w:pPr>
      <w:r w:rsidRPr="00204080">
        <w:rPr>
          <w:sz w:val="28"/>
          <w:szCs w:val="28"/>
          <w:lang w:val="uk-UA" w:eastAsia="uk-UA"/>
        </w:rPr>
        <w:t>55ac05c53aee90de1</w:t>
      </w:r>
      <w:r w:rsidR="004601E2" w:rsidRPr="00204080">
        <w:rPr>
          <w:sz w:val="28"/>
          <w:szCs w:val="28"/>
          <w:lang w:val="uk-UA" w:eastAsia="uk-UA"/>
        </w:rPr>
        <w:t>d03502c43d74a30b936740a9517dc4ea2b2ad7168caa0a774cefe793ce0b33e7</w:t>
      </w:r>
      <w:r w:rsidRPr="00204080">
        <w:rPr>
          <w:sz w:val="28"/>
          <w:szCs w:val="28"/>
          <w:lang w:val="uk-UA" w:eastAsia="uk-UA"/>
        </w:rPr>
        <w:t>8722616204217eddb39e7df969e0698aed8e599ba62ed2de1ce49b03ade0fede</w:t>
      </w:r>
      <w:r w:rsidR="00B145DE">
        <w:rPr>
          <w:sz w:val="28"/>
          <w:szCs w:val="28"/>
          <w:lang w:val="uk-UA" w:eastAsia="uk-UA"/>
        </w:rPr>
        <w:t xml:space="preserve"> грн, податок на додану вартість – </w:t>
      </w:r>
      <w:r w:rsidR="004601E2" w:rsidRPr="00204080">
        <w:rPr>
          <w:sz w:val="28"/>
          <w:szCs w:val="28"/>
          <w:lang w:val="uk-UA" w:eastAsia="uk-UA"/>
        </w:rPr>
        <w:t>6b86b273ff34fce19d6b804eff5a3f5747ada4e</w:t>
      </w:r>
      <w:r w:rsidR="003A26DE" w:rsidRPr="00204080">
        <w:rPr>
          <w:sz w:val="28"/>
          <w:szCs w:val="28"/>
          <w:lang w:val="uk-UA" w:eastAsia="uk-UA"/>
        </w:rPr>
        <w:t>A</w:t>
      </w:r>
      <w:r w:rsidR="004601E2" w:rsidRPr="00204080">
        <w:rPr>
          <w:sz w:val="28"/>
          <w:szCs w:val="28"/>
          <w:lang w:val="uk-UA" w:eastAsia="uk-UA"/>
        </w:rPr>
        <w:t>a</w:t>
      </w:r>
    </w:p>
    <w:p w:rsidR="00B145DE" w:rsidRDefault="004601E2" w:rsidP="003A26DE">
      <w:pPr>
        <w:jc w:val="both"/>
        <w:rPr>
          <w:sz w:val="28"/>
          <w:szCs w:val="28"/>
          <w:lang w:val="uk-UA" w:eastAsia="uk-UA"/>
        </w:rPr>
      </w:pPr>
      <w:r w:rsidRPr="00204080">
        <w:rPr>
          <w:sz w:val="28"/>
          <w:szCs w:val="28"/>
          <w:lang w:val="uk-UA" w:eastAsia="uk-UA"/>
        </w:rPr>
        <w:t>22f1d49c01e52ddb7875b4b</w:t>
      </w:r>
      <w:r w:rsidR="00C453DB" w:rsidRPr="00204080">
        <w:rPr>
          <w:sz w:val="28"/>
          <w:szCs w:val="28"/>
          <w:lang w:val="uk-UA" w:eastAsia="uk-UA"/>
        </w:rPr>
        <w:t>a77b6cbdf6fae1676369dea1e1ea675e4c2400c9e43bd535fdfd9395cb48cbaa</w:t>
      </w:r>
      <w:r w:rsidRPr="00204080">
        <w:rPr>
          <w:sz w:val="28"/>
          <w:szCs w:val="28"/>
          <w:lang w:val="uk-UA" w:eastAsia="uk-UA"/>
        </w:rPr>
        <w:t>d03502c43d74a30b936740a9517dc4ea2b2ad7168caa0a774cefe793ce0b33e7</w:t>
      </w:r>
      <w:r w:rsidR="00C453DB" w:rsidRPr="00204080">
        <w:rPr>
          <w:sz w:val="28"/>
          <w:szCs w:val="28"/>
          <w:lang w:val="uk-UA" w:eastAsia="uk-UA"/>
        </w:rPr>
        <w:t>349c41201b62db851192665c504b350ff98c6b45fb62a8a2161f78b6534d8de9</w:t>
      </w:r>
      <w:r w:rsidR="00B145DE">
        <w:rPr>
          <w:sz w:val="28"/>
          <w:szCs w:val="28"/>
          <w:lang w:val="uk-UA" w:eastAsia="uk-UA"/>
        </w:rPr>
        <w:t xml:space="preserve"> гр</w:t>
      </w:r>
      <w:r>
        <w:rPr>
          <w:sz w:val="28"/>
          <w:szCs w:val="28"/>
          <w:lang w:val="uk-UA" w:eastAsia="uk-UA"/>
        </w:rPr>
        <w:t>н</w:t>
      </w:r>
      <w:r w:rsidR="00B145DE">
        <w:rPr>
          <w:sz w:val="28"/>
          <w:szCs w:val="28"/>
          <w:lang w:val="uk-UA" w:eastAsia="uk-UA"/>
        </w:rPr>
        <w:t xml:space="preserve">. </w:t>
      </w:r>
    </w:p>
    <w:p w:rsidR="00B145DE" w:rsidRDefault="00B145DE" w:rsidP="00B145DE">
      <w:pPr>
        <w:ind w:firstLine="544"/>
        <w:jc w:val="both"/>
        <w:rPr>
          <w:sz w:val="28"/>
          <w:szCs w:val="28"/>
          <w:lang w:val="uk-UA" w:eastAsia="uk-UA"/>
        </w:rPr>
      </w:pPr>
      <w:r>
        <w:rPr>
          <w:sz w:val="28"/>
          <w:szCs w:val="28"/>
          <w:lang w:val="uk-UA" w:eastAsia="uk-UA"/>
        </w:rPr>
        <w:t xml:space="preserve">Відповідно до вимог частини сьомої статті 236 Кодексу відомості про нарахування митних платежів (суми митних платежів, спосіб і особливості їх нарахування та сплати) вносить оператор поштового зв’язку. </w:t>
      </w:r>
    </w:p>
    <w:p w:rsidR="003A26DE" w:rsidRDefault="00B145DE" w:rsidP="003A26DE">
      <w:pPr>
        <w:ind w:firstLine="544"/>
        <w:jc w:val="both"/>
        <w:rPr>
          <w:sz w:val="28"/>
          <w:szCs w:val="28"/>
          <w:lang w:val="uk-UA" w:eastAsia="uk-UA"/>
        </w:rPr>
      </w:pPr>
      <w:r>
        <w:rPr>
          <w:sz w:val="28"/>
          <w:szCs w:val="28"/>
          <w:lang w:val="uk-UA" w:eastAsia="uk-UA"/>
        </w:rPr>
        <w:t>Митний контроль та митне оформлення товарів, що переміщуються (пересилаються) у МПВ № </w:t>
      </w:r>
      <w:r w:rsidRPr="00204080">
        <w:rPr>
          <w:sz w:val="28"/>
          <w:szCs w:val="28"/>
          <w:lang w:val="uk-UA" w:eastAsia="uk-UA"/>
        </w:rPr>
        <w:t>8c2574892063f995fdf756bce07f46c1a5193e54cd52837</w:t>
      </w:r>
    </w:p>
    <w:p w:rsidR="00B145DE" w:rsidRDefault="00B145DE" w:rsidP="003A26DE">
      <w:pPr>
        <w:jc w:val="both"/>
        <w:rPr>
          <w:sz w:val="28"/>
          <w:szCs w:val="28"/>
          <w:lang w:val="uk-UA" w:eastAsia="uk-UA"/>
        </w:rPr>
      </w:pPr>
      <w:r w:rsidRPr="00204080">
        <w:rPr>
          <w:sz w:val="28"/>
          <w:szCs w:val="28"/>
          <w:lang w:val="uk-UA" w:eastAsia="uk-UA"/>
        </w:rPr>
        <w:t>ed91e32008ccf41ac</w:t>
      </w:r>
      <w:r w:rsidR="00C453DB" w:rsidRPr="00204080">
        <w:rPr>
          <w:sz w:val="28"/>
          <w:szCs w:val="28"/>
          <w:lang w:val="en-US" w:eastAsia="uk-UA"/>
        </w:rPr>
        <w:t>5f59294d16d0b6599e87bac468a18c4d47d9bf622d8cd5e41841e97fffbcdf5e</w:t>
      </w:r>
      <w:r>
        <w:rPr>
          <w:sz w:val="28"/>
          <w:szCs w:val="28"/>
          <w:lang w:val="uk-UA" w:eastAsia="uk-UA"/>
        </w:rPr>
        <w:t xml:space="preserve"> завершено відповідно до вимог законодавства з митної справи.</w:t>
      </w:r>
    </w:p>
    <w:p w:rsidR="00125E3F" w:rsidRDefault="00125E3F" w:rsidP="00125E3F">
      <w:pPr>
        <w:pStyle w:val="21"/>
        <w:shd w:val="clear" w:color="auto" w:fill="auto"/>
        <w:spacing w:after="0" w:line="240" w:lineRule="auto"/>
        <w:ind w:firstLine="567"/>
        <w:jc w:val="both"/>
      </w:pPr>
      <w: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Default="00125E3F" w:rsidP="00125E3F">
      <w:pPr>
        <w:ind w:firstLine="567"/>
        <w:jc w:val="both"/>
        <w:rPr>
          <w:sz w:val="28"/>
          <w:szCs w:val="28"/>
          <w:lang w:val="uk-UA" w:eastAsia="en-US"/>
        </w:rPr>
      </w:pPr>
      <w:r>
        <w:rPr>
          <w:sz w:val="28"/>
          <w:szCs w:val="28"/>
          <w:lang w:val="uk-UA"/>
        </w:rPr>
        <w:t>Ураховуючи наведене, відповідно до пункту 3 частини першої статті 26</w:t>
      </w:r>
      <w:r>
        <w:rPr>
          <w:sz w:val="28"/>
          <w:szCs w:val="28"/>
          <w:vertAlign w:val="superscript"/>
          <w:lang w:val="uk-UA"/>
        </w:rPr>
        <w:t xml:space="preserve">5 </w:t>
      </w:r>
      <w:r>
        <w:rPr>
          <w:sz w:val="28"/>
          <w:szCs w:val="28"/>
          <w:lang w:val="uk-UA"/>
        </w:rPr>
        <w:t xml:space="preserve">Кодексу за результатами розгляду скарги </w:t>
      </w:r>
      <w:r w:rsidR="00204080">
        <w:rPr>
          <w:sz w:val="28"/>
          <w:szCs w:val="28"/>
          <w:lang w:val="uk-UA" w:eastAsia="en-US"/>
        </w:rPr>
        <w:t>ОСОБА 1</w:t>
      </w:r>
      <w:r>
        <w:rPr>
          <w:sz w:val="28"/>
          <w:szCs w:val="28"/>
          <w:lang w:val="uk-UA" w:eastAsia="en-US"/>
        </w:rPr>
        <w:t xml:space="preserve"> від </w:t>
      </w:r>
      <w:r w:rsidR="00155108">
        <w:rPr>
          <w:sz w:val="28"/>
          <w:szCs w:val="28"/>
          <w:lang w:val="uk-UA" w:eastAsia="en-US"/>
        </w:rPr>
        <w:t>27</w:t>
      </w:r>
      <w:r w:rsidR="008A7141">
        <w:rPr>
          <w:sz w:val="28"/>
          <w:szCs w:val="28"/>
          <w:lang w:val="uk-UA" w:eastAsia="en-US"/>
        </w:rPr>
        <w:t>.</w:t>
      </w:r>
      <w:r w:rsidR="00B145DE">
        <w:rPr>
          <w:sz w:val="28"/>
          <w:szCs w:val="28"/>
          <w:lang w:val="uk-UA" w:eastAsia="en-US"/>
        </w:rPr>
        <w:t>0</w:t>
      </w:r>
      <w:r w:rsidR="00155108">
        <w:rPr>
          <w:sz w:val="28"/>
          <w:szCs w:val="28"/>
          <w:lang w:val="uk-UA" w:eastAsia="en-US"/>
        </w:rPr>
        <w:t>4</w:t>
      </w:r>
      <w:r w:rsidR="008A7141">
        <w:rPr>
          <w:sz w:val="28"/>
          <w:szCs w:val="28"/>
          <w:lang w:val="uk-UA" w:eastAsia="en-US"/>
        </w:rPr>
        <w:t>.202</w:t>
      </w:r>
      <w:r w:rsidR="00B145DE">
        <w:rPr>
          <w:sz w:val="28"/>
          <w:szCs w:val="28"/>
          <w:lang w:val="uk-UA" w:eastAsia="en-US"/>
        </w:rPr>
        <w:t>6</w:t>
      </w:r>
      <w:r w:rsidR="00B901EE">
        <w:rPr>
          <w:sz w:val="28"/>
          <w:szCs w:val="28"/>
          <w:lang w:val="uk-UA" w:eastAsia="en-US"/>
        </w:rPr>
        <w:t xml:space="preserve"> прийнято</w:t>
      </w:r>
      <w:r>
        <w:rPr>
          <w:sz w:val="28"/>
          <w:szCs w:val="28"/>
          <w:lang w:val="uk-UA" w:eastAsia="en-US"/>
        </w:rPr>
        <w:t xml:space="preserve"> рішення про залишення скарги без задоволення.</w:t>
      </w:r>
    </w:p>
    <w:p w:rsidR="00B04F97" w:rsidRPr="003B5B60" w:rsidRDefault="00125E3F" w:rsidP="003A26DE">
      <w:pPr>
        <w:pStyle w:val="1"/>
        <w:shd w:val="clear" w:color="auto" w:fill="auto"/>
        <w:spacing w:line="240" w:lineRule="auto"/>
        <w:ind w:firstLine="567"/>
        <w:jc w:val="both"/>
        <w:rPr>
          <w:color w:val="000000"/>
          <w:sz w:val="28"/>
          <w:szCs w:val="28"/>
        </w:rPr>
      </w:pPr>
      <w:r>
        <w:rPr>
          <w:color w:val="000000"/>
          <w:sz w:val="28"/>
          <w:szCs w:val="28"/>
        </w:rPr>
        <w:t>Відповідно до частини третьої статті 26 </w:t>
      </w:r>
      <w:r>
        <w:rPr>
          <w:color w:val="000000"/>
          <w:sz w:val="28"/>
          <w:szCs w:val="28"/>
          <w:vertAlign w:val="superscript"/>
        </w:rPr>
        <w:t>5</w:t>
      </w:r>
      <w:r>
        <w:rPr>
          <w:color w:val="000000"/>
          <w:sz w:val="28"/>
          <w:szCs w:val="28"/>
        </w:rPr>
        <w:t xml:space="preserve"> </w:t>
      </w:r>
      <w:r w:rsidR="00FF0A78">
        <w:rPr>
          <w:sz w:val="28"/>
          <w:szCs w:val="28"/>
        </w:rPr>
        <w:t>Кодексу</w:t>
      </w:r>
      <w:r>
        <w:rPr>
          <w:color w:val="000000"/>
          <w:sz w:val="28"/>
          <w:szCs w:val="28"/>
        </w:rPr>
        <w:t xml:space="preserve"> у разі незгоди з прийнятим Держмитслужбою рішенням особа, яка подала скаргу, має право оск</w:t>
      </w:r>
      <w:r w:rsidR="00B04F97">
        <w:rPr>
          <w:color w:val="000000"/>
          <w:sz w:val="28"/>
          <w:szCs w:val="28"/>
        </w:rPr>
        <w:t>аржити його в судовому порядку.</w:t>
      </w:r>
      <w:bookmarkStart w:id="0" w:name="_GoBack"/>
      <w:bookmarkEnd w:id="0"/>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ED6B53" w:rsidRPr="009F64D3" w:rsidRDefault="00ED6B53" w:rsidP="00ED6B53">
      <w:pPr>
        <w:jc w:val="both"/>
        <w:rPr>
          <w:sz w:val="22"/>
          <w:szCs w:val="22"/>
          <w:lang w:val="uk-UA"/>
        </w:rPr>
      </w:pPr>
      <w:r w:rsidRPr="00204080">
        <w:rPr>
          <w:sz w:val="22"/>
          <w:szCs w:val="22"/>
          <w:lang w:val="uk-UA"/>
        </w:rPr>
        <w:t>880d1e5ff8ca90c309422b2a6a46b96b9c73f33eb98a6c4e62c196aded477ba0</w:t>
      </w:r>
    </w:p>
    <w:sectPr w:rsidR="00ED6B53" w:rsidRPr="009F64D3" w:rsidSect="003A26DE">
      <w:headerReference w:type="default" r:id="rId10"/>
      <w:pgSz w:w="11906" w:h="16838" w:code="9"/>
      <w:pgMar w:top="284" w:right="474" w:bottom="1134"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1D" w:rsidRDefault="008B0A1D" w:rsidP="00BF6288">
      <w:r>
        <w:separator/>
      </w:r>
    </w:p>
  </w:endnote>
  <w:endnote w:type="continuationSeparator" w:id="0">
    <w:p w:rsidR="008B0A1D" w:rsidRDefault="008B0A1D"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1D" w:rsidRDefault="008B0A1D" w:rsidP="00BF6288">
      <w:r>
        <w:separator/>
      </w:r>
    </w:p>
  </w:footnote>
  <w:footnote w:type="continuationSeparator" w:id="0">
    <w:p w:rsidR="008B0A1D" w:rsidRDefault="008B0A1D"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3A26DE" w:rsidRPr="003A26DE">
      <w:rPr>
        <w:noProof/>
        <w:lang w:val="uk-UA"/>
      </w:rPr>
      <w:t>3</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27AB"/>
    <w:rsid w:val="00125E3F"/>
    <w:rsid w:val="001355EC"/>
    <w:rsid w:val="00135BCA"/>
    <w:rsid w:val="0014264D"/>
    <w:rsid w:val="00155108"/>
    <w:rsid w:val="00157991"/>
    <w:rsid w:val="001657CF"/>
    <w:rsid w:val="00196229"/>
    <w:rsid w:val="001A0847"/>
    <w:rsid w:val="001A3D8B"/>
    <w:rsid w:val="001A74A5"/>
    <w:rsid w:val="001D4C02"/>
    <w:rsid w:val="00202DF3"/>
    <w:rsid w:val="00204080"/>
    <w:rsid w:val="00206A4B"/>
    <w:rsid w:val="00217045"/>
    <w:rsid w:val="00225179"/>
    <w:rsid w:val="0022546B"/>
    <w:rsid w:val="00245D93"/>
    <w:rsid w:val="00263B9F"/>
    <w:rsid w:val="00285552"/>
    <w:rsid w:val="002935C5"/>
    <w:rsid w:val="002A4D6C"/>
    <w:rsid w:val="002B09BF"/>
    <w:rsid w:val="002B4F8D"/>
    <w:rsid w:val="002B5D3C"/>
    <w:rsid w:val="002C5B66"/>
    <w:rsid w:val="002D5F07"/>
    <w:rsid w:val="002E512C"/>
    <w:rsid w:val="002F1529"/>
    <w:rsid w:val="002F1D83"/>
    <w:rsid w:val="003060E5"/>
    <w:rsid w:val="00313086"/>
    <w:rsid w:val="00333707"/>
    <w:rsid w:val="00336C9E"/>
    <w:rsid w:val="00344522"/>
    <w:rsid w:val="0036277D"/>
    <w:rsid w:val="003635AA"/>
    <w:rsid w:val="0038649F"/>
    <w:rsid w:val="00387AFA"/>
    <w:rsid w:val="003A26DE"/>
    <w:rsid w:val="003B5B60"/>
    <w:rsid w:val="003E7738"/>
    <w:rsid w:val="003F0C1B"/>
    <w:rsid w:val="00412D5F"/>
    <w:rsid w:val="0042572A"/>
    <w:rsid w:val="00435483"/>
    <w:rsid w:val="00444B4D"/>
    <w:rsid w:val="004601E2"/>
    <w:rsid w:val="004835FF"/>
    <w:rsid w:val="004A2CCC"/>
    <w:rsid w:val="004A4710"/>
    <w:rsid w:val="004A75B6"/>
    <w:rsid w:val="004C57F6"/>
    <w:rsid w:val="004E4353"/>
    <w:rsid w:val="004E6006"/>
    <w:rsid w:val="004F61D0"/>
    <w:rsid w:val="00517A74"/>
    <w:rsid w:val="00523DF2"/>
    <w:rsid w:val="00526875"/>
    <w:rsid w:val="00526D15"/>
    <w:rsid w:val="00537484"/>
    <w:rsid w:val="00540E93"/>
    <w:rsid w:val="005430FA"/>
    <w:rsid w:val="0056182E"/>
    <w:rsid w:val="005A02F9"/>
    <w:rsid w:val="005E046C"/>
    <w:rsid w:val="005E7788"/>
    <w:rsid w:val="00600EA9"/>
    <w:rsid w:val="006060DC"/>
    <w:rsid w:val="006302AF"/>
    <w:rsid w:val="006316A0"/>
    <w:rsid w:val="00653AB9"/>
    <w:rsid w:val="006676C5"/>
    <w:rsid w:val="00673760"/>
    <w:rsid w:val="006850F2"/>
    <w:rsid w:val="00692ADA"/>
    <w:rsid w:val="00694202"/>
    <w:rsid w:val="006B72C4"/>
    <w:rsid w:val="006C1CC8"/>
    <w:rsid w:val="006D3980"/>
    <w:rsid w:val="0072548C"/>
    <w:rsid w:val="00735FA1"/>
    <w:rsid w:val="00745DCD"/>
    <w:rsid w:val="00766B38"/>
    <w:rsid w:val="0079628A"/>
    <w:rsid w:val="007A2F85"/>
    <w:rsid w:val="007B4C4F"/>
    <w:rsid w:val="007B6337"/>
    <w:rsid w:val="007C4C41"/>
    <w:rsid w:val="007C7508"/>
    <w:rsid w:val="007D2812"/>
    <w:rsid w:val="007F0BFF"/>
    <w:rsid w:val="007F2772"/>
    <w:rsid w:val="008012BF"/>
    <w:rsid w:val="00831D54"/>
    <w:rsid w:val="00835CE3"/>
    <w:rsid w:val="00843131"/>
    <w:rsid w:val="0085762E"/>
    <w:rsid w:val="00874E86"/>
    <w:rsid w:val="00883D2F"/>
    <w:rsid w:val="008974E4"/>
    <w:rsid w:val="008A7141"/>
    <w:rsid w:val="008B0A1D"/>
    <w:rsid w:val="008B1138"/>
    <w:rsid w:val="008C2823"/>
    <w:rsid w:val="008C3E94"/>
    <w:rsid w:val="008D6832"/>
    <w:rsid w:val="008D6EDA"/>
    <w:rsid w:val="008D7749"/>
    <w:rsid w:val="008E153C"/>
    <w:rsid w:val="008E167D"/>
    <w:rsid w:val="008E7E07"/>
    <w:rsid w:val="00902F9E"/>
    <w:rsid w:val="009075AC"/>
    <w:rsid w:val="0091142D"/>
    <w:rsid w:val="00916510"/>
    <w:rsid w:val="00920DCF"/>
    <w:rsid w:val="00922CCA"/>
    <w:rsid w:val="00931045"/>
    <w:rsid w:val="0094724F"/>
    <w:rsid w:val="009509B4"/>
    <w:rsid w:val="009528BA"/>
    <w:rsid w:val="00972E94"/>
    <w:rsid w:val="00985497"/>
    <w:rsid w:val="0099348A"/>
    <w:rsid w:val="00996ACB"/>
    <w:rsid w:val="009A7C18"/>
    <w:rsid w:val="009B6328"/>
    <w:rsid w:val="009F64D3"/>
    <w:rsid w:val="00A432E3"/>
    <w:rsid w:val="00A5402C"/>
    <w:rsid w:val="00A542BE"/>
    <w:rsid w:val="00A64101"/>
    <w:rsid w:val="00A653FD"/>
    <w:rsid w:val="00A709EB"/>
    <w:rsid w:val="00A82415"/>
    <w:rsid w:val="00A91089"/>
    <w:rsid w:val="00AC3015"/>
    <w:rsid w:val="00AC762F"/>
    <w:rsid w:val="00AD48E8"/>
    <w:rsid w:val="00AE7107"/>
    <w:rsid w:val="00AF400D"/>
    <w:rsid w:val="00AF5FF5"/>
    <w:rsid w:val="00B04F97"/>
    <w:rsid w:val="00B0535E"/>
    <w:rsid w:val="00B10089"/>
    <w:rsid w:val="00B1199C"/>
    <w:rsid w:val="00B145DE"/>
    <w:rsid w:val="00B15E2B"/>
    <w:rsid w:val="00B23D13"/>
    <w:rsid w:val="00B425C9"/>
    <w:rsid w:val="00B55B6E"/>
    <w:rsid w:val="00B86C7F"/>
    <w:rsid w:val="00B901EE"/>
    <w:rsid w:val="00BB0FD9"/>
    <w:rsid w:val="00BE1637"/>
    <w:rsid w:val="00BE6DA7"/>
    <w:rsid w:val="00BF2F00"/>
    <w:rsid w:val="00BF6288"/>
    <w:rsid w:val="00BF6333"/>
    <w:rsid w:val="00C207C2"/>
    <w:rsid w:val="00C23071"/>
    <w:rsid w:val="00C335DE"/>
    <w:rsid w:val="00C428FA"/>
    <w:rsid w:val="00C453DB"/>
    <w:rsid w:val="00C4541B"/>
    <w:rsid w:val="00C601DD"/>
    <w:rsid w:val="00C67771"/>
    <w:rsid w:val="00C8729D"/>
    <w:rsid w:val="00C87C99"/>
    <w:rsid w:val="00CC6BF9"/>
    <w:rsid w:val="00CD02CF"/>
    <w:rsid w:val="00CD27EE"/>
    <w:rsid w:val="00CD309A"/>
    <w:rsid w:val="00CD54DE"/>
    <w:rsid w:val="00CE104C"/>
    <w:rsid w:val="00CF4A99"/>
    <w:rsid w:val="00D0390F"/>
    <w:rsid w:val="00D04936"/>
    <w:rsid w:val="00D11503"/>
    <w:rsid w:val="00D13F1C"/>
    <w:rsid w:val="00D171AF"/>
    <w:rsid w:val="00D173EB"/>
    <w:rsid w:val="00D23984"/>
    <w:rsid w:val="00D36071"/>
    <w:rsid w:val="00D401BC"/>
    <w:rsid w:val="00D56169"/>
    <w:rsid w:val="00D60E3E"/>
    <w:rsid w:val="00D8738C"/>
    <w:rsid w:val="00D90386"/>
    <w:rsid w:val="00D978D2"/>
    <w:rsid w:val="00DC14BC"/>
    <w:rsid w:val="00DD2C90"/>
    <w:rsid w:val="00DD7794"/>
    <w:rsid w:val="00DE14FA"/>
    <w:rsid w:val="00DE4F5E"/>
    <w:rsid w:val="00DF3058"/>
    <w:rsid w:val="00DF7604"/>
    <w:rsid w:val="00E143C6"/>
    <w:rsid w:val="00E20C2D"/>
    <w:rsid w:val="00E45B56"/>
    <w:rsid w:val="00E463D0"/>
    <w:rsid w:val="00EB68CF"/>
    <w:rsid w:val="00EC35C2"/>
    <w:rsid w:val="00ED6B53"/>
    <w:rsid w:val="00F03305"/>
    <w:rsid w:val="00F10B5A"/>
    <w:rsid w:val="00F30B85"/>
    <w:rsid w:val="00F37662"/>
    <w:rsid w:val="00F611A3"/>
    <w:rsid w:val="00F66110"/>
    <w:rsid w:val="00F70F2D"/>
    <w:rsid w:val="00F84C82"/>
    <w:rsid w:val="00F87A6A"/>
    <w:rsid w:val="00FB4A7A"/>
    <w:rsid w:val="00FB6EC7"/>
    <w:rsid w:val="00FC08B3"/>
    <w:rsid w:val="00FC276F"/>
    <w:rsid w:val="00FC5760"/>
    <w:rsid w:val="00FD03B3"/>
    <w:rsid w:val="00FF02D7"/>
    <w:rsid w:val="00FF0A78"/>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E0A36"/>
  <w14:defaultImageDpi w14:val="0"/>
  <w15:docId w15:val="{824CBA7E-D12E-48D1-A16D-F14EDDD7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9780">
      <w:marLeft w:val="0"/>
      <w:marRight w:val="0"/>
      <w:marTop w:val="0"/>
      <w:marBottom w:val="0"/>
      <w:divBdr>
        <w:top w:val="none" w:sz="0" w:space="0" w:color="auto"/>
        <w:left w:val="none" w:sz="0" w:space="0" w:color="auto"/>
        <w:bottom w:val="none" w:sz="0" w:space="0" w:color="auto"/>
        <w:right w:val="none" w:sz="0" w:space="0" w:color="auto"/>
      </w:divBdr>
    </w:div>
    <w:div w:id="1624799781">
      <w:marLeft w:val="0"/>
      <w:marRight w:val="0"/>
      <w:marTop w:val="0"/>
      <w:marBottom w:val="0"/>
      <w:divBdr>
        <w:top w:val="none" w:sz="0" w:space="0" w:color="auto"/>
        <w:left w:val="none" w:sz="0" w:space="0" w:color="auto"/>
        <w:bottom w:val="none" w:sz="0" w:space="0" w:color="auto"/>
        <w:right w:val="none" w:sz="0" w:space="0" w:color="auto"/>
      </w:divBdr>
    </w:div>
    <w:div w:id="1624799782">
      <w:marLeft w:val="0"/>
      <w:marRight w:val="0"/>
      <w:marTop w:val="0"/>
      <w:marBottom w:val="0"/>
      <w:divBdr>
        <w:top w:val="none" w:sz="0" w:space="0" w:color="auto"/>
        <w:left w:val="none" w:sz="0" w:space="0" w:color="auto"/>
        <w:bottom w:val="none" w:sz="0" w:space="0" w:color="auto"/>
        <w:right w:val="none" w:sz="0" w:space="0" w:color="auto"/>
      </w:divBdr>
    </w:div>
    <w:div w:id="1624799783">
      <w:marLeft w:val="0"/>
      <w:marRight w:val="0"/>
      <w:marTop w:val="0"/>
      <w:marBottom w:val="0"/>
      <w:divBdr>
        <w:top w:val="none" w:sz="0" w:space="0" w:color="auto"/>
        <w:left w:val="none" w:sz="0" w:space="0" w:color="auto"/>
        <w:bottom w:val="none" w:sz="0" w:space="0" w:color="auto"/>
        <w:right w:val="none" w:sz="0" w:space="0" w:color="auto"/>
      </w:divBdr>
    </w:div>
    <w:div w:id="1624799784">
      <w:marLeft w:val="0"/>
      <w:marRight w:val="0"/>
      <w:marTop w:val="0"/>
      <w:marBottom w:val="0"/>
      <w:divBdr>
        <w:top w:val="none" w:sz="0" w:space="0" w:color="auto"/>
        <w:left w:val="none" w:sz="0" w:space="0" w:color="auto"/>
        <w:bottom w:val="none" w:sz="0" w:space="0" w:color="auto"/>
        <w:right w:val="none" w:sz="0" w:space="0" w:color="auto"/>
      </w:divBdr>
    </w:div>
    <w:div w:id="1624799785">
      <w:marLeft w:val="0"/>
      <w:marRight w:val="0"/>
      <w:marTop w:val="0"/>
      <w:marBottom w:val="0"/>
      <w:divBdr>
        <w:top w:val="none" w:sz="0" w:space="0" w:color="auto"/>
        <w:left w:val="none" w:sz="0" w:space="0" w:color="auto"/>
        <w:bottom w:val="none" w:sz="0" w:space="0" w:color="auto"/>
        <w:right w:val="none" w:sz="0" w:space="0" w:color="auto"/>
      </w:divBdr>
    </w:div>
    <w:div w:id="1624799786">
      <w:marLeft w:val="0"/>
      <w:marRight w:val="0"/>
      <w:marTop w:val="0"/>
      <w:marBottom w:val="0"/>
      <w:divBdr>
        <w:top w:val="none" w:sz="0" w:space="0" w:color="auto"/>
        <w:left w:val="none" w:sz="0" w:space="0" w:color="auto"/>
        <w:bottom w:val="none" w:sz="0" w:space="0" w:color="auto"/>
        <w:right w:val="none" w:sz="0" w:space="0" w:color="auto"/>
      </w:divBdr>
    </w:div>
    <w:div w:id="1624799787">
      <w:marLeft w:val="0"/>
      <w:marRight w:val="0"/>
      <w:marTop w:val="0"/>
      <w:marBottom w:val="0"/>
      <w:divBdr>
        <w:top w:val="none" w:sz="0" w:space="0" w:color="auto"/>
        <w:left w:val="none" w:sz="0" w:space="0" w:color="auto"/>
        <w:bottom w:val="none" w:sz="0" w:space="0" w:color="auto"/>
        <w:right w:val="none" w:sz="0" w:space="0" w:color="auto"/>
      </w:divBdr>
    </w:div>
    <w:div w:id="1624799788">
      <w:marLeft w:val="0"/>
      <w:marRight w:val="0"/>
      <w:marTop w:val="0"/>
      <w:marBottom w:val="0"/>
      <w:divBdr>
        <w:top w:val="none" w:sz="0" w:space="0" w:color="auto"/>
        <w:left w:val="none" w:sz="0" w:space="0" w:color="auto"/>
        <w:bottom w:val="none" w:sz="0" w:space="0" w:color="auto"/>
        <w:right w:val="none" w:sz="0" w:space="0" w:color="auto"/>
      </w:divBdr>
    </w:div>
    <w:div w:id="1624799789">
      <w:marLeft w:val="0"/>
      <w:marRight w:val="0"/>
      <w:marTop w:val="0"/>
      <w:marBottom w:val="0"/>
      <w:divBdr>
        <w:top w:val="none" w:sz="0" w:space="0" w:color="auto"/>
        <w:left w:val="none" w:sz="0" w:space="0" w:color="auto"/>
        <w:bottom w:val="none" w:sz="0" w:space="0" w:color="auto"/>
        <w:right w:val="none" w:sz="0" w:space="0" w:color="auto"/>
      </w:divBdr>
    </w:div>
    <w:div w:id="1624799790">
      <w:marLeft w:val="0"/>
      <w:marRight w:val="0"/>
      <w:marTop w:val="0"/>
      <w:marBottom w:val="0"/>
      <w:divBdr>
        <w:top w:val="none" w:sz="0" w:space="0" w:color="auto"/>
        <w:left w:val="none" w:sz="0" w:space="0" w:color="auto"/>
        <w:bottom w:val="none" w:sz="0" w:space="0" w:color="auto"/>
        <w:right w:val="none" w:sz="0" w:space="0" w:color="auto"/>
      </w:divBdr>
    </w:div>
    <w:div w:id="1624799791">
      <w:marLeft w:val="0"/>
      <w:marRight w:val="0"/>
      <w:marTop w:val="0"/>
      <w:marBottom w:val="0"/>
      <w:divBdr>
        <w:top w:val="none" w:sz="0" w:space="0" w:color="auto"/>
        <w:left w:val="none" w:sz="0" w:space="0" w:color="auto"/>
        <w:bottom w:val="none" w:sz="0" w:space="0" w:color="auto"/>
        <w:right w:val="none" w:sz="0" w:space="0" w:color="auto"/>
      </w:divBdr>
    </w:div>
    <w:div w:id="1624799792">
      <w:marLeft w:val="0"/>
      <w:marRight w:val="0"/>
      <w:marTop w:val="0"/>
      <w:marBottom w:val="0"/>
      <w:divBdr>
        <w:top w:val="none" w:sz="0" w:space="0" w:color="auto"/>
        <w:left w:val="none" w:sz="0" w:space="0" w:color="auto"/>
        <w:bottom w:val="none" w:sz="0" w:space="0" w:color="auto"/>
        <w:right w:val="none" w:sz="0" w:space="0" w:color="auto"/>
      </w:divBdr>
    </w:div>
    <w:div w:id="1624799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A192-D8AC-43D0-977E-D5C7F2DD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5266</Words>
  <Characters>3003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2026-05-08T05:57:00Z</cp:lastPrinted>
  <dcterms:created xsi:type="dcterms:W3CDTF">2026-05-08T08:24:00Z</dcterms:created>
  <dcterms:modified xsi:type="dcterms:W3CDTF">2026-05-08T08:43:00Z</dcterms:modified>
</cp:coreProperties>
</file>