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4F5B" w14:textId="77777777" w:rsidR="00D816B8" w:rsidRDefault="00B1660F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6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7B4D38" w:rsidRPr="009E6E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6B8" w:rsidRPr="009E6E90">
        <w:rPr>
          <w:rFonts w:ascii="Times New Roman" w:hAnsi="Times New Roman" w:cs="Times New Roman"/>
          <w:sz w:val="24"/>
          <w:szCs w:val="24"/>
        </w:rPr>
        <w:t>(відповідно до пункту</w:t>
      </w:r>
      <w:r w:rsidR="002B76A7" w:rsidRPr="009E6E90">
        <w:rPr>
          <w:rFonts w:ascii="Times New Roman" w:hAnsi="Times New Roman" w:cs="Times New Roman"/>
          <w:sz w:val="24"/>
          <w:szCs w:val="24"/>
        </w:rPr>
        <w:t xml:space="preserve"> 4</w:t>
      </w:r>
      <w:r w:rsidR="00D816B8" w:rsidRPr="009E6E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16B8" w:rsidRPr="009E6E90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r w:rsidR="002B76A7" w:rsidRPr="009E6E90">
        <w:rPr>
          <w:rFonts w:ascii="Times New Roman" w:hAnsi="Times New Roman" w:cs="Times New Roman"/>
          <w:sz w:val="24"/>
          <w:szCs w:val="24"/>
        </w:rPr>
        <w:t xml:space="preserve">«Про ефективне використання державних коштів» </w:t>
      </w:r>
      <w:r w:rsidR="00D816B8" w:rsidRPr="009E6E90">
        <w:rPr>
          <w:rFonts w:ascii="Times New Roman" w:hAnsi="Times New Roman" w:cs="Times New Roman"/>
          <w:sz w:val="24"/>
          <w:szCs w:val="24"/>
        </w:rPr>
        <w:t>від 11.10.2016 № 710</w:t>
      </w:r>
      <w:r w:rsidR="002B76A7" w:rsidRPr="009E6E90">
        <w:rPr>
          <w:rFonts w:ascii="Times New Roman" w:hAnsi="Times New Roman" w:cs="Times New Roman"/>
          <w:sz w:val="24"/>
          <w:szCs w:val="24"/>
        </w:rPr>
        <w:t xml:space="preserve">, </w:t>
      </w:r>
      <w:r w:rsidR="00D816B8" w:rsidRPr="009E6E90">
        <w:rPr>
          <w:rFonts w:ascii="Times New Roman" w:hAnsi="Times New Roman" w:cs="Times New Roman"/>
          <w:sz w:val="24"/>
          <w:szCs w:val="24"/>
        </w:rPr>
        <w:t xml:space="preserve">зі </w:t>
      </w:r>
      <w:r w:rsidR="002B76A7" w:rsidRPr="009E6E90">
        <w:rPr>
          <w:rFonts w:ascii="Times New Roman" w:hAnsi="Times New Roman" w:cs="Times New Roman"/>
          <w:sz w:val="24"/>
          <w:szCs w:val="24"/>
        </w:rPr>
        <w:t>змінами</w:t>
      </w:r>
      <w:r w:rsidR="00D816B8" w:rsidRPr="009E6E90">
        <w:rPr>
          <w:rFonts w:ascii="Times New Roman" w:hAnsi="Times New Roman" w:cs="Times New Roman"/>
          <w:sz w:val="24"/>
          <w:szCs w:val="24"/>
        </w:rPr>
        <w:t>)</w:t>
      </w:r>
    </w:p>
    <w:p w14:paraId="2D6DBF6B" w14:textId="77777777" w:rsidR="003D31F5" w:rsidRPr="009E6E90" w:rsidRDefault="003D31F5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7F114D" w:rsidRPr="009E6E90" w14:paraId="19C3EE40" w14:textId="77777777" w:rsidTr="00EE6D0F">
        <w:trPr>
          <w:trHeight w:val="2145"/>
        </w:trPr>
        <w:tc>
          <w:tcPr>
            <w:tcW w:w="2518" w:type="dxa"/>
          </w:tcPr>
          <w:p w14:paraId="177C19B9" w14:textId="77777777" w:rsidR="007F114D" w:rsidRPr="009E6E90" w:rsidRDefault="007F114D" w:rsidP="005D743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  <w:lang w:eastAsia="ru-RU"/>
              </w:rPr>
            </w:pPr>
            <w:r w:rsidRPr="009E6E90">
              <w:rPr>
                <w:b w:val="0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7229" w:type="dxa"/>
          </w:tcPr>
          <w:p w14:paraId="46533F87" w14:textId="5F6B2E45" w:rsidR="00EE6D0F" w:rsidRPr="00EE6D0F" w:rsidRDefault="00EE6D0F" w:rsidP="00EE6D0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EE6D0F">
              <w:rPr>
                <w:szCs w:val="24"/>
                <w:lang w:val="uk-UA"/>
              </w:rPr>
              <w:t>Послуги комерційного обліку електричної енергії (зчитування результатів вимірювання (показів лічильника та/або погодинного графіку споживання), обробки, формування, валідації, приймання та передачі даних комерційного обліку для розрахунків на ринку)</w:t>
            </w:r>
          </w:p>
          <w:p w14:paraId="443F71E1" w14:textId="475962F1" w:rsidR="00EE6D0F" w:rsidRDefault="00EE6D0F" w:rsidP="00EE6D0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EE6D0F">
              <w:rPr>
                <w:szCs w:val="24"/>
                <w:lang w:val="uk-UA"/>
              </w:rPr>
              <w:t xml:space="preserve">Код </w:t>
            </w:r>
            <w:r w:rsidRPr="00A91FFA">
              <w:rPr>
                <w:szCs w:val="24"/>
                <w:lang w:val="uk-UA"/>
              </w:rPr>
              <w:t>згідно з</w:t>
            </w:r>
            <w:r w:rsidRPr="00EE6D0F">
              <w:rPr>
                <w:szCs w:val="24"/>
                <w:lang w:val="uk-UA"/>
              </w:rPr>
              <w:t xml:space="preserve"> ДК 021:2015 - 72310000-1 Послуги з обробки даних.</w:t>
            </w:r>
          </w:p>
          <w:p w14:paraId="435B1F13" w14:textId="21813FCA" w:rsidR="0078266D" w:rsidRPr="009E6E90" w:rsidRDefault="0078266D" w:rsidP="004D5297">
            <w:pPr>
              <w:pStyle w:val="21"/>
              <w:ind w:firstLine="317"/>
              <w:jc w:val="both"/>
              <w:rPr>
                <w:rFonts w:eastAsia="Arial"/>
                <w:szCs w:val="24"/>
                <w:lang w:val="uk-UA" w:eastAsia="uk-UA"/>
              </w:rPr>
            </w:pPr>
            <w:r w:rsidRPr="009E6E90">
              <w:rPr>
                <w:szCs w:val="24"/>
                <w:lang w:val="uk-UA"/>
              </w:rPr>
              <w:t xml:space="preserve">Оголошення про проведення відкритих торгів </w:t>
            </w:r>
            <w:r w:rsidR="006C1140">
              <w:rPr>
                <w:szCs w:val="24"/>
                <w:lang w:val="uk-UA"/>
              </w:rPr>
              <w:br/>
            </w:r>
            <w:r w:rsidR="00261101" w:rsidRPr="00261101">
              <w:rPr>
                <w:rFonts w:eastAsia="Arial"/>
                <w:szCs w:val="24"/>
                <w:lang w:val="uk-UA" w:eastAsia="uk-UA"/>
              </w:rPr>
              <w:t>UA-2026-05-08-009972-a.</w:t>
            </w:r>
          </w:p>
        </w:tc>
      </w:tr>
      <w:tr w:rsidR="007F114D" w:rsidRPr="00EE6D0F" w14:paraId="43CEEF0F" w14:textId="77777777" w:rsidTr="00EE6D0F">
        <w:trPr>
          <w:trHeight w:val="1123"/>
        </w:trPr>
        <w:tc>
          <w:tcPr>
            <w:tcW w:w="2518" w:type="dxa"/>
          </w:tcPr>
          <w:p w14:paraId="0C97D8A2" w14:textId="77777777" w:rsidR="007F114D" w:rsidRPr="00EE6D0F" w:rsidRDefault="007F114D" w:rsidP="00A553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kern w:val="0"/>
                <w:sz w:val="24"/>
                <w:szCs w:val="24"/>
                <w:lang w:eastAsia="ru-RU"/>
              </w:rPr>
            </w:pPr>
            <w:r w:rsidRPr="00EE6D0F">
              <w:rPr>
                <w:b w:val="0"/>
                <w:bCs w:val="0"/>
                <w:kern w:val="0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</w:tcPr>
          <w:p w14:paraId="385E67FD" w14:textId="77777777" w:rsidR="00D04DE3" w:rsidRPr="00FA7A1A" w:rsidRDefault="00D04DE3" w:rsidP="00EE6D0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A7A1A">
              <w:rPr>
                <w:szCs w:val="24"/>
                <w:lang w:val="uk-UA"/>
              </w:rPr>
              <w:t>Технічні та якісні характеристики предмета закупівлі визначені</w:t>
            </w:r>
            <w:r w:rsidR="00393DFE" w:rsidRPr="00FA7A1A">
              <w:rPr>
                <w:szCs w:val="24"/>
                <w:lang w:val="uk-UA"/>
              </w:rPr>
              <w:t xml:space="preserve"> відповідно до потреб замовника.</w:t>
            </w:r>
          </w:p>
          <w:p w14:paraId="46B22B2A" w14:textId="77777777" w:rsidR="00EE6D0F" w:rsidRPr="00EE6D0F" w:rsidRDefault="00EE6D0F" w:rsidP="00EE6D0F">
            <w:pPr>
              <w:shd w:val="clear" w:color="auto" w:fill="FFFFFF"/>
              <w:tabs>
                <w:tab w:val="left" w:pos="426"/>
                <w:tab w:val="left" w:pos="851"/>
                <w:tab w:val="left" w:pos="993"/>
              </w:tabs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надаються відповідно до Закону України «Про ринок електричної енергії»,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послуг, від 14 березня 2018 року №312, та Кодексу комерційного обліку електричної енергії, затвердженого постановою НКРЕКП від 14 березня №311.</w:t>
            </w:r>
          </w:p>
          <w:p w14:paraId="74DE4E39" w14:textId="77777777" w:rsidR="00EE6D0F" w:rsidRDefault="00EE6D0F" w:rsidP="00EE6D0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збору даних, передача інформації та якісні характеристики виконання:</w:t>
            </w:r>
          </w:p>
          <w:p w14:paraId="1CED9436" w14:textId="77777777" w:rsidR="00EE6D0F" w:rsidRDefault="00EE6D0F" w:rsidP="00EE6D0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E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иконавець зобов’язується за завданням Замовника надавати послуги оператора зчитування даних комерційного обліку електроенергії (ОЗД), оператора даних комерційного обліку (ОДКО) у відповідності до діючого Кодексу комерційного обліку електричної енергії (далі - ККОЕЕ): </w:t>
            </w:r>
          </w:p>
          <w:p w14:paraId="24C53067" w14:textId="77777777" w:rsidR="00EE6D0F" w:rsidRDefault="00EE6D0F" w:rsidP="00EE6D0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здійснювати щоденне зчитування результатів вимірювання, а саме первинних даних комерційного обліку (показів лічильників, погодинного графіку споживання), а також даних про стан засобів комерційного обліку;</w:t>
            </w:r>
          </w:p>
          <w:p w14:paraId="54DBC2B8" w14:textId="77777777" w:rsidR="00EE6D0F" w:rsidRDefault="00EE6D0F" w:rsidP="00EE6D0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здійснювати контроль якості зчитування;</w:t>
            </w:r>
          </w:p>
          <w:p w14:paraId="2CB93534" w14:textId="77777777" w:rsidR="00EE6D0F" w:rsidRDefault="00EE6D0F" w:rsidP="00EE6D0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щоденно формувати первинні дані комерційного обліку електроенергії;</w:t>
            </w:r>
          </w:p>
          <w:p w14:paraId="5D206DD6" w14:textId="77777777" w:rsidR="00EE6D0F" w:rsidRDefault="00EE6D0F" w:rsidP="00EE6D0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здійснювати формування, обробку, перевірку, валідацію, зберігання, архівування даних комерційного обліку електричної енергії;</w:t>
            </w:r>
          </w:p>
          <w:p w14:paraId="1E2DA654" w14:textId="77777777" w:rsidR="00EE6D0F" w:rsidRDefault="00EE6D0F" w:rsidP="00EE6D0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E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дійснювати передачу валідованих даних комерційного обліку електричної енергії адміністратору комерційного обліку (АКО) за допомогою інформаційно – комунікаційної системи Датахаб;</w:t>
            </w:r>
          </w:p>
          <w:p w14:paraId="6D3D785C" w14:textId="77777777" w:rsidR="00EE6D0F" w:rsidRDefault="00EE6D0F" w:rsidP="00EE6D0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здійснювати підтримання в працюючому стані та, за необхідності, відновлення працездатності технічних засобів обліку; </w:t>
            </w:r>
          </w:p>
          <w:p w14:paraId="2464999D" w14:textId="76CB3858" w:rsidR="00EE6D0F" w:rsidRPr="00EE6D0F" w:rsidRDefault="00EE6D0F" w:rsidP="00EE6D0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виконавець здійснює  локальне зчитування даних з лічильників, коли з якоїсь причини зчитати дані дистанційно через систему автоматичного зчитування результатів вимірювання неможливо. Таке локальне зчитування лічильника проводиться протягом п’яти робочих днів після дати виявлення проблеми і має бути зроблено, зазвичай, шляхом локального зчитування лічильника за допомогою електронних засобів;</w:t>
            </w:r>
          </w:p>
          <w:p w14:paraId="4265F1FA" w14:textId="77777777" w:rsidR="00EE6D0F" w:rsidRPr="00EE6D0F" w:rsidRDefault="00EE6D0F" w:rsidP="00EE6D0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 випадку неможливості передачі даних комерційного обліку з ТКО (за площадками вимірювання групи «а») Замовника у зв’язку з несправностями обладнання Замовника, Виконавець повинен негайно проінформувати Замовника будь-якими засобами зв’язку.</w:t>
            </w:r>
          </w:p>
          <w:p w14:paraId="446A79C9" w14:textId="2F2FFC17" w:rsidR="00917BD9" w:rsidRPr="00EE6D0F" w:rsidRDefault="00EE6D0F" w:rsidP="00EE6D0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приймання – передача наданих послуг за кожен календарний місяць оформлюється підписанням відповідного Акта. </w:t>
            </w:r>
          </w:p>
        </w:tc>
      </w:tr>
      <w:tr w:rsidR="007F114D" w:rsidRPr="00EE6D0F" w14:paraId="05E7219F" w14:textId="77777777" w:rsidTr="006D26A7">
        <w:trPr>
          <w:trHeight w:val="3078"/>
        </w:trPr>
        <w:tc>
          <w:tcPr>
            <w:tcW w:w="2518" w:type="dxa"/>
          </w:tcPr>
          <w:p w14:paraId="74B5E086" w14:textId="77777777" w:rsidR="007F114D" w:rsidRPr="009E6E90" w:rsidRDefault="007F114D" w:rsidP="00237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Обґрунтування </w:t>
            </w:r>
            <w:r w:rsidR="000A4308"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 бюджетного призначення</w:t>
            </w:r>
            <w:r w:rsidR="00575663"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A4308"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 вартості предмета закупівлі</w:t>
            </w:r>
          </w:p>
        </w:tc>
        <w:tc>
          <w:tcPr>
            <w:tcW w:w="7229" w:type="dxa"/>
          </w:tcPr>
          <w:p w14:paraId="007358DD" w14:textId="0428836D" w:rsidR="00924FCF" w:rsidRPr="00EE6D0F" w:rsidRDefault="00924FCF" w:rsidP="007E0042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EE6D0F">
              <w:rPr>
                <w:szCs w:val="24"/>
                <w:lang w:val="uk-UA"/>
              </w:rPr>
              <w:t>Р</w:t>
            </w:r>
            <w:r w:rsidR="003440C2" w:rsidRPr="00EE6D0F">
              <w:rPr>
                <w:szCs w:val="24"/>
                <w:lang w:val="uk-UA"/>
              </w:rPr>
              <w:t xml:space="preserve">озмір бюджетного призначення – </w:t>
            </w:r>
            <w:r w:rsidR="009739C4" w:rsidRPr="00EE6D0F">
              <w:rPr>
                <w:szCs w:val="24"/>
                <w:lang w:val="uk-UA"/>
              </w:rPr>
              <w:t>1</w:t>
            </w:r>
            <w:r w:rsidR="003D31F5">
              <w:rPr>
                <w:szCs w:val="24"/>
                <w:lang w:val="uk-UA"/>
              </w:rPr>
              <w:t>6</w:t>
            </w:r>
            <w:r w:rsidR="00410819" w:rsidRPr="00EE6D0F">
              <w:rPr>
                <w:szCs w:val="24"/>
                <w:lang w:val="uk-UA"/>
              </w:rPr>
              <w:t> </w:t>
            </w:r>
            <w:r w:rsidR="003D31F5">
              <w:rPr>
                <w:szCs w:val="24"/>
                <w:lang w:val="uk-UA"/>
              </w:rPr>
              <w:t>070</w:t>
            </w:r>
            <w:r w:rsidR="00FB0B2B" w:rsidRPr="00EE6D0F">
              <w:rPr>
                <w:szCs w:val="24"/>
                <w:lang w:val="uk-UA"/>
              </w:rPr>
              <w:t>,</w:t>
            </w:r>
            <w:r w:rsidR="003D31F5">
              <w:rPr>
                <w:szCs w:val="24"/>
                <w:lang w:val="uk-UA"/>
              </w:rPr>
              <w:t>4</w:t>
            </w:r>
            <w:r w:rsidR="00DC2A2A" w:rsidRPr="00EE6D0F">
              <w:rPr>
                <w:szCs w:val="24"/>
                <w:lang w:val="uk-UA"/>
              </w:rPr>
              <w:t>0</w:t>
            </w:r>
            <w:r w:rsidR="00410819" w:rsidRPr="00EE6D0F">
              <w:rPr>
                <w:szCs w:val="24"/>
                <w:lang w:val="uk-UA"/>
              </w:rPr>
              <w:t xml:space="preserve"> </w:t>
            </w:r>
            <w:r w:rsidR="005F701E" w:rsidRPr="00EE6D0F">
              <w:rPr>
                <w:szCs w:val="24"/>
                <w:lang w:val="uk-UA"/>
              </w:rPr>
              <w:t>гривень</w:t>
            </w:r>
            <w:r w:rsidRPr="00EE6D0F">
              <w:rPr>
                <w:szCs w:val="24"/>
                <w:lang w:val="uk-UA"/>
              </w:rPr>
              <w:t>.</w:t>
            </w:r>
          </w:p>
          <w:p w14:paraId="6424C437" w14:textId="77777777" w:rsidR="00924FCF" w:rsidRPr="00EE6D0F" w:rsidRDefault="00924FCF" w:rsidP="007E0042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EE6D0F">
              <w:rPr>
                <w:szCs w:val="24"/>
                <w:lang w:val="uk-UA"/>
              </w:rPr>
              <w:t>Розмір бюджетного призначення відповідає розрахунку видатків до кошторису Чернігівської митниці на 202</w:t>
            </w:r>
            <w:r w:rsidR="00515E01" w:rsidRPr="00EE6D0F">
              <w:rPr>
                <w:szCs w:val="24"/>
                <w:lang w:val="uk-UA"/>
              </w:rPr>
              <w:t>6</w:t>
            </w:r>
            <w:r w:rsidRPr="00EE6D0F">
              <w:rPr>
                <w:szCs w:val="24"/>
                <w:lang w:val="uk-UA"/>
              </w:rPr>
              <w:t xml:space="preserve"> рік за КПКВК 3506010 «Керівництво та управління у сфері митної політики» (загальний фонд) за КЕКВ</w:t>
            </w:r>
            <w:r w:rsidR="00517E06" w:rsidRPr="00EE6D0F">
              <w:rPr>
                <w:szCs w:val="24"/>
                <w:lang w:val="uk-UA"/>
              </w:rPr>
              <w:t xml:space="preserve"> 2240 «Оплата послуг (крім комунальних)».</w:t>
            </w:r>
          </w:p>
          <w:p w14:paraId="71885915" w14:textId="26662978" w:rsidR="00924FCF" w:rsidRPr="00EE6D0F" w:rsidRDefault="00924FCF" w:rsidP="007E0042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EE6D0F">
              <w:rPr>
                <w:szCs w:val="24"/>
                <w:lang w:val="uk-UA"/>
              </w:rPr>
              <w:t xml:space="preserve">Очікувана вартість предмета закупівлі – </w:t>
            </w:r>
            <w:r w:rsidR="00985EDE" w:rsidRPr="00EE6D0F">
              <w:rPr>
                <w:szCs w:val="24"/>
                <w:lang w:val="uk-UA"/>
              </w:rPr>
              <w:t>1</w:t>
            </w:r>
            <w:r w:rsidR="003D31F5">
              <w:rPr>
                <w:szCs w:val="24"/>
                <w:lang w:val="uk-UA"/>
              </w:rPr>
              <w:t>5 600,00</w:t>
            </w:r>
            <w:r w:rsidR="00985EDE" w:rsidRPr="00EE6D0F">
              <w:rPr>
                <w:szCs w:val="24"/>
                <w:lang w:val="uk-UA"/>
              </w:rPr>
              <w:t xml:space="preserve"> </w:t>
            </w:r>
            <w:r w:rsidRPr="00EE6D0F">
              <w:rPr>
                <w:szCs w:val="24"/>
                <w:lang w:val="uk-UA"/>
              </w:rPr>
              <w:t xml:space="preserve">грн з ПДВ. </w:t>
            </w:r>
          </w:p>
          <w:p w14:paraId="16CE5D89" w14:textId="77777777" w:rsidR="007F114D" w:rsidRPr="00EE6D0F" w:rsidRDefault="00924FCF" w:rsidP="007E0042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EE6D0F">
              <w:rPr>
                <w:szCs w:val="24"/>
                <w:lang w:val="uk-UA"/>
              </w:rPr>
              <w:t>Очікувана вартість предмета закупівлі визначена на підставі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275, зі змінами.</w:t>
            </w:r>
          </w:p>
        </w:tc>
      </w:tr>
    </w:tbl>
    <w:p w14:paraId="0F0183DE" w14:textId="77777777" w:rsidR="00666181" w:rsidRPr="00EE6D0F" w:rsidRDefault="00666181" w:rsidP="002A3D2E">
      <w:pPr>
        <w:pStyle w:val="Default"/>
        <w:rPr>
          <w:rFonts w:eastAsia="Times New Roman"/>
          <w:color w:val="auto"/>
          <w:lang w:eastAsia="ru-RU"/>
        </w:rPr>
      </w:pPr>
    </w:p>
    <w:sectPr w:rsidR="00666181" w:rsidRPr="00EE6D0F" w:rsidSect="00B8576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59A7" w14:textId="77777777" w:rsidR="00060644" w:rsidRDefault="00060644" w:rsidP="00267279">
      <w:pPr>
        <w:spacing w:after="0" w:line="240" w:lineRule="auto"/>
      </w:pPr>
      <w:r>
        <w:separator/>
      </w:r>
    </w:p>
  </w:endnote>
  <w:endnote w:type="continuationSeparator" w:id="0">
    <w:p w14:paraId="62CD2B54" w14:textId="77777777" w:rsidR="00060644" w:rsidRDefault="00060644" w:rsidP="0026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6BB8" w14:textId="77777777" w:rsidR="00060644" w:rsidRDefault="00060644" w:rsidP="00267279">
      <w:pPr>
        <w:spacing w:after="0" w:line="240" w:lineRule="auto"/>
      </w:pPr>
      <w:r>
        <w:separator/>
      </w:r>
    </w:p>
  </w:footnote>
  <w:footnote w:type="continuationSeparator" w:id="0">
    <w:p w14:paraId="0E356A44" w14:textId="77777777" w:rsidR="00060644" w:rsidRDefault="00060644" w:rsidP="0026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4162590"/>
      <w:docPartObj>
        <w:docPartGallery w:val="Page Numbers (Top of Page)"/>
        <w:docPartUnique/>
      </w:docPartObj>
    </w:sdtPr>
    <w:sdtContent>
      <w:p w14:paraId="6EDA6310" w14:textId="77777777" w:rsidR="00267279" w:rsidRDefault="00267279" w:rsidP="00267279">
        <w:pPr>
          <w:pStyle w:val="a6"/>
          <w:jc w:val="center"/>
        </w:pPr>
        <w:r w:rsidRPr="002672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2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5E01" w:rsidRPr="00515E0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B5"/>
    <w:rsid w:val="0000414C"/>
    <w:rsid w:val="00011AA0"/>
    <w:rsid w:val="00024BDF"/>
    <w:rsid w:val="00026B54"/>
    <w:rsid w:val="00060644"/>
    <w:rsid w:val="00060DB8"/>
    <w:rsid w:val="00066B9B"/>
    <w:rsid w:val="00066C50"/>
    <w:rsid w:val="00066F96"/>
    <w:rsid w:val="00073790"/>
    <w:rsid w:val="00080BFB"/>
    <w:rsid w:val="00094BCE"/>
    <w:rsid w:val="00096C7F"/>
    <w:rsid w:val="000A3A24"/>
    <w:rsid w:val="000A4308"/>
    <w:rsid w:val="000D0C69"/>
    <w:rsid w:val="000F1D7E"/>
    <w:rsid w:val="0010017B"/>
    <w:rsid w:val="001145C4"/>
    <w:rsid w:val="001153F8"/>
    <w:rsid w:val="00117BF1"/>
    <w:rsid w:val="001211FA"/>
    <w:rsid w:val="00123F3D"/>
    <w:rsid w:val="00150EE0"/>
    <w:rsid w:val="00163A29"/>
    <w:rsid w:val="001654F3"/>
    <w:rsid w:val="00171725"/>
    <w:rsid w:val="00171A20"/>
    <w:rsid w:val="00175A3A"/>
    <w:rsid w:val="00176AF5"/>
    <w:rsid w:val="00182738"/>
    <w:rsid w:val="0018670B"/>
    <w:rsid w:val="00191DA0"/>
    <w:rsid w:val="00194550"/>
    <w:rsid w:val="001964FD"/>
    <w:rsid w:val="001A3A69"/>
    <w:rsid w:val="001C31A7"/>
    <w:rsid w:val="001C7C89"/>
    <w:rsid w:val="001D460C"/>
    <w:rsid w:val="001D681E"/>
    <w:rsid w:val="001F7F0D"/>
    <w:rsid w:val="00204131"/>
    <w:rsid w:val="00207C08"/>
    <w:rsid w:val="00215403"/>
    <w:rsid w:val="00215529"/>
    <w:rsid w:val="00222F96"/>
    <w:rsid w:val="00230967"/>
    <w:rsid w:val="002318F7"/>
    <w:rsid w:val="00235EB5"/>
    <w:rsid w:val="00237EFD"/>
    <w:rsid w:val="00247210"/>
    <w:rsid w:val="00255167"/>
    <w:rsid w:val="00261101"/>
    <w:rsid w:val="00267279"/>
    <w:rsid w:val="00291766"/>
    <w:rsid w:val="002A26BF"/>
    <w:rsid w:val="002A3D2E"/>
    <w:rsid w:val="002A4395"/>
    <w:rsid w:val="002B16D4"/>
    <w:rsid w:val="002B76A7"/>
    <w:rsid w:val="002E012A"/>
    <w:rsid w:val="00300844"/>
    <w:rsid w:val="00302F4F"/>
    <w:rsid w:val="00304431"/>
    <w:rsid w:val="00306E90"/>
    <w:rsid w:val="0031074A"/>
    <w:rsid w:val="003108B7"/>
    <w:rsid w:val="003119C1"/>
    <w:rsid w:val="00320497"/>
    <w:rsid w:val="003214DD"/>
    <w:rsid w:val="00321908"/>
    <w:rsid w:val="00327A2A"/>
    <w:rsid w:val="003332E2"/>
    <w:rsid w:val="003410E0"/>
    <w:rsid w:val="003440C2"/>
    <w:rsid w:val="00355CE4"/>
    <w:rsid w:val="00364F67"/>
    <w:rsid w:val="003853E8"/>
    <w:rsid w:val="00393D8C"/>
    <w:rsid w:val="00393DFE"/>
    <w:rsid w:val="003A0702"/>
    <w:rsid w:val="003A70B9"/>
    <w:rsid w:val="003B3F19"/>
    <w:rsid w:val="003D31F5"/>
    <w:rsid w:val="003D3E88"/>
    <w:rsid w:val="003E776D"/>
    <w:rsid w:val="00400755"/>
    <w:rsid w:val="00403B23"/>
    <w:rsid w:val="00410819"/>
    <w:rsid w:val="00412A8E"/>
    <w:rsid w:val="0042037A"/>
    <w:rsid w:val="00422F18"/>
    <w:rsid w:val="00423142"/>
    <w:rsid w:val="00433404"/>
    <w:rsid w:val="004350C5"/>
    <w:rsid w:val="00444C7D"/>
    <w:rsid w:val="00444D9C"/>
    <w:rsid w:val="00451469"/>
    <w:rsid w:val="00454321"/>
    <w:rsid w:val="0046183A"/>
    <w:rsid w:val="004712D3"/>
    <w:rsid w:val="004B3D16"/>
    <w:rsid w:val="004C56F1"/>
    <w:rsid w:val="004D5297"/>
    <w:rsid w:val="005052E7"/>
    <w:rsid w:val="00514D8F"/>
    <w:rsid w:val="00514E13"/>
    <w:rsid w:val="00515E01"/>
    <w:rsid w:val="00517E06"/>
    <w:rsid w:val="00520616"/>
    <w:rsid w:val="00534E21"/>
    <w:rsid w:val="00536A37"/>
    <w:rsid w:val="00537091"/>
    <w:rsid w:val="0053729C"/>
    <w:rsid w:val="00537741"/>
    <w:rsid w:val="00547879"/>
    <w:rsid w:val="00547DAD"/>
    <w:rsid w:val="00553EFA"/>
    <w:rsid w:val="00565DD1"/>
    <w:rsid w:val="005665C4"/>
    <w:rsid w:val="00575663"/>
    <w:rsid w:val="005806A3"/>
    <w:rsid w:val="00586ACA"/>
    <w:rsid w:val="00586FE4"/>
    <w:rsid w:val="005935CC"/>
    <w:rsid w:val="005D7436"/>
    <w:rsid w:val="005D7896"/>
    <w:rsid w:val="005E1792"/>
    <w:rsid w:val="005E5297"/>
    <w:rsid w:val="005F423C"/>
    <w:rsid w:val="005F456A"/>
    <w:rsid w:val="005F701E"/>
    <w:rsid w:val="00602BD0"/>
    <w:rsid w:val="00612FC4"/>
    <w:rsid w:val="0061796A"/>
    <w:rsid w:val="006262F2"/>
    <w:rsid w:val="006264B3"/>
    <w:rsid w:val="00647BA8"/>
    <w:rsid w:val="00657C1F"/>
    <w:rsid w:val="006639C1"/>
    <w:rsid w:val="00666181"/>
    <w:rsid w:val="00676CDF"/>
    <w:rsid w:val="00687F48"/>
    <w:rsid w:val="00691D90"/>
    <w:rsid w:val="006B2A29"/>
    <w:rsid w:val="006C1140"/>
    <w:rsid w:val="006C388D"/>
    <w:rsid w:val="006C76D4"/>
    <w:rsid w:val="006D26A7"/>
    <w:rsid w:val="006D33B5"/>
    <w:rsid w:val="006E26DD"/>
    <w:rsid w:val="006E5779"/>
    <w:rsid w:val="00713F5D"/>
    <w:rsid w:val="00742FA1"/>
    <w:rsid w:val="00750289"/>
    <w:rsid w:val="007571C0"/>
    <w:rsid w:val="0077210C"/>
    <w:rsid w:val="0078266D"/>
    <w:rsid w:val="00787F3F"/>
    <w:rsid w:val="007913CB"/>
    <w:rsid w:val="0079203C"/>
    <w:rsid w:val="00793386"/>
    <w:rsid w:val="007966E9"/>
    <w:rsid w:val="007B153F"/>
    <w:rsid w:val="007B4D38"/>
    <w:rsid w:val="007B5393"/>
    <w:rsid w:val="007C1AF8"/>
    <w:rsid w:val="007C366B"/>
    <w:rsid w:val="007C6194"/>
    <w:rsid w:val="007E0042"/>
    <w:rsid w:val="007E0470"/>
    <w:rsid w:val="007E1C01"/>
    <w:rsid w:val="007E3E5E"/>
    <w:rsid w:val="007E41CC"/>
    <w:rsid w:val="007F114D"/>
    <w:rsid w:val="008166F0"/>
    <w:rsid w:val="008276A8"/>
    <w:rsid w:val="0083113D"/>
    <w:rsid w:val="00834492"/>
    <w:rsid w:val="00836D7A"/>
    <w:rsid w:val="00840FD8"/>
    <w:rsid w:val="00843746"/>
    <w:rsid w:val="00843FEF"/>
    <w:rsid w:val="0085191A"/>
    <w:rsid w:val="00862D2E"/>
    <w:rsid w:val="00863E38"/>
    <w:rsid w:val="008730DB"/>
    <w:rsid w:val="00875391"/>
    <w:rsid w:val="0089022E"/>
    <w:rsid w:val="008A0432"/>
    <w:rsid w:val="008A1647"/>
    <w:rsid w:val="008B7A8D"/>
    <w:rsid w:val="008B7AD7"/>
    <w:rsid w:val="008C3E97"/>
    <w:rsid w:val="008C62E3"/>
    <w:rsid w:val="008D5117"/>
    <w:rsid w:val="008D527E"/>
    <w:rsid w:val="008D6BC1"/>
    <w:rsid w:val="008F2A54"/>
    <w:rsid w:val="00900399"/>
    <w:rsid w:val="0091232A"/>
    <w:rsid w:val="00917BD9"/>
    <w:rsid w:val="00924FCF"/>
    <w:rsid w:val="00930DCF"/>
    <w:rsid w:val="00942260"/>
    <w:rsid w:val="0094341D"/>
    <w:rsid w:val="009442DF"/>
    <w:rsid w:val="009500AE"/>
    <w:rsid w:val="00953EC5"/>
    <w:rsid w:val="0096371A"/>
    <w:rsid w:val="00965368"/>
    <w:rsid w:val="00972291"/>
    <w:rsid w:val="009739C4"/>
    <w:rsid w:val="00985EDE"/>
    <w:rsid w:val="00995500"/>
    <w:rsid w:val="009D2E0E"/>
    <w:rsid w:val="009D40E6"/>
    <w:rsid w:val="009E44A6"/>
    <w:rsid w:val="009E66D8"/>
    <w:rsid w:val="009E6E90"/>
    <w:rsid w:val="009F05E8"/>
    <w:rsid w:val="009F3F11"/>
    <w:rsid w:val="009F453E"/>
    <w:rsid w:val="009F4B3A"/>
    <w:rsid w:val="00A13587"/>
    <w:rsid w:val="00A242C8"/>
    <w:rsid w:val="00A51767"/>
    <w:rsid w:val="00A5245D"/>
    <w:rsid w:val="00A535BE"/>
    <w:rsid w:val="00A573CE"/>
    <w:rsid w:val="00A613DD"/>
    <w:rsid w:val="00A65890"/>
    <w:rsid w:val="00A80DD5"/>
    <w:rsid w:val="00A872F2"/>
    <w:rsid w:val="00A91FFA"/>
    <w:rsid w:val="00A97CCA"/>
    <w:rsid w:val="00AB1518"/>
    <w:rsid w:val="00AC1379"/>
    <w:rsid w:val="00AD1B0A"/>
    <w:rsid w:val="00AE1AC5"/>
    <w:rsid w:val="00AF2090"/>
    <w:rsid w:val="00B101AE"/>
    <w:rsid w:val="00B1660F"/>
    <w:rsid w:val="00B21EA3"/>
    <w:rsid w:val="00B36B02"/>
    <w:rsid w:val="00B43EBE"/>
    <w:rsid w:val="00B575DE"/>
    <w:rsid w:val="00B7209E"/>
    <w:rsid w:val="00B73159"/>
    <w:rsid w:val="00B76BD2"/>
    <w:rsid w:val="00B81877"/>
    <w:rsid w:val="00B85761"/>
    <w:rsid w:val="00B85CA7"/>
    <w:rsid w:val="00B94F5D"/>
    <w:rsid w:val="00BB0451"/>
    <w:rsid w:val="00BB3192"/>
    <w:rsid w:val="00BC1E89"/>
    <w:rsid w:val="00BD199C"/>
    <w:rsid w:val="00BD69AC"/>
    <w:rsid w:val="00BD6AE2"/>
    <w:rsid w:val="00BE65A4"/>
    <w:rsid w:val="00BF126D"/>
    <w:rsid w:val="00C07064"/>
    <w:rsid w:val="00C21A98"/>
    <w:rsid w:val="00C26CAD"/>
    <w:rsid w:val="00C345A0"/>
    <w:rsid w:val="00C367F1"/>
    <w:rsid w:val="00C44549"/>
    <w:rsid w:val="00C51CD6"/>
    <w:rsid w:val="00C56DB3"/>
    <w:rsid w:val="00C6466F"/>
    <w:rsid w:val="00C72764"/>
    <w:rsid w:val="00C72D34"/>
    <w:rsid w:val="00C73F13"/>
    <w:rsid w:val="00C74051"/>
    <w:rsid w:val="00C878ED"/>
    <w:rsid w:val="00C93E7B"/>
    <w:rsid w:val="00C95794"/>
    <w:rsid w:val="00CA2282"/>
    <w:rsid w:val="00CB3BFB"/>
    <w:rsid w:val="00CC7EA3"/>
    <w:rsid w:val="00CD0138"/>
    <w:rsid w:val="00CD2EC8"/>
    <w:rsid w:val="00CD7335"/>
    <w:rsid w:val="00CE3FFB"/>
    <w:rsid w:val="00CF4FEE"/>
    <w:rsid w:val="00D04DE3"/>
    <w:rsid w:val="00D1589D"/>
    <w:rsid w:val="00D25956"/>
    <w:rsid w:val="00D27A6D"/>
    <w:rsid w:val="00D364B3"/>
    <w:rsid w:val="00D47913"/>
    <w:rsid w:val="00D54F90"/>
    <w:rsid w:val="00D57AB0"/>
    <w:rsid w:val="00D72C1C"/>
    <w:rsid w:val="00D73F37"/>
    <w:rsid w:val="00D77994"/>
    <w:rsid w:val="00D816B8"/>
    <w:rsid w:val="00D91FAA"/>
    <w:rsid w:val="00D955B2"/>
    <w:rsid w:val="00DA6BAC"/>
    <w:rsid w:val="00DC2A2A"/>
    <w:rsid w:val="00DC2A2E"/>
    <w:rsid w:val="00DD15C8"/>
    <w:rsid w:val="00DD27DD"/>
    <w:rsid w:val="00DD5305"/>
    <w:rsid w:val="00DF427D"/>
    <w:rsid w:val="00DF6D70"/>
    <w:rsid w:val="00E03DBD"/>
    <w:rsid w:val="00E17193"/>
    <w:rsid w:val="00E23C73"/>
    <w:rsid w:val="00E26493"/>
    <w:rsid w:val="00E64B08"/>
    <w:rsid w:val="00E72B93"/>
    <w:rsid w:val="00E80371"/>
    <w:rsid w:val="00E8528B"/>
    <w:rsid w:val="00E91D79"/>
    <w:rsid w:val="00EA5444"/>
    <w:rsid w:val="00EB4015"/>
    <w:rsid w:val="00EC0386"/>
    <w:rsid w:val="00EE08B5"/>
    <w:rsid w:val="00EE10E1"/>
    <w:rsid w:val="00EE6D0F"/>
    <w:rsid w:val="00EE6F6E"/>
    <w:rsid w:val="00EF1A04"/>
    <w:rsid w:val="00EF1B94"/>
    <w:rsid w:val="00EF64CD"/>
    <w:rsid w:val="00EF6B74"/>
    <w:rsid w:val="00F00351"/>
    <w:rsid w:val="00F02742"/>
    <w:rsid w:val="00F02B42"/>
    <w:rsid w:val="00F24B43"/>
    <w:rsid w:val="00F51EB0"/>
    <w:rsid w:val="00F56E19"/>
    <w:rsid w:val="00F83C07"/>
    <w:rsid w:val="00F86EC5"/>
    <w:rsid w:val="00F96D12"/>
    <w:rsid w:val="00FA7A1A"/>
    <w:rsid w:val="00FB0B2B"/>
    <w:rsid w:val="00FB5EF3"/>
    <w:rsid w:val="00FC1E00"/>
    <w:rsid w:val="00FC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523F"/>
  <w15:docId w15:val="{E76F46A0-13ED-4435-B4B7-AA24B852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qFormat/>
    <w:rsid w:val="007826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43">
    <w:name w:val="Font Style43"/>
    <w:basedOn w:val="a0"/>
    <w:uiPriority w:val="99"/>
    <w:rsid w:val="00EE6F6E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EE6F6E"/>
    <w:pPr>
      <w:widowControl w:val="0"/>
      <w:autoSpaceDE w:val="0"/>
      <w:autoSpaceDN w:val="0"/>
      <w:adjustRightInd w:val="0"/>
      <w:spacing w:after="0" w:line="233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1">
    <w:name w:val="Основной шрифт абзаца1"/>
    <w:rsid w:val="00EE6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B596-AD69-47B1-B155-F18426AA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2408</Words>
  <Characters>1373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Давидова Ольга Леонідівна</cp:lastModifiedBy>
  <cp:revision>5</cp:revision>
  <cp:lastPrinted>2025-02-13T09:04:00Z</cp:lastPrinted>
  <dcterms:created xsi:type="dcterms:W3CDTF">2026-05-08T06:53:00Z</dcterms:created>
  <dcterms:modified xsi:type="dcterms:W3CDTF">2026-05-08T12:04:00Z</dcterms:modified>
</cp:coreProperties>
</file>