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FFB10" w14:textId="1F5A4F51" w:rsidR="009A062F" w:rsidRPr="004037C5" w:rsidRDefault="00234B6F" w:rsidP="005A343B">
      <w:pPr>
        <w:ind w:firstLine="567"/>
        <w:contextualSpacing/>
        <w:jc w:val="both"/>
        <w:rPr>
          <w:rFonts w:eastAsia="Calibri"/>
        </w:rPr>
      </w:pPr>
      <w:bookmarkStart w:id="0" w:name="_Hlk156995200"/>
      <w:r w:rsidRPr="00234B6F">
        <w:t xml:space="preserve">Закупівля </w:t>
      </w:r>
      <w:bookmarkEnd w:id="0"/>
      <w:r w:rsidRPr="00234B6F">
        <w:t>послуг перекладу (письмово)</w:t>
      </w:r>
      <w:r>
        <w:t xml:space="preserve"> </w:t>
      </w:r>
      <w:r w:rsidRPr="00234B6F">
        <w:t>за кодом ДК 021:2015 – 79530000-8 «Послуги з письмового перекладу»</w:t>
      </w:r>
      <w:r w:rsidR="00006754" w:rsidRPr="004037C5">
        <w:rPr>
          <w:rFonts w:eastAsia="Calibri"/>
        </w:rPr>
        <w:tab/>
      </w:r>
    </w:p>
    <w:p w14:paraId="2BB7ECA9" w14:textId="77777777" w:rsidR="005A343B" w:rsidRPr="004037C5" w:rsidRDefault="009A062F" w:rsidP="006B0637">
      <w:pPr>
        <w:tabs>
          <w:tab w:val="left" w:pos="360"/>
          <w:tab w:val="left" w:pos="567"/>
        </w:tabs>
        <w:contextualSpacing/>
        <w:jc w:val="both"/>
        <w:rPr>
          <w:rFonts w:eastAsia="Calibri"/>
        </w:rPr>
      </w:pPr>
      <w:r w:rsidRPr="004037C5">
        <w:rPr>
          <w:rFonts w:eastAsia="Calibri"/>
        </w:rPr>
        <w:t xml:space="preserve">        </w:t>
      </w:r>
    </w:p>
    <w:p w14:paraId="31C5DCA3" w14:textId="7BCB03C1" w:rsidR="00262722" w:rsidRPr="00220A53" w:rsidRDefault="006E0648" w:rsidP="005A343B">
      <w:pPr>
        <w:tabs>
          <w:tab w:val="left" w:pos="360"/>
          <w:tab w:val="left" w:pos="567"/>
        </w:tabs>
        <w:ind w:firstLine="567"/>
        <w:contextualSpacing/>
        <w:jc w:val="both"/>
        <w:rPr>
          <w:b/>
          <w:color w:val="FF0000"/>
          <w:sz w:val="22"/>
          <w:szCs w:val="22"/>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5E581C" w:rsidRPr="005E581C">
        <w:rPr>
          <w:lang w:eastAsia="uk-UA"/>
        </w:rPr>
        <w:t>UA-2026-0</w:t>
      </w:r>
      <w:r w:rsidR="00220A53">
        <w:rPr>
          <w:lang w:eastAsia="uk-UA"/>
        </w:rPr>
        <w:t>5</w:t>
      </w:r>
      <w:r w:rsidR="005E581C" w:rsidRPr="005E581C">
        <w:rPr>
          <w:lang w:eastAsia="uk-UA"/>
        </w:rPr>
        <w:t>-2</w:t>
      </w:r>
      <w:r w:rsidR="00220A53">
        <w:rPr>
          <w:lang w:eastAsia="uk-UA"/>
        </w:rPr>
        <w:t>7</w:t>
      </w:r>
      <w:r w:rsidR="005E581C" w:rsidRPr="005E581C">
        <w:rPr>
          <w:lang w:eastAsia="uk-UA"/>
        </w:rPr>
        <w:t>-</w:t>
      </w:r>
      <w:r w:rsidR="00220A53">
        <w:rPr>
          <w:lang w:eastAsia="uk-UA"/>
        </w:rPr>
        <w:t>003587</w:t>
      </w:r>
      <w:r w:rsidR="005E581C" w:rsidRPr="005E581C">
        <w:rPr>
          <w:lang w:eastAsia="uk-UA"/>
        </w:rPr>
        <w:t>-a</w:t>
      </w:r>
    </w:p>
    <w:p w14:paraId="4AB5DF98" w14:textId="485BF7CB" w:rsidR="00262722" w:rsidRPr="00220A53" w:rsidRDefault="00262722" w:rsidP="00262722">
      <w:pPr>
        <w:tabs>
          <w:tab w:val="left" w:pos="360"/>
          <w:tab w:val="left" w:pos="567"/>
        </w:tabs>
        <w:contextualSpacing/>
        <w:jc w:val="both"/>
        <w:rPr>
          <w:b/>
        </w:rPr>
      </w:pPr>
    </w:p>
    <w:p w14:paraId="3426CC09" w14:textId="235DDBBB"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7BD122FE" w14:textId="77777777" w:rsidR="008B07B5" w:rsidRPr="004037C5" w:rsidRDefault="008B07B5" w:rsidP="00D3195F">
      <w:pPr>
        <w:jc w:val="center"/>
        <w:rPr>
          <w:b/>
        </w:rPr>
      </w:pPr>
    </w:p>
    <w:p w14:paraId="43A74705" w14:textId="77777777" w:rsidR="00234B6F" w:rsidRPr="00B04EB6" w:rsidRDefault="00234B6F" w:rsidP="00234B6F">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rPr>
      </w:pPr>
      <w:r w:rsidRPr="00B04EB6">
        <w:rPr>
          <w:b/>
          <w:bCs/>
        </w:rPr>
        <w:t xml:space="preserve">Технічні та якісні вимоги </w:t>
      </w:r>
    </w:p>
    <w:p w14:paraId="035C6C27" w14:textId="77777777" w:rsidR="00234B6F" w:rsidRPr="00B04EB6" w:rsidRDefault="00234B6F" w:rsidP="00234B6F">
      <w:pPr>
        <w:pStyle w:val="15"/>
        <w:tabs>
          <w:tab w:val="center" w:pos="567"/>
          <w:tab w:val="center" w:pos="851"/>
          <w:tab w:val="center" w:pos="1134"/>
          <w:tab w:val="left" w:pos="2977"/>
          <w:tab w:val="left" w:pos="3052"/>
          <w:tab w:val="left" w:pos="3119"/>
          <w:tab w:val="left" w:pos="3402"/>
        </w:tabs>
        <w:rPr>
          <w:b/>
          <w:bCs/>
        </w:rPr>
      </w:pPr>
    </w:p>
    <w:tbl>
      <w:tblPr>
        <w:tblStyle w:val="ae"/>
        <w:tblW w:w="5000" w:type="pct"/>
        <w:tblLook w:val="04A0" w:firstRow="1" w:lastRow="0" w:firstColumn="1" w:lastColumn="0" w:noHBand="0" w:noVBand="1"/>
      </w:tblPr>
      <w:tblGrid>
        <w:gridCol w:w="888"/>
        <w:gridCol w:w="3644"/>
        <w:gridCol w:w="3098"/>
        <w:gridCol w:w="1714"/>
      </w:tblGrid>
      <w:tr w:rsidR="00234B6F" w:rsidRPr="00B04EB6" w14:paraId="51046C19" w14:textId="77777777" w:rsidTr="00C46142">
        <w:tc>
          <w:tcPr>
            <w:tcW w:w="475" w:type="pct"/>
            <w:vAlign w:val="center"/>
          </w:tcPr>
          <w:p w14:paraId="0BADC5C6" w14:textId="77777777" w:rsidR="00234B6F" w:rsidRPr="00B04EB6" w:rsidRDefault="00234B6F" w:rsidP="00130D5A">
            <w:pPr>
              <w:pStyle w:val="15"/>
              <w:tabs>
                <w:tab w:val="center" w:pos="567"/>
                <w:tab w:val="center" w:pos="1134"/>
                <w:tab w:val="left" w:pos="2977"/>
                <w:tab w:val="left" w:pos="3052"/>
                <w:tab w:val="left" w:pos="3119"/>
                <w:tab w:val="left" w:pos="3402"/>
              </w:tabs>
              <w:ind w:hanging="549"/>
              <w:jc w:val="center"/>
              <w:rPr>
                <w:b/>
                <w:bCs/>
              </w:rPr>
            </w:pPr>
            <w:r w:rsidRPr="00B04EB6">
              <w:rPr>
                <w:b/>
                <w:bCs/>
              </w:rPr>
              <w:t>№</w:t>
            </w:r>
          </w:p>
          <w:p w14:paraId="2488F9D9" w14:textId="77777777" w:rsidR="00234B6F" w:rsidRPr="00B04EB6" w:rsidRDefault="00234B6F" w:rsidP="00130D5A">
            <w:pPr>
              <w:pStyle w:val="15"/>
              <w:tabs>
                <w:tab w:val="center" w:pos="567"/>
                <w:tab w:val="center" w:pos="1134"/>
                <w:tab w:val="left" w:pos="2977"/>
                <w:tab w:val="left" w:pos="3052"/>
                <w:tab w:val="left" w:pos="3119"/>
                <w:tab w:val="left" w:pos="3402"/>
              </w:tabs>
              <w:ind w:hanging="549"/>
              <w:jc w:val="center"/>
              <w:rPr>
                <w:b/>
                <w:bCs/>
              </w:rPr>
            </w:pPr>
            <w:r w:rsidRPr="00B04EB6">
              <w:rPr>
                <w:b/>
                <w:bCs/>
              </w:rPr>
              <w:t>з/п</w:t>
            </w:r>
          </w:p>
        </w:tc>
        <w:tc>
          <w:tcPr>
            <w:tcW w:w="1950" w:type="pct"/>
            <w:vAlign w:val="center"/>
          </w:tcPr>
          <w:p w14:paraId="35E5C729" w14:textId="77777777" w:rsidR="00234B6F" w:rsidRPr="00B04EB6" w:rsidRDefault="00234B6F" w:rsidP="00130D5A">
            <w:pPr>
              <w:pStyle w:val="15"/>
              <w:tabs>
                <w:tab w:val="center" w:pos="567"/>
                <w:tab w:val="center" w:pos="851"/>
                <w:tab w:val="center" w:pos="1134"/>
                <w:tab w:val="left" w:pos="2977"/>
                <w:tab w:val="left" w:pos="3052"/>
                <w:tab w:val="left" w:pos="3119"/>
                <w:tab w:val="left" w:pos="3402"/>
              </w:tabs>
              <w:ind w:hanging="549"/>
              <w:jc w:val="center"/>
              <w:rPr>
                <w:b/>
                <w:bCs/>
              </w:rPr>
            </w:pPr>
            <w:r w:rsidRPr="00B04EB6">
              <w:rPr>
                <w:b/>
                <w:bCs/>
              </w:rPr>
              <w:t>Найменування послуг</w:t>
            </w:r>
          </w:p>
        </w:tc>
        <w:tc>
          <w:tcPr>
            <w:tcW w:w="1658" w:type="pct"/>
            <w:vAlign w:val="center"/>
          </w:tcPr>
          <w:p w14:paraId="4B1634C1" w14:textId="77777777" w:rsidR="00234B6F" w:rsidRPr="00B04EB6" w:rsidRDefault="00234B6F" w:rsidP="00130D5A">
            <w:pPr>
              <w:pStyle w:val="15"/>
              <w:tabs>
                <w:tab w:val="center" w:pos="567"/>
                <w:tab w:val="center" w:pos="851"/>
                <w:tab w:val="center" w:pos="1134"/>
                <w:tab w:val="left" w:pos="2977"/>
                <w:tab w:val="left" w:pos="3052"/>
                <w:tab w:val="left" w:pos="3119"/>
                <w:tab w:val="left" w:pos="3402"/>
              </w:tabs>
              <w:ind w:hanging="549"/>
              <w:jc w:val="center"/>
              <w:rPr>
                <w:b/>
                <w:bCs/>
              </w:rPr>
            </w:pPr>
            <w:r w:rsidRPr="00B04EB6">
              <w:rPr>
                <w:b/>
                <w:bCs/>
              </w:rPr>
              <w:t>Одиниця виміру</w:t>
            </w:r>
          </w:p>
        </w:tc>
        <w:tc>
          <w:tcPr>
            <w:tcW w:w="917" w:type="pct"/>
            <w:vAlign w:val="center"/>
          </w:tcPr>
          <w:p w14:paraId="2DF2A72E" w14:textId="18B7A429" w:rsidR="00234B6F" w:rsidRPr="00B04EB6" w:rsidRDefault="00220A53" w:rsidP="00130D5A">
            <w:pPr>
              <w:pStyle w:val="15"/>
              <w:tabs>
                <w:tab w:val="center" w:pos="150"/>
                <w:tab w:val="center" w:pos="567"/>
                <w:tab w:val="center" w:pos="1134"/>
                <w:tab w:val="left" w:pos="2977"/>
                <w:tab w:val="left" w:pos="3052"/>
                <w:tab w:val="left" w:pos="3119"/>
                <w:tab w:val="left" w:pos="3402"/>
              </w:tabs>
              <w:ind w:left="150" w:hanging="25"/>
              <w:jc w:val="center"/>
              <w:rPr>
                <w:b/>
                <w:bCs/>
              </w:rPr>
            </w:pPr>
            <w:r>
              <w:rPr>
                <w:b/>
                <w:bCs/>
              </w:rPr>
              <w:t>Обсяг</w:t>
            </w:r>
            <w:r w:rsidR="00234B6F" w:rsidRPr="00B04EB6">
              <w:rPr>
                <w:b/>
                <w:bCs/>
              </w:rPr>
              <w:t xml:space="preserve"> послуг</w:t>
            </w:r>
          </w:p>
        </w:tc>
      </w:tr>
      <w:tr w:rsidR="00234B6F" w:rsidRPr="00B04EB6" w14:paraId="2F74505C" w14:textId="77777777" w:rsidTr="00C46142">
        <w:tc>
          <w:tcPr>
            <w:tcW w:w="475" w:type="pct"/>
            <w:vAlign w:val="center"/>
          </w:tcPr>
          <w:p w14:paraId="31B3D380" w14:textId="77777777" w:rsidR="00234B6F" w:rsidRPr="00234B6F" w:rsidRDefault="00234B6F" w:rsidP="002F33FC">
            <w:pPr>
              <w:pStyle w:val="15"/>
              <w:tabs>
                <w:tab w:val="center" w:pos="567"/>
                <w:tab w:val="center" w:pos="1134"/>
                <w:tab w:val="left" w:pos="2977"/>
                <w:tab w:val="left" w:pos="3052"/>
                <w:tab w:val="left" w:pos="3119"/>
                <w:tab w:val="left" w:pos="3402"/>
              </w:tabs>
              <w:ind w:left="166"/>
            </w:pPr>
            <w:r w:rsidRPr="00234B6F">
              <w:t>1.</w:t>
            </w:r>
          </w:p>
        </w:tc>
        <w:tc>
          <w:tcPr>
            <w:tcW w:w="1950" w:type="pct"/>
            <w:vAlign w:val="center"/>
          </w:tcPr>
          <w:p w14:paraId="5AC595DD" w14:textId="4591C391" w:rsidR="00234B6F" w:rsidRPr="00234B6F" w:rsidRDefault="00234B6F" w:rsidP="002F33FC">
            <w:pPr>
              <w:pStyle w:val="15"/>
              <w:tabs>
                <w:tab w:val="center" w:pos="278"/>
                <w:tab w:val="center" w:pos="1134"/>
                <w:tab w:val="left" w:pos="2977"/>
                <w:tab w:val="left" w:pos="3052"/>
                <w:tab w:val="left" w:pos="3119"/>
                <w:tab w:val="left" w:pos="3402"/>
              </w:tabs>
              <w:ind w:left="278" w:hanging="17"/>
            </w:pPr>
            <w:r w:rsidRPr="00234B6F">
              <w:t>Послуги перекладу (письмово)</w:t>
            </w:r>
          </w:p>
        </w:tc>
        <w:tc>
          <w:tcPr>
            <w:tcW w:w="1658" w:type="pct"/>
            <w:vAlign w:val="center"/>
          </w:tcPr>
          <w:p w14:paraId="69131A3F" w14:textId="77777777" w:rsidR="00234B6F" w:rsidRPr="00234B6F" w:rsidRDefault="00234B6F" w:rsidP="002F33FC">
            <w:pPr>
              <w:pStyle w:val="15"/>
              <w:tabs>
                <w:tab w:val="center" w:pos="321"/>
                <w:tab w:val="center" w:pos="567"/>
                <w:tab w:val="center" w:pos="1134"/>
                <w:tab w:val="left" w:pos="2977"/>
                <w:tab w:val="left" w:pos="3052"/>
                <w:tab w:val="left" w:pos="3119"/>
                <w:tab w:val="left" w:pos="3402"/>
              </w:tabs>
              <w:ind w:left="179" w:firstLine="26"/>
              <w:jc w:val="center"/>
            </w:pPr>
            <w:r w:rsidRPr="00234B6F">
              <w:t>1 (одна)</w:t>
            </w:r>
          </w:p>
          <w:p w14:paraId="44601B5C" w14:textId="4DC4E4A0" w:rsidR="00234B6F" w:rsidRPr="00234B6F" w:rsidRDefault="00234B6F" w:rsidP="005E1053">
            <w:pPr>
              <w:pStyle w:val="15"/>
              <w:tabs>
                <w:tab w:val="center" w:pos="179"/>
                <w:tab w:val="center" w:pos="321"/>
                <w:tab w:val="center" w:pos="1134"/>
                <w:tab w:val="left" w:pos="2977"/>
                <w:tab w:val="left" w:pos="3052"/>
                <w:tab w:val="left" w:pos="3119"/>
                <w:tab w:val="left" w:pos="3402"/>
              </w:tabs>
              <w:ind w:left="179" w:firstLine="26"/>
              <w:jc w:val="center"/>
            </w:pPr>
            <w:r w:rsidRPr="00234B6F">
              <w:t>стандартна перекладацька сторінка (1800</w:t>
            </w:r>
            <w:r w:rsidR="005E1053">
              <w:t xml:space="preserve"> </w:t>
            </w:r>
            <w:r w:rsidRPr="00234B6F">
              <w:t>знаків з пробілами)</w:t>
            </w:r>
          </w:p>
        </w:tc>
        <w:tc>
          <w:tcPr>
            <w:tcW w:w="917" w:type="pct"/>
            <w:vAlign w:val="center"/>
          </w:tcPr>
          <w:p w14:paraId="36066C44" w14:textId="6F01C8CD" w:rsidR="00234B6F" w:rsidRPr="00234B6F" w:rsidRDefault="00220A53" w:rsidP="002F33FC">
            <w:pPr>
              <w:pStyle w:val="15"/>
              <w:tabs>
                <w:tab w:val="center" w:pos="567"/>
                <w:tab w:val="center" w:pos="738"/>
                <w:tab w:val="center" w:pos="851"/>
                <w:tab w:val="center" w:pos="1134"/>
                <w:tab w:val="left" w:pos="2977"/>
                <w:tab w:val="left" w:pos="3052"/>
                <w:tab w:val="left" w:pos="3119"/>
                <w:tab w:val="left" w:pos="3402"/>
              </w:tabs>
              <w:ind w:hanging="245"/>
            </w:pPr>
            <w:r>
              <w:t>98</w:t>
            </w:r>
          </w:p>
        </w:tc>
      </w:tr>
    </w:tbl>
    <w:p w14:paraId="1C3BA33B" w14:textId="77777777" w:rsidR="00234B6F" w:rsidRPr="00B04EB6" w:rsidRDefault="00234B6F" w:rsidP="00234B6F">
      <w:pPr>
        <w:pStyle w:val="15"/>
        <w:tabs>
          <w:tab w:val="center" w:pos="567"/>
          <w:tab w:val="center" w:pos="851"/>
          <w:tab w:val="center" w:pos="1134"/>
          <w:tab w:val="left" w:pos="2977"/>
          <w:tab w:val="left" w:pos="3052"/>
          <w:tab w:val="left" w:pos="3119"/>
          <w:tab w:val="left" w:pos="3402"/>
        </w:tabs>
        <w:rPr>
          <w:b/>
          <w:bCs/>
        </w:rPr>
      </w:pPr>
    </w:p>
    <w:p w14:paraId="732D3EE0" w14:textId="737F248C" w:rsidR="00234B6F" w:rsidRPr="00220A53" w:rsidRDefault="00234B6F" w:rsidP="00220A53">
      <w:pPr>
        <w:pStyle w:val="ad"/>
        <w:numPr>
          <w:ilvl w:val="0"/>
          <w:numId w:val="19"/>
        </w:numPr>
        <w:spacing w:before="0" w:after="0"/>
        <w:rPr>
          <w:noProof/>
          <w:sz w:val="24"/>
          <w:szCs w:val="24"/>
        </w:rPr>
      </w:pPr>
      <w:r w:rsidRPr="00220A53">
        <w:rPr>
          <w:bCs/>
          <w:noProof/>
          <w:sz w:val="24"/>
          <w:szCs w:val="24"/>
        </w:rPr>
        <w:t>Рівень складності.</w:t>
      </w:r>
      <w:r w:rsidRPr="00220A53">
        <w:rPr>
          <w:noProof/>
          <w:sz w:val="24"/>
          <w:szCs w:val="24"/>
        </w:rPr>
        <w:t xml:space="preserve"> Для перекладу надаватимуться спеціалізовані фахові тексти, що</w:t>
      </w:r>
      <w:r w:rsidR="00220A53">
        <w:rPr>
          <w:noProof/>
          <w:sz w:val="24"/>
          <w:szCs w:val="24"/>
        </w:rPr>
        <w:t xml:space="preserve"> </w:t>
      </w:r>
      <w:r w:rsidRPr="00220A53">
        <w:rPr>
          <w:noProof/>
          <w:sz w:val="24"/>
          <w:szCs w:val="24"/>
        </w:rPr>
        <w:t>містять вузькопрофільну лексику у галузі митної справи.</w:t>
      </w:r>
    </w:p>
    <w:p w14:paraId="29D20885" w14:textId="1B5AB72E" w:rsidR="00234B6F" w:rsidRPr="00234B6F" w:rsidRDefault="00234B6F" w:rsidP="00234B6F">
      <w:pPr>
        <w:pStyle w:val="ad"/>
        <w:numPr>
          <w:ilvl w:val="0"/>
          <w:numId w:val="19"/>
        </w:numPr>
        <w:spacing w:before="0" w:after="0"/>
        <w:rPr>
          <w:bCs/>
          <w:noProof/>
          <w:sz w:val="24"/>
          <w:szCs w:val="24"/>
        </w:rPr>
      </w:pPr>
      <w:r w:rsidRPr="00234B6F">
        <w:rPr>
          <w:bCs/>
          <w:noProof/>
          <w:sz w:val="24"/>
          <w:szCs w:val="24"/>
        </w:rPr>
        <w:t>Послуги письмового перекладу надаються з англійської, німецької, французької, турецької, китайської, іспанської, італійської</w:t>
      </w:r>
      <w:r w:rsidR="00220A53">
        <w:rPr>
          <w:bCs/>
          <w:noProof/>
          <w:sz w:val="24"/>
          <w:szCs w:val="24"/>
        </w:rPr>
        <w:t xml:space="preserve">, </w:t>
      </w:r>
      <w:r w:rsidRPr="00234B6F">
        <w:rPr>
          <w:bCs/>
          <w:noProof/>
          <w:sz w:val="24"/>
          <w:szCs w:val="24"/>
        </w:rPr>
        <w:t xml:space="preserve">польської </w:t>
      </w:r>
      <w:r w:rsidR="00220A53" w:rsidRPr="00220A53">
        <w:rPr>
          <w:noProof/>
          <w:sz w:val="24"/>
          <w:szCs w:val="24"/>
        </w:rPr>
        <w:t>та інших мов (за згодою сторін)</w:t>
      </w:r>
      <w:r w:rsidR="00220A53">
        <w:rPr>
          <w:bCs/>
          <w:noProof/>
          <w:sz w:val="24"/>
          <w:szCs w:val="24"/>
        </w:rPr>
        <w:t xml:space="preserve"> </w:t>
      </w:r>
      <w:r w:rsidRPr="00234B6F">
        <w:rPr>
          <w:bCs/>
          <w:noProof/>
          <w:sz w:val="24"/>
          <w:szCs w:val="24"/>
        </w:rPr>
        <w:t>на українську мову</w:t>
      </w:r>
      <w:r w:rsidR="00220A53">
        <w:rPr>
          <w:bCs/>
          <w:noProof/>
          <w:sz w:val="24"/>
          <w:szCs w:val="24"/>
        </w:rPr>
        <w:t xml:space="preserve"> </w:t>
      </w:r>
      <w:r w:rsidR="00220A53" w:rsidRPr="00220A53">
        <w:rPr>
          <w:bCs/>
          <w:noProof/>
          <w:sz w:val="24"/>
          <w:szCs w:val="24"/>
        </w:rPr>
        <w:t>та з української мови на англійську та інші мови (за згодою сторін).</w:t>
      </w:r>
      <w:r w:rsidRPr="00234B6F">
        <w:rPr>
          <w:bCs/>
          <w:noProof/>
          <w:sz w:val="24"/>
          <w:szCs w:val="24"/>
        </w:rPr>
        <w:t xml:space="preserve"> </w:t>
      </w:r>
    </w:p>
    <w:p w14:paraId="799D9494" w14:textId="77777777" w:rsidR="00234B6F" w:rsidRPr="00234B6F" w:rsidRDefault="00234B6F" w:rsidP="00234B6F">
      <w:pPr>
        <w:pStyle w:val="ad"/>
        <w:numPr>
          <w:ilvl w:val="0"/>
          <w:numId w:val="19"/>
        </w:numPr>
        <w:spacing w:before="0" w:after="0"/>
        <w:rPr>
          <w:noProof/>
          <w:sz w:val="24"/>
          <w:szCs w:val="24"/>
        </w:rPr>
      </w:pPr>
      <w:r w:rsidRPr="00234B6F">
        <w:rPr>
          <w:bCs/>
          <w:noProof/>
          <w:sz w:val="24"/>
          <w:szCs w:val="24"/>
        </w:rPr>
        <w:t>Одиницею виміру обсягу перекладу є 1 (одна) умовна сторінка (1800 знаків з</w:t>
      </w:r>
      <w:r w:rsidRPr="00234B6F">
        <w:rPr>
          <w:bCs/>
          <w:noProof/>
          <w:sz w:val="24"/>
          <w:szCs w:val="24"/>
          <w:lang w:val="ru-RU"/>
        </w:rPr>
        <w:t xml:space="preserve"> </w:t>
      </w:r>
      <w:r w:rsidRPr="00234B6F">
        <w:rPr>
          <w:bCs/>
          <w:noProof/>
          <w:sz w:val="24"/>
          <w:szCs w:val="24"/>
        </w:rPr>
        <w:t>пробілами). Для підрахунку</w:t>
      </w:r>
      <w:r w:rsidRPr="00234B6F">
        <w:rPr>
          <w:noProof/>
          <w:sz w:val="24"/>
          <w:szCs w:val="24"/>
        </w:rPr>
        <w:t xml:space="preserve"> кількості сторінок (знаків) можливе використання комп’ютерної</w:t>
      </w:r>
      <w:r w:rsidRPr="00234B6F">
        <w:rPr>
          <w:noProof/>
          <w:sz w:val="24"/>
          <w:szCs w:val="24"/>
          <w:lang w:val="ru-RU"/>
        </w:rPr>
        <w:t xml:space="preserve"> </w:t>
      </w:r>
      <w:r w:rsidRPr="00234B6F">
        <w:rPr>
          <w:noProof/>
          <w:sz w:val="24"/>
          <w:szCs w:val="24"/>
        </w:rPr>
        <w:t>програми підрахунку знаків.</w:t>
      </w:r>
    </w:p>
    <w:p w14:paraId="2D59EFCC" w14:textId="77777777" w:rsidR="00234B6F" w:rsidRPr="00234B6F" w:rsidRDefault="00234B6F" w:rsidP="00234B6F">
      <w:pPr>
        <w:pStyle w:val="ad"/>
        <w:numPr>
          <w:ilvl w:val="0"/>
          <w:numId w:val="19"/>
        </w:numPr>
        <w:spacing w:before="0" w:after="0"/>
        <w:rPr>
          <w:bCs/>
          <w:noProof/>
          <w:sz w:val="24"/>
          <w:szCs w:val="24"/>
        </w:rPr>
      </w:pPr>
      <w:r w:rsidRPr="00234B6F">
        <w:rPr>
          <w:bCs/>
          <w:noProof/>
          <w:sz w:val="24"/>
          <w:szCs w:val="24"/>
        </w:rPr>
        <w:t xml:space="preserve">Термін виконання: </w:t>
      </w:r>
    </w:p>
    <w:p w14:paraId="6E512CAA" w14:textId="77777777" w:rsidR="00234B6F" w:rsidRPr="002F33FC" w:rsidRDefault="00234B6F" w:rsidP="00234B6F">
      <w:pPr>
        <w:pStyle w:val="Default"/>
        <w:ind w:firstLine="709"/>
        <w:jc w:val="both"/>
        <w:rPr>
          <w:rFonts w:ascii="Times New Roman" w:hAnsi="Times New Roman" w:cs="Times New Roman"/>
          <w:color w:val="auto"/>
        </w:rPr>
      </w:pPr>
      <w:r w:rsidRPr="002F33FC">
        <w:rPr>
          <w:rFonts w:ascii="Times New Roman" w:hAnsi="Times New Roman" w:cs="Times New Roman"/>
          <w:color w:val="auto"/>
        </w:rPr>
        <w:t xml:space="preserve">Максимальний термін виконання замовлення на переклад: </w:t>
      </w:r>
    </w:p>
    <w:p w14:paraId="3B2B6181" w14:textId="77777777" w:rsidR="00234B6F" w:rsidRPr="002F33FC" w:rsidRDefault="00234B6F" w:rsidP="00234B6F">
      <w:pPr>
        <w:pStyle w:val="Default"/>
        <w:ind w:firstLine="709"/>
        <w:jc w:val="both"/>
        <w:rPr>
          <w:rFonts w:ascii="Times New Roman" w:hAnsi="Times New Roman" w:cs="Times New Roman"/>
          <w:color w:val="auto"/>
        </w:rPr>
      </w:pPr>
      <w:r w:rsidRPr="002F33FC">
        <w:rPr>
          <w:rFonts w:ascii="Times New Roman" w:hAnsi="Times New Roman" w:cs="Times New Roman"/>
          <w:color w:val="auto"/>
        </w:rPr>
        <w:t>– для перекладу до 5 (п’яти) стандартних перекладацьких сторінок – 3 (три) робочих дні з дня отримання замовлення на переклад.</w:t>
      </w:r>
    </w:p>
    <w:p w14:paraId="0A487380" w14:textId="77777777" w:rsidR="00234B6F" w:rsidRPr="002F33FC" w:rsidRDefault="00234B6F" w:rsidP="00234B6F">
      <w:pPr>
        <w:pStyle w:val="Default"/>
        <w:ind w:firstLine="709"/>
        <w:jc w:val="both"/>
        <w:rPr>
          <w:rFonts w:ascii="Times New Roman" w:hAnsi="Times New Roman" w:cs="Times New Roman"/>
          <w:color w:val="auto"/>
        </w:rPr>
      </w:pPr>
      <w:r w:rsidRPr="002F33FC">
        <w:rPr>
          <w:rFonts w:ascii="Times New Roman" w:hAnsi="Times New Roman" w:cs="Times New Roman"/>
          <w:color w:val="auto"/>
        </w:rPr>
        <w:t>За необхідності, залежно від обсягу та складності перекладу, термін виконання може бути додатково узгоджений у робочому порядку між Замовником та Учасником (Виконавцем) шляхом усного обговорення.</w:t>
      </w:r>
    </w:p>
    <w:p w14:paraId="18839C9E" w14:textId="77777777" w:rsidR="00234B6F" w:rsidRPr="00234B6F" w:rsidRDefault="00234B6F" w:rsidP="00234B6F">
      <w:pPr>
        <w:pStyle w:val="ad"/>
        <w:numPr>
          <w:ilvl w:val="0"/>
          <w:numId w:val="19"/>
        </w:numPr>
        <w:spacing w:before="0" w:after="0"/>
        <w:rPr>
          <w:noProof/>
          <w:sz w:val="24"/>
          <w:szCs w:val="24"/>
        </w:rPr>
      </w:pPr>
      <w:r w:rsidRPr="00234B6F">
        <w:rPr>
          <w:noProof/>
          <w:sz w:val="24"/>
          <w:szCs w:val="24"/>
        </w:rPr>
        <w:t>Отримання текстів для перекладу та доставка готового перекладу здійснюється за рахунок Учасника (Виконавця) за місцезнаходженням Замовника (</w:t>
      </w:r>
      <w:r w:rsidRPr="00234B6F">
        <w:rPr>
          <w:sz w:val="24"/>
          <w:szCs w:val="24"/>
        </w:rPr>
        <w:t>36022, м. Полтава,                  вул. Героїв  «Азову»,  буд. 28</w:t>
      </w:r>
      <w:r w:rsidRPr="00234B6F">
        <w:rPr>
          <w:noProof/>
          <w:sz w:val="24"/>
          <w:szCs w:val="24"/>
        </w:rPr>
        <w:t>) або іншою адресою, яка вказана Замовником.</w:t>
      </w:r>
    </w:p>
    <w:p w14:paraId="0C1C05D6" w14:textId="77777777" w:rsidR="00234B6F" w:rsidRPr="00234B6F" w:rsidRDefault="00234B6F" w:rsidP="00234B6F">
      <w:pPr>
        <w:pStyle w:val="ad"/>
        <w:numPr>
          <w:ilvl w:val="0"/>
          <w:numId w:val="19"/>
        </w:numPr>
        <w:spacing w:before="0" w:after="0"/>
        <w:rPr>
          <w:noProof/>
          <w:sz w:val="24"/>
          <w:szCs w:val="24"/>
        </w:rPr>
      </w:pPr>
      <w:r w:rsidRPr="00234B6F">
        <w:rPr>
          <w:noProof/>
          <w:sz w:val="24"/>
          <w:szCs w:val="24"/>
        </w:rPr>
        <w:lastRenderedPageBreak/>
        <w:t>Для підтвердження факту, що переклад відповідає початковому тексту за змістом Учасник (Виконавець) засвідчує готовий переклад: роздрукований текст готового перекладу підшивається до початкового тексту, на перекладі проставляється спеціальний напис, в якому зазначається мова оригіналу та мова перекладу, проставляється підпис директора бюро перекладів (Учасника (Виконавця)) та відповідального перекладача і печатка бюро перекладів (Учасника (Виконавця)) (у разі наявності).</w:t>
      </w:r>
    </w:p>
    <w:p w14:paraId="2A188B35" w14:textId="77777777" w:rsidR="00234B6F" w:rsidRPr="00234B6F" w:rsidRDefault="00234B6F" w:rsidP="00234B6F">
      <w:pPr>
        <w:pStyle w:val="ad"/>
        <w:numPr>
          <w:ilvl w:val="0"/>
          <w:numId w:val="19"/>
        </w:numPr>
        <w:spacing w:before="0" w:after="0"/>
        <w:rPr>
          <w:noProof/>
          <w:sz w:val="24"/>
          <w:szCs w:val="24"/>
        </w:rPr>
      </w:pPr>
      <w:r w:rsidRPr="00234B6F">
        <w:rPr>
          <w:noProof/>
          <w:sz w:val="24"/>
          <w:szCs w:val="24"/>
        </w:rPr>
        <w:t>Тексти для перекладу також надаються в електронному варіанті шляхом надсилання на електронну адресу Замовника або передачі на матеріальному носії (в разі необхідності або на вимогу Замовника).</w:t>
      </w:r>
    </w:p>
    <w:p w14:paraId="0AA12708" w14:textId="77777777" w:rsidR="00234B6F" w:rsidRPr="00234B6F" w:rsidRDefault="00234B6F" w:rsidP="00234B6F">
      <w:pPr>
        <w:pStyle w:val="ad"/>
        <w:numPr>
          <w:ilvl w:val="0"/>
          <w:numId w:val="19"/>
        </w:numPr>
        <w:spacing w:before="0" w:after="0"/>
        <w:rPr>
          <w:bCs/>
          <w:noProof/>
          <w:sz w:val="24"/>
          <w:szCs w:val="24"/>
        </w:rPr>
      </w:pPr>
      <w:r w:rsidRPr="00234B6F">
        <w:rPr>
          <w:bCs/>
          <w:noProof/>
          <w:sz w:val="24"/>
          <w:szCs w:val="24"/>
        </w:rPr>
        <w:t>Вимоги до якості письмового перекладу:</w:t>
      </w:r>
    </w:p>
    <w:p w14:paraId="636308EA"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переклад має відповідати початковому тексту за змістом, структурою, суттю та оформленням;</w:t>
      </w:r>
    </w:p>
    <w:p w14:paraId="6959DCE3"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переклад не повинен містити граматичних, орфографічних і пунктуаційних помилок та описок;</w:t>
      </w:r>
    </w:p>
    <w:p w14:paraId="377BCF2D"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повноваження перекладача підтверджуються копією диплому про вищу освіту за напрямком «Філологія» чи «Іноземна мова»;</w:t>
      </w:r>
    </w:p>
    <w:p w14:paraId="23C7BB9B"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термінологія перекладу має відповідати галузевій належності початкового тексту;</w:t>
      </w:r>
    </w:p>
    <w:p w14:paraId="4074DD02"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у перекладі перекладачі мають дотримуватись одноманітності термінів, найменувань, умовних позначень, скорочень, символів;</w:t>
      </w:r>
    </w:p>
    <w:p w14:paraId="5E4F7C4D"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забороняється використання комп’ютерних програм автоматичного перекладу тексту;</w:t>
      </w:r>
    </w:p>
    <w:p w14:paraId="2A60895D"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перекладачі, що залучаються до надання Послуг, мають знати та застосовувати при виконанні перекладів міжнародні та національні стандарти в галузі перекладів, що діють на території України;</w:t>
      </w:r>
    </w:p>
    <w:p w14:paraId="54828422"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забезпечити виконання вимог КПК України щодо необхідності надання перекладачем підписки про нерозголошення, а також згідно ч. 1 ст. 384 КПК України перекладач попереджається про завідомо неправильний переклад, зроблений перекладачем.</w:t>
      </w:r>
    </w:p>
    <w:p w14:paraId="2E13F3E7" w14:textId="77777777" w:rsidR="00234B6F" w:rsidRPr="00234B6F" w:rsidRDefault="00234B6F" w:rsidP="00234B6F">
      <w:pPr>
        <w:pStyle w:val="ad"/>
        <w:numPr>
          <w:ilvl w:val="0"/>
          <w:numId w:val="19"/>
        </w:numPr>
        <w:spacing w:before="0" w:after="0"/>
        <w:rPr>
          <w:bCs/>
          <w:noProof/>
          <w:sz w:val="24"/>
          <w:szCs w:val="24"/>
        </w:rPr>
      </w:pPr>
      <w:r w:rsidRPr="00234B6F">
        <w:rPr>
          <w:bCs/>
          <w:noProof/>
          <w:sz w:val="24"/>
          <w:szCs w:val="24"/>
        </w:rPr>
        <w:t>Вартість письмового перекладу включає:</w:t>
      </w:r>
    </w:p>
    <w:p w14:paraId="4E80BFCE"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комп’ютерний набір, редагування, друк, надання електронної копії;</w:t>
      </w:r>
    </w:p>
    <w:p w14:paraId="3C4B2857"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конвертування текстових файлів в форматі PDF (за необхідності);</w:t>
      </w:r>
    </w:p>
    <w:p w14:paraId="2A5757AA"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засвідчення перекладу бюро перекладів (Виконавцем);</w:t>
      </w:r>
    </w:p>
    <w:p w14:paraId="73CAE83A"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нотаріальне засвідчення документів (на вимогу Замовника);</w:t>
      </w:r>
    </w:p>
    <w:p w14:paraId="4A3BE03F"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транспортні витрати до місця отримання текстів для перекладу та доставка готового перекладу за адресою, вказаною Замовником;</w:t>
      </w:r>
    </w:p>
    <w:p w14:paraId="7616AF5E" w14:textId="77777777" w:rsidR="00234B6F" w:rsidRPr="00234B6F" w:rsidRDefault="00234B6F" w:rsidP="00234B6F">
      <w:pPr>
        <w:pStyle w:val="ad"/>
        <w:tabs>
          <w:tab w:val="clear" w:pos="1134"/>
        </w:tabs>
        <w:spacing w:before="0" w:after="0"/>
        <w:rPr>
          <w:noProof/>
          <w:sz w:val="24"/>
          <w:szCs w:val="24"/>
        </w:rPr>
      </w:pPr>
      <w:r w:rsidRPr="00234B6F">
        <w:rPr>
          <w:noProof/>
          <w:sz w:val="24"/>
          <w:szCs w:val="24"/>
        </w:rPr>
        <w:t>− у разі наявності графічних зображень, вони мають бути відскановані, відповідно</w:t>
      </w:r>
    </w:p>
    <w:p w14:paraId="5F52AB39" w14:textId="77777777" w:rsidR="00234B6F" w:rsidRPr="00234B6F" w:rsidRDefault="00234B6F" w:rsidP="00234B6F">
      <w:pPr>
        <w:pStyle w:val="ad"/>
        <w:tabs>
          <w:tab w:val="clear" w:pos="1134"/>
        </w:tabs>
        <w:spacing w:before="0" w:after="0"/>
        <w:ind w:firstLine="0"/>
        <w:rPr>
          <w:noProof/>
          <w:sz w:val="24"/>
          <w:szCs w:val="24"/>
        </w:rPr>
      </w:pPr>
      <w:r w:rsidRPr="00234B6F">
        <w:rPr>
          <w:noProof/>
          <w:sz w:val="24"/>
          <w:szCs w:val="24"/>
        </w:rPr>
        <w:t>оброблені, перекладені та вставлені у матеріали перекладу;</w:t>
      </w:r>
    </w:p>
    <w:p w14:paraId="3724A973" w14:textId="45CB2949" w:rsidR="00FA7F72" w:rsidRPr="002F33FC" w:rsidRDefault="00234B6F" w:rsidP="002F33FC">
      <w:pPr>
        <w:tabs>
          <w:tab w:val="left" w:pos="180"/>
        </w:tabs>
        <w:ind w:firstLine="709"/>
        <w:jc w:val="both"/>
        <w:rPr>
          <w:b/>
        </w:rPr>
      </w:pPr>
      <w:r w:rsidRPr="002F33FC">
        <w:rPr>
          <w:noProof/>
        </w:rPr>
        <w:t xml:space="preserve">− розрахунок загальної вартості здійснюється за принципом: 100% обсягу перекладів </w:t>
      </w:r>
      <w:r w:rsidR="00220A53" w:rsidRPr="00234B6F">
        <w:rPr>
          <w:bCs/>
          <w:noProof/>
        </w:rPr>
        <w:t>з англійської, німецької, французької, турецької, китайської, іспанської, італійської</w:t>
      </w:r>
      <w:r w:rsidR="00220A53">
        <w:rPr>
          <w:bCs/>
          <w:noProof/>
        </w:rPr>
        <w:t xml:space="preserve">, </w:t>
      </w:r>
      <w:r w:rsidR="00220A53" w:rsidRPr="00234B6F">
        <w:rPr>
          <w:bCs/>
          <w:noProof/>
        </w:rPr>
        <w:t xml:space="preserve">польської </w:t>
      </w:r>
      <w:r w:rsidR="00220A53" w:rsidRPr="00220A53">
        <w:rPr>
          <w:noProof/>
        </w:rPr>
        <w:t>та інших мов (за згодою сторін)</w:t>
      </w:r>
      <w:r w:rsidR="00220A53">
        <w:rPr>
          <w:bCs/>
          <w:noProof/>
        </w:rPr>
        <w:t xml:space="preserve"> </w:t>
      </w:r>
      <w:r w:rsidR="00220A53" w:rsidRPr="00234B6F">
        <w:rPr>
          <w:bCs/>
          <w:noProof/>
        </w:rPr>
        <w:t>на українську мову</w:t>
      </w:r>
      <w:r w:rsidR="00220A53">
        <w:rPr>
          <w:bCs/>
          <w:noProof/>
        </w:rPr>
        <w:t xml:space="preserve"> </w:t>
      </w:r>
      <w:r w:rsidR="00220A53" w:rsidRPr="00220A53">
        <w:rPr>
          <w:bCs/>
          <w:noProof/>
        </w:rPr>
        <w:t>та з української мови на англійську та інші мови (за згодою сторін)</w:t>
      </w:r>
      <w:r w:rsidRPr="002F33FC">
        <w:rPr>
          <w:noProof/>
        </w:rPr>
        <w:t>.</w:t>
      </w:r>
    </w:p>
    <w:p w14:paraId="6060137B" w14:textId="77777777" w:rsidR="002F33FC" w:rsidRDefault="006438F8" w:rsidP="00FA7F72">
      <w:pPr>
        <w:tabs>
          <w:tab w:val="left" w:pos="180"/>
        </w:tabs>
        <w:jc w:val="both"/>
        <w:rPr>
          <w:b/>
        </w:rPr>
      </w:pPr>
      <w:r w:rsidRPr="004037C5">
        <w:rPr>
          <w:b/>
        </w:rPr>
        <w:t xml:space="preserve">      </w:t>
      </w:r>
    </w:p>
    <w:p w14:paraId="599F2B14" w14:textId="26748D5E" w:rsidR="0044255F" w:rsidRPr="004037C5" w:rsidRDefault="00A0247F" w:rsidP="002F33FC">
      <w:pPr>
        <w:tabs>
          <w:tab w:val="left" w:pos="180"/>
        </w:tabs>
        <w:ind w:firstLine="426"/>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2F33FC">
        <w:t>6</w:t>
      </w:r>
      <w:r w:rsidR="0044255F" w:rsidRPr="004037C5">
        <w:t xml:space="preserve"> рік </w:t>
      </w:r>
      <w:r w:rsidR="00EF4CD6" w:rsidRPr="004037C5">
        <w:t xml:space="preserve">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1AF39B7D" w:rsidR="007F146A" w:rsidRPr="00724A30" w:rsidRDefault="00A0247F" w:rsidP="00AB441C">
      <w:pPr>
        <w:ind w:firstLine="426"/>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1" w:name="_Hlk168558675"/>
      <w:r w:rsidR="00220A53">
        <w:rPr>
          <w:bCs/>
        </w:rPr>
        <w:t>20 450</w:t>
      </w:r>
      <w:r w:rsidR="00B474FD" w:rsidRPr="00724A30">
        <w:rPr>
          <w:bCs/>
        </w:rPr>
        <w:t>,</w:t>
      </w:r>
      <w:r w:rsidR="00201D1C" w:rsidRPr="00724A30">
        <w:rPr>
          <w:bCs/>
        </w:rPr>
        <w:t>00</w:t>
      </w:r>
      <w:r w:rsidR="00B474FD" w:rsidRPr="00724A30">
        <w:rPr>
          <w:bCs/>
        </w:rPr>
        <w:t xml:space="preserve"> </w:t>
      </w:r>
      <w:bookmarkEnd w:id="1"/>
      <w:r w:rsidR="00EF4CD6" w:rsidRPr="00724A30">
        <w:rPr>
          <w:bCs/>
        </w:rPr>
        <w:t>грн. з ПДВ</w:t>
      </w:r>
      <w:r w:rsidR="007B3889" w:rsidRPr="00724A30">
        <w:rPr>
          <w:bCs/>
        </w:rPr>
        <w:t>.</w:t>
      </w:r>
    </w:p>
    <w:p w14:paraId="56B03AB6" w14:textId="77777777" w:rsidR="002F33FC" w:rsidRPr="004037C5" w:rsidRDefault="002F33FC" w:rsidP="00AB441C">
      <w:pPr>
        <w:ind w:firstLine="426"/>
        <w:contextualSpacing/>
        <w:jc w:val="both"/>
      </w:pPr>
    </w:p>
    <w:p w14:paraId="08593C51" w14:textId="3061036B" w:rsidR="00964E6F" w:rsidRPr="004037C5" w:rsidRDefault="00A0247F" w:rsidP="00234B6F">
      <w:pPr>
        <w:ind w:firstLine="426"/>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234B6F">
      <w:pPr>
        <w:ind w:firstLine="426"/>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 xml:space="preserve">275 затверджена примірна методика визначення очікуваної вартості </w:t>
      </w:r>
      <w:r w:rsidR="00006754" w:rsidRPr="004037C5">
        <w:lastRenderedPageBreak/>
        <w:t>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617E4E61" w:rsidR="00006754" w:rsidRPr="004037C5" w:rsidRDefault="00006754" w:rsidP="00234B6F">
      <w:pPr>
        <w:ind w:firstLine="426"/>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4037C5">
        <w:rPr>
          <w:lang w:val="en-US"/>
        </w:rPr>
        <w:t>Pr</w:t>
      </w:r>
      <w:r w:rsidRPr="004037C5">
        <w:t>о</w:t>
      </w:r>
      <w:r w:rsidR="00F70454" w:rsidRPr="004037C5">
        <w:rPr>
          <w:lang w:val="en-US"/>
        </w:rPr>
        <w:t>z</w:t>
      </w:r>
      <w:r w:rsidRPr="004037C5">
        <w:t>о</w:t>
      </w:r>
      <w:r w:rsidR="00F70454" w:rsidRPr="004037C5">
        <w:rPr>
          <w:lang w:val="en-US"/>
        </w:rPr>
        <w:t>rr</w:t>
      </w:r>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220A53">
        <w:rPr>
          <w:b/>
          <w:bCs/>
        </w:rPr>
        <w:t>20 450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pPr>
        <w:ind w:firstLine="426"/>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0898" w14:textId="77777777" w:rsidR="000A33C8" w:rsidRDefault="000A33C8">
      <w:r>
        <w:separator/>
      </w:r>
    </w:p>
  </w:endnote>
  <w:endnote w:type="continuationSeparator" w:id="0">
    <w:p w14:paraId="09579928" w14:textId="77777777" w:rsidR="000A33C8" w:rsidRDefault="000A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CB84" w14:textId="77777777" w:rsidR="000A33C8" w:rsidRDefault="000A33C8">
      <w:r>
        <w:separator/>
      </w:r>
    </w:p>
  </w:footnote>
  <w:footnote w:type="continuationSeparator" w:id="0">
    <w:p w14:paraId="2E74928E" w14:textId="77777777" w:rsidR="000A33C8" w:rsidRDefault="000A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3C8"/>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0A53"/>
    <w:rsid w:val="0022124B"/>
    <w:rsid w:val="00224AA1"/>
    <w:rsid w:val="00224F24"/>
    <w:rsid w:val="00225D32"/>
    <w:rsid w:val="00231128"/>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33FC"/>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4B6D"/>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1053"/>
    <w:rsid w:val="005E2359"/>
    <w:rsid w:val="005E29EE"/>
    <w:rsid w:val="005E581C"/>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36BE"/>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4158</Words>
  <Characters>2371</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2026-05-27T09:02:00Z</dcterms:modified>
</cp:coreProperties>
</file>