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0D36A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6"/>
          <w:szCs w:val="26"/>
        </w:rPr>
      </w:pPr>
      <w:r w:rsidRPr="000D36A4">
        <w:rPr>
          <w:rStyle w:val="a6"/>
          <w:bCs/>
          <w:sz w:val="26"/>
          <w:szCs w:val="26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0D36A4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6"/>
          <w:szCs w:val="26"/>
          <w:u w:val="single"/>
          <w:lang w:eastAsia="uk-UA"/>
        </w:rPr>
      </w:pPr>
      <w:r w:rsidRPr="000D36A4">
        <w:rPr>
          <w:rStyle w:val="a6"/>
          <w:b/>
          <w:bCs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D36A4">
        <w:rPr>
          <w:rStyle w:val="a6"/>
          <w:b/>
          <w:bCs/>
          <w:sz w:val="26"/>
          <w:szCs w:val="26"/>
          <w:u w:val="single"/>
        </w:rPr>
        <w:t>Держмитслужба м. Київ , вул. Дегтярівська, 11г, ЄДРПОУ 43115923.</w:t>
      </w:r>
    </w:p>
    <w:p w:rsidR="005527AD" w:rsidRPr="000D36A4" w:rsidRDefault="005527AD" w:rsidP="005527AD">
      <w:pPr>
        <w:widowControl w:val="0"/>
        <w:jc w:val="both"/>
        <w:rPr>
          <w:sz w:val="26"/>
          <w:szCs w:val="26"/>
        </w:rPr>
      </w:pPr>
      <w:r w:rsidRPr="000D36A4">
        <w:rPr>
          <w:b/>
          <w:sz w:val="26"/>
          <w:szCs w:val="26"/>
        </w:rPr>
        <w:t>Вид та ідентифікатор процедури закупівлі</w:t>
      </w:r>
      <w:r w:rsidRPr="000D36A4">
        <w:rPr>
          <w:b/>
          <w:bCs/>
          <w:sz w:val="26"/>
          <w:szCs w:val="26"/>
        </w:rPr>
        <w:t>:</w:t>
      </w:r>
      <w:r w:rsidRPr="000D36A4">
        <w:rPr>
          <w:sz w:val="26"/>
          <w:szCs w:val="26"/>
        </w:rPr>
        <w:t xml:space="preserve"> </w:t>
      </w:r>
      <w:r w:rsidRPr="000D36A4">
        <w:rPr>
          <w:sz w:val="26"/>
          <w:szCs w:val="26"/>
          <w:u w:val="single"/>
          <w:lang w:val="en-US"/>
        </w:rPr>
        <w:t>UA</w:t>
      </w:r>
      <w:r w:rsidRPr="000D36A4">
        <w:rPr>
          <w:sz w:val="26"/>
          <w:szCs w:val="26"/>
          <w:u w:val="single"/>
          <w:lang w:val="ru-RU"/>
        </w:rPr>
        <w:t>-20</w:t>
      </w:r>
      <w:r w:rsidR="000D36A4" w:rsidRPr="000D36A4">
        <w:rPr>
          <w:sz w:val="26"/>
          <w:szCs w:val="26"/>
          <w:u w:val="single"/>
          <w:lang w:val="ru-RU"/>
        </w:rPr>
        <w:t>2</w:t>
      </w:r>
      <w:r w:rsidR="00386AFC">
        <w:rPr>
          <w:sz w:val="26"/>
          <w:szCs w:val="26"/>
          <w:u w:val="single"/>
          <w:lang w:val="ru-RU"/>
        </w:rPr>
        <w:t>6</w:t>
      </w:r>
      <w:r w:rsidRPr="000D36A4">
        <w:rPr>
          <w:sz w:val="26"/>
          <w:szCs w:val="26"/>
          <w:u w:val="single"/>
          <w:lang w:val="ru-RU"/>
        </w:rPr>
        <w:t>-</w:t>
      </w:r>
      <w:r w:rsidR="00386AFC">
        <w:rPr>
          <w:sz w:val="26"/>
          <w:szCs w:val="26"/>
          <w:u w:val="single"/>
          <w:lang w:val="ru-RU"/>
        </w:rPr>
        <w:t>05</w:t>
      </w:r>
      <w:r w:rsidRPr="000D36A4">
        <w:rPr>
          <w:sz w:val="26"/>
          <w:szCs w:val="26"/>
          <w:u w:val="single"/>
          <w:lang w:val="ru-RU"/>
        </w:rPr>
        <w:t>-</w:t>
      </w:r>
      <w:r w:rsidR="00386AFC">
        <w:rPr>
          <w:sz w:val="26"/>
          <w:szCs w:val="26"/>
          <w:u w:val="single"/>
          <w:lang w:val="ru-RU"/>
        </w:rPr>
        <w:t>14</w:t>
      </w:r>
      <w:r w:rsidRPr="000D36A4">
        <w:rPr>
          <w:sz w:val="26"/>
          <w:szCs w:val="26"/>
          <w:u w:val="single"/>
          <w:lang w:val="ru-RU"/>
        </w:rPr>
        <w:t>-</w:t>
      </w:r>
      <w:r w:rsidR="00386AFC">
        <w:rPr>
          <w:sz w:val="26"/>
          <w:szCs w:val="26"/>
          <w:u w:val="single"/>
          <w:lang w:val="ru-RU"/>
        </w:rPr>
        <w:t>010906</w:t>
      </w:r>
      <w:r w:rsidRPr="000D36A4">
        <w:rPr>
          <w:sz w:val="26"/>
          <w:szCs w:val="26"/>
          <w:u w:val="single"/>
          <w:lang w:val="ru-RU"/>
        </w:rPr>
        <w:t>-</w:t>
      </w:r>
      <w:r w:rsidRPr="000D36A4">
        <w:rPr>
          <w:sz w:val="26"/>
          <w:szCs w:val="26"/>
          <w:u w:val="single"/>
          <w:lang w:val="en-US"/>
        </w:rPr>
        <w:t>a</w:t>
      </w:r>
      <w:r w:rsidRPr="000D36A4">
        <w:rPr>
          <w:sz w:val="26"/>
          <w:szCs w:val="26"/>
          <w:u w:val="single"/>
        </w:rPr>
        <w:t xml:space="preserve"> </w:t>
      </w:r>
      <w:r w:rsidRPr="000D36A4">
        <w:rPr>
          <w:sz w:val="26"/>
          <w:szCs w:val="26"/>
        </w:rPr>
        <w:t>.</w:t>
      </w:r>
    </w:p>
    <w:p w:rsidR="0003718E" w:rsidRPr="000D36A4" w:rsidRDefault="0003718E" w:rsidP="0003718E">
      <w:pPr>
        <w:rPr>
          <w:sz w:val="26"/>
          <w:szCs w:val="26"/>
        </w:rPr>
      </w:pPr>
    </w:p>
    <w:p w:rsidR="00667FF9" w:rsidRPr="000D36A4" w:rsidRDefault="00667FF9" w:rsidP="00667FF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sz w:val="26"/>
          <w:szCs w:val="26"/>
        </w:rPr>
      </w:pPr>
      <w:r w:rsidRPr="000D36A4">
        <w:rPr>
          <w:rFonts w:cs="Times New Roman"/>
          <w:sz w:val="26"/>
          <w:szCs w:val="26"/>
        </w:rPr>
        <w:t>1.</w:t>
      </w:r>
      <w:r w:rsidR="0003718E" w:rsidRPr="000D36A4">
        <w:rPr>
          <w:rFonts w:cs="Times New Roman"/>
          <w:sz w:val="26"/>
          <w:szCs w:val="26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  <w:r w:rsidRPr="000D36A4">
        <w:rPr>
          <w:b/>
          <w:sz w:val="26"/>
          <w:szCs w:val="26"/>
        </w:rPr>
        <w:t xml:space="preserve"> </w:t>
      </w:r>
      <w:r w:rsidR="00F75510" w:rsidRPr="00F75510">
        <w:rPr>
          <w:sz w:val="26"/>
          <w:szCs w:val="26"/>
        </w:rPr>
        <w:t>Т</w:t>
      </w:r>
      <w:r w:rsidR="009C7495" w:rsidRPr="009C7495">
        <w:rPr>
          <w:sz w:val="26"/>
          <w:szCs w:val="26"/>
        </w:rPr>
        <w:t>елекомунікаційні кабелі та обладнання – за кодом ДК 021:2015-32520000-4 Телекомунікаційні кабелі та обладнання</w:t>
      </w:r>
      <w:r w:rsidR="000E5E69">
        <w:rPr>
          <w:sz w:val="26"/>
          <w:szCs w:val="26"/>
        </w:rPr>
        <w:t>.</w:t>
      </w:r>
    </w:p>
    <w:p w:rsidR="00667FF9" w:rsidRPr="000D36A4" w:rsidRDefault="00667FF9" w:rsidP="00667FF9">
      <w:pPr>
        <w:ind w:left="426"/>
        <w:jc w:val="both"/>
        <w:rPr>
          <w:rFonts w:cs="Times New Roman"/>
          <w:sz w:val="26"/>
          <w:szCs w:val="26"/>
        </w:rPr>
      </w:pPr>
    </w:p>
    <w:p w:rsidR="0003718E" w:rsidRPr="000D36A4" w:rsidRDefault="0003718E" w:rsidP="00667FF9">
      <w:pPr>
        <w:pStyle w:val="a4"/>
        <w:numPr>
          <w:ilvl w:val="0"/>
          <w:numId w:val="11"/>
        </w:numPr>
        <w:ind w:left="0" w:firstLine="851"/>
        <w:jc w:val="both"/>
        <w:rPr>
          <w:rFonts w:cs="Times New Roman"/>
          <w:sz w:val="26"/>
          <w:szCs w:val="26"/>
        </w:rPr>
      </w:pPr>
      <w:r w:rsidRPr="000D36A4">
        <w:rPr>
          <w:rFonts w:cs="Times New Roman"/>
          <w:sz w:val="26"/>
          <w:szCs w:val="26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0D36A4" w:rsidRPr="00992BA6" w:rsidRDefault="008E31DE" w:rsidP="00992BA6">
      <w:pPr>
        <w:autoSpaceDE w:val="0"/>
        <w:autoSpaceDN w:val="0"/>
        <w:adjustRightInd w:val="0"/>
        <w:ind w:firstLine="426"/>
        <w:jc w:val="both"/>
        <w:rPr>
          <w:rFonts w:cs="Times New Roman"/>
          <w:sz w:val="26"/>
          <w:szCs w:val="26"/>
        </w:rPr>
      </w:pPr>
      <w:r w:rsidRPr="008E31DE">
        <w:rPr>
          <w:rFonts w:ascii="TimesNewRomanPS-ItalicMT" w:hAnsi="TimesNewRomanPS-ItalicMT" w:cs="TimesNewRomanPS-ItalicMT"/>
          <w:iCs/>
          <w:sz w:val="26"/>
          <w:szCs w:val="26"/>
        </w:rPr>
        <w:t>Забезпечення підключення персональних комп’ютерів до локальної мережі, виділеної мережі доступу до Інтернет та підключення телефонних апаратів співробітникам апарату Держмитслужби</w:t>
      </w:r>
      <w:r w:rsidR="000D36A4" w:rsidRPr="00992BA6">
        <w:rPr>
          <w:rFonts w:ascii="TimesNewRomanPS-ItalicMT" w:hAnsi="TimesNewRomanPS-ItalicMT" w:cs="TimesNewRomanPS-ItalicMT"/>
          <w:iCs/>
          <w:sz w:val="26"/>
          <w:szCs w:val="26"/>
        </w:rPr>
        <w:t>.</w:t>
      </w:r>
    </w:p>
    <w:p w:rsidR="0003718E" w:rsidRPr="00992BA6" w:rsidRDefault="0003718E" w:rsidP="0003718E">
      <w:pPr>
        <w:ind w:firstLine="426"/>
        <w:jc w:val="both"/>
        <w:rPr>
          <w:sz w:val="24"/>
          <w:szCs w:val="24"/>
        </w:rPr>
      </w:pPr>
    </w:p>
    <w:p w:rsidR="000D36A4" w:rsidRDefault="00C761E7" w:rsidP="006428A6">
      <w:pPr>
        <w:autoSpaceDE w:val="0"/>
        <w:autoSpaceDN w:val="0"/>
        <w:adjustRightInd w:val="0"/>
        <w:ind w:firstLine="851"/>
        <w:jc w:val="both"/>
        <w:rPr>
          <w:rFonts w:cs="Times New Roman"/>
          <w:bCs/>
          <w:sz w:val="26"/>
          <w:szCs w:val="26"/>
        </w:rPr>
      </w:pPr>
      <w:r w:rsidRPr="006428A6">
        <w:rPr>
          <w:rFonts w:cs="Times New Roman"/>
          <w:bCs/>
          <w:sz w:val="26"/>
          <w:szCs w:val="26"/>
        </w:rPr>
        <w:t>3.</w:t>
      </w:r>
      <w:r w:rsidR="00667FF9" w:rsidRPr="006428A6">
        <w:rPr>
          <w:rFonts w:cs="Times New Roman"/>
          <w:bCs/>
          <w:sz w:val="26"/>
          <w:szCs w:val="26"/>
        </w:rPr>
        <w:t>Обґрунтування технічних та якісних характеристик предмета</w:t>
      </w:r>
      <w:r w:rsidR="006428A6">
        <w:rPr>
          <w:rFonts w:cs="Times New Roman"/>
          <w:bCs/>
          <w:sz w:val="26"/>
          <w:szCs w:val="26"/>
        </w:rPr>
        <w:t xml:space="preserve"> </w:t>
      </w:r>
      <w:r w:rsidR="00667FF9" w:rsidRPr="006428A6">
        <w:rPr>
          <w:rFonts w:cs="Times New Roman"/>
          <w:bCs/>
          <w:sz w:val="26"/>
          <w:szCs w:val="26"/>
        </w:rPr>
        <w:t>закупівлі:</w:t>
      </w:r>
    </w:p>
    <w:p w:rsidR="008E31DE" w:rsidRPr="008E31DE" w:rsidRDefault="008E31DE" w:rsidP="008E31DE">
      <w:pPr>
        <w:rPr>
          <w:rFonts w:cs="Times New Roman"/>
          <w:bCs/>
          <w:sz w:val="26"/>
          <w:szCs w:val="26"/>
        </w:rPr>
      </w:pPr>
      <w:r w:rsidRPr="008E31DE">
        <w:rPr>
          <w:rFonts w:cs="Times New Roman"/>
          <w:bCs/>
          <w:sz w:val="26"/>
          <w:szCs w:val="26"/>
        </w:rPr>
        <w:t>Обсяги закупівель визначені відповідно до потреб замовника на 202</w:t>
      </w:r>
      <w:r w:rsidR="00386AFC">
        <w:rPr>
          <w:rFonts w:cs="Times New Roman"/>
          <w:bCs/>
          <w:sz w:val="26"/>
          <w:szCs w:val="26"/>
        </w:rPr>
        <w:t>6</w:t>
      </w:r>
      <w:r w:rsidRPr="008E31DE">
        <w:rPr>
          <w:rFonts w:cs="Times New Roman"/>
          <w:bCs/>
          <w:sz w:val="26"/>
          <w:szCs w:val="26"/>
        </w:rPr>
        <w:t xml:space="preserve"> рік.</w:t>
      </w:r>
    </w:p>
    <w:p w:rsidR="008E31DE" w:rsidRPr="006428A6" w:rsidRDefault="008E31DE" w:rsidP="006428A6">
      <w:pPr>
        <w:autoSpaceDE w:val="0"/>
        <w:autoSpaceDN w:val="0"/>
        <w:adjustRightInd w:val="0"/>
        <w:ind w:firstLine="851"/>
        <w:jc w:val="both"/>
        <w:rPr>
          <w:rFonts w:cs="Times New Roman"/>
          <w:bCs/>
          <w:sz w:val="26"/>
          <w:szCs w:val="26"/>
        </w:rPr>
      </w:pPr>
    </w:p>
    <w:p w:rsidR="008E31DE" w:rsidRDefault="008E31DE" w:rsidP="008E31DE">
      <w:pPr>
        <w:pStyle w:val="a4"/>
        <w:tabs>
          <w:tab w:val="left" w:pos="567"/>
        </w:tabs>
        <w:ind w:left="567" w:right="-488"/>
        <w:jc w:val="center"/>
        <w:rPr>
          <w:b/>
          <w:lang w:val="ru-RU"/>
        </w:rPr>
      </w:pPr>
      <w:r>
        <w:rPr>
          <w:b/>
          <w:lang w:val="ru-RU"/>
        </w:rPr>
        <w:t>ТЕХНІЧНА СПЕЦИФІКАЦІЯ ДО ПРЕДМЕТА ЗАКУПІВЛІ</w:t>
      </w:r>
    </w:p>
    <w:p w:rsidR="008E31DE" w:rsidRDefault="008E31DE" w:rsidP="008E31DE">
      <w:pPr>
        <w:tabs>
          <w:tab w:val="left" w:pos="851"/>
        </w:tabs>
        <w:ind w:right="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(інформація про необхід</w:t>
      </w:r>
      <w:r>
        <w:rPr>
          <w:i/>
          <w:sz w:val="24"/>
          <w:szCs w:val="24"/>
        </w:rPr>
        <w:t>н</w:t>
      </w:r>
      <w:r>
        <w:rPr>
          <w:b/>
          <w:i/>
          <w:sz w:val="24"/>
          <w:szCs w:val="24"/>
        </w:rPr>
        <w:t>і технічні, якісні та кількісні характеристики, опис предмета закупівлі)</w:t>
      </w:r>
    </w:p>
    <w:p w:rsidR="008E31DE" w:rsidRDefault="008E31DE" w:rsidP="008E31DE">
      <w:pPr>
        <w:jc w:val="center"/>
        <w:rPr>
          <w:b/>
          <w:color w:val="000000"/>
          <w:sz w:val="24"/>
          <w:szCs w:val="24"/>
        </w:rPr>
      </w:pPr>
    </w:p>
    <w:p w:rsidR="008E31DE" w:rsidRDefault="008E31DE" w:rsidP="008E31DE">
      <w:pPr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Телекомунікаційні кабелі та обладнання </w:t>
      </w:r>
    </w:p>
    <w:p w:rsidR="008E31DE" w:rsidRDefault="008E31DE" w:rsidP="008E31DE">
      <w:pPr>
        <w:jc w:val="center"/>
        <w:rPr>
          <w:b/>
          <w:color w:val="000000"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</w:rPr>
        <w:t>ДК 021:2015 32520000-4 Телекомунікаційні кабелі та обладнання</w:t>
      </w:r>
    </w:p>
    <w:p w:rsidR="008E31DE" w:rsidRDefault="008E31DE" w:rsidP="008E31DE">
      <w:pPr>
        <w:jc w:val="center"/>
        <w:rPr>
          <w:color w:val="000000"/>
          <w:sz w:val="24"/>
          <w:szCs w:val="24"/>
        </w:rPr>
      </w:pPr>
    </w:p>
    <w:p w:rsidR="008E31DE" w:rsidRDefault="008E31DE" w:rsidP="008E31DE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(32520000-4 Телекомунікаційні кабелі та обладнання, 32521000-1 Телекомунікаційні кабелі, 32522000-8 Телекомунікаційне обладнання)</w:t>
      </w:r>
    </w:p>
    <w:p w:rsidR="008E31DE" w:rsidRPr="00386AFC" w:rsidRDefault="008E31DE" w:rsidP="00386AFC">
      <w:pPr>
        <w:shd w:val="clear" w:color="auto" w:fill="FFFFFF"/>
        <w:suppressAutoHyphens/>
        <w:spacing w:after="120" w:line="276" w:lineRule="auto"/>
        <w:rPr>
          <w:b/>
          <w:bCs/>
        </w:rPr>
      </w:pPr>
      <w:bookmarkStart w:id="0" w:name="_GoBack"/>
      <w:bookmarkEnd w:id="0"/>
    </w:p>
    <w:tbl>
      <w:tblPr>
        <w:tblpPr w:leftFromText="180" w:rightFromText="180" w:bottomFromText="160" w:vertAnchor="text" w:horzAnchor="page" w:tblpX="1054" w:tblpY="2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2281"/>
        <w:gridCol w:w="1276"/>
        <w:gridCol w:w="1274"/>
        <w:gridCol w:w="4963"/>
      </w:tblGrid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Найменування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Характеристики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Кабель </w:t>
            </w:r>
            <w:r w:rsidRPr="00386A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OK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386A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Net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UTP кат. 5е (305 м.), бухта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кабель для передачі диференційних сигналів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пасивне мережеве обладнання (кабель типу вита пара неекранований)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numPr>
                <w:ilvl w:val="0"/>
                <w:numId w:val="22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Тип: UTP, внутрішній</w:t>
            </w:r>
          </w:p>
          <w:p w:rsidR="00386AFC" w:rsidRPr="00386AFC" w:rsidRDefault="00386AFC" w:rsidP="00386AFC">
            <w:pPr>
              <w:numPr>
                <w:ilvl w:val="0"/>
                <w:numId w:val="22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Категорія: 5е</w:t>
            </w:r>
          </w:p>
          <w:p w:rsidR="00386AFC" w:rsidRPr="00386AFC" w:rsidRDefault="00386AFC" w:rsidP="00386AFC">
            <w:pPr>
              <w:numPr>
                <w:ilvl w:val="0"/>
                <w:numId w:val="22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Кількість пар: 4</w:t>
            </w:r>
          </w:p>
          <w:p w:rsidR="00386AFC" w:rsidRPr="00386AFC" w:rsidRDefault="00386AFC" w:rsidP="00386AFC">
            <w:pPr>
              <w:numPr>
                <w:ilvl w:val="0"/>
                <w:numId w:val="22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Тип металу: мідь</w:t>
            </w:r>
          </w:p>
          <w:p w:rsidR="00386AFC" w:rsidRPr="00386AFC" w:rsidRDefault="00386AFC" w:rsidP="00386AFC">
            <w:pPr>
              <w:numPr>
                <w:ilvl w:val="0"/>
                <w:numId w:val="22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Товщина жил: не менше 0.51 мм</w:t>
            </w:r>
          </w:p>
          <w:p w:rsidR="00386AFC" w:rsidRPr="00386AFC" w:rsidRDefault="00386AFC" w:rsidP="00386AFC">
            <w:pPr>
              <w:numPr>
                <w:ilvl w:val="0"/>
                <w:numId w:val="22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Довжина бухти: не менше 305 м</w:t>
            </w:r>
          </w:p>
          <w:p w:rsidR="00386AFC" w:rsidRPr="00386AFC" w:rsidRDefault="00386AFC" w:rsidP="00386AFC">
            <w:pPr>
              <w:numPr>
                <w:ilvl w:val="0"/>
                <w:numId w:val="22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Стандарт: </w:t>
            </w:r>
            <w:r w:rsidRPr="00386AFC">
              <w:rPr>
                <w:rFonts w:eastAsia="Calibri" w:cs="Times New Roman"/>
                <w:sz w:val="24"/>
                <w:szCs w:val="24"/>
                <w:lang w:val="en-US" w:eastAsia="ru-RU"/>
              </w:rPr>
              <w:t>ISO</w:t>
            </w: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/</w:t>
            </w:r>
            <w:r w:rsidRPr="00386AFC">
              <w:rPr>
                <w:rFonts w:eastAsia="Calibri" w:cs="Times New Roman"/>
                <w:sz w:val="24"/>
                <w:szCs w:val="24"/>
                <w:lang w:val="en-US" w:eastAsia="ru-RU"/>
              </w:rPr>
              <w:t>IEC</w:t>
            </w: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11801, </w:t>
            </w:r>
            <w:r w:rsidRPr="00386AFC">
              <w:rPr>
                <w:rFonts w:eastAsia="Calibri" w:cs="Times New Roman"/>
                <w:sz w:val="24"/>
                <w:szCs w:val="24"/>
                <w:lang w:val="en-US" w:eastAsia="ru-RU"/>
              </w:rPr>
              <w:t>EN</w:t>
            </w: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50173-1, </w:t>
            </w:r>
            <w:r w:rsidRPr="00386AFC">
              <w:rPr>
                <w:rFonts w:eastAsia="Calibri" w:cs="Times New Roman"/>
                <w:sz w:val="24"/>
                <w:szCs w:val="24"/>
                <w:lang w:val="en-US" w:eastAsia="ru-RU"/>
              </w:rPr>
              <w:t>ANSI</w:t>
            </w: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/</w:t>
            </w:r>
            <w:r w:rsidRPr="00386AFC">
              <w:rPr>
                <w:rFonts w:eastAsia="Calibri" w:cs="Times New Roman"/>
                <w:sz w:val="24"/>
                <w:szCs w:val="24"/>
                <w:lang w:val="en-US" w:eastAsia="ru-RU"/>
              </w:rPr>
              <w:t>TIA</w:t>
            </w: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-568</w:t>
            </w:r>
          </w:p>
          <w:p w:rsidR="00386AFC" w:rsidRPr="00386AFC" w:rsidRDefault="00386AFC" w:rsidP="00386AFC">
            <w:pPr>
              <w:numPr>
                <w:ilvl w:val="0"/>
                <w:numId w:val="22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Оболонка: </w:t>
            </w:r>
            <w:r w:rsidRPr="00386AFC">
              <w:rPr>
                <w:rFonts w:eastAsia="Calibri" w:cs="Times New Roman"/>
                <w:sz w:val="24"/>
                <w:szCs w:val="24"/>
                <w:lang w:val="en-US" w:eastAsia="ru-RU"/>
              </w:rPr>
              <w:t xml:space="preserve">PVC, LS0H </w:t>
            </w: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або </w:t>
            </w:r>
            <w:r w:rsidRPr="00386AFC">
              <w:rPr>
                <w:rFonts w:eastAsia="Calibri" w:cs="Times New Roman"/>
                <w:sz w:val="24"/>
                <w:szCs w:val="24"/>
                <w:lang w:val="en-US" w:eastAsia="ru-RU"/>
              </w:rPr>
              <w:t>LSFR0H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побудова комп`ютерних інформаційних мереж;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внутрішня прокладка при побудові структурованих кабельних систем;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створення фізичного середовища передачі даних у технології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-корд UTP 0,5м, кат. 5е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кабель для передачі диференційних сигналів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пасивне мережеве обладнання (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-корд типу звита пара, мідний)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-корда: UTP</w:t>
            </w:r>
          </w:p>
          <w:p w:rsidR="00386AFC" w:rsidRPr="00386AFC" w:rsidRDefault="00386AFC" w:rsidP="00386AFC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Категорія: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. 5e</w:t>
            </w:r>
          </w:p>
          <w:p w:rsidR="00386AFC" w:rsidRPr="00386AFC" w:rsidRDefault="00386AFC" w:rsidP="00386AFC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джека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конектора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): </w:t>
            </w:r>
            <w:r w:rsidRPr="00386AFC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RJ-45/8P8C</w:t>
            </w:r>
          </w:p>
          <w:p w:rsidR="00386AFC" w:rsidRPr="00386AFC" w:rsidRDefault="00386AFC" w:rsidP="00386AFC">
            <w:pPr>
              <w:numPr>
                <w:ilvl w:val="0"/>
                <w:numId w:val="23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Кількість звитих пар: 4 </w:t>
            </w:r>
          </w:p>
          <w:p w:rsidR="00386AFC" w:rsidRPr="00386AFC" w:rsidRDefault="00386AFC" w:rsidP="00386AFC">
            <w:pPr>
              <w:numPr>
                <w:ilvl w:val="0"/>
                <w:numId w:val="23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Тип матеріалу: мідь, ізоляція – ПВХ</w:t>
            </w:r>
          </w:p>
          <w:p w:rsidR="00386AFC" w:rsidRPr="00386AFC" w:rsidRDefault="00386AFC" w:rsidP="00386AFC">
            <w:pPr>
              <w:numPr>
                <w:ilvl w:val="0"/>
                <w:numId w:val="23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Довжина: 0,5 м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підключення офісної техніки та серверного  обладнання до локальних обчислювальних мереж та комутація обладнання 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мережах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зі швидкістю передачі даних до 1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Гб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/с (10/100/1000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Мб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/c)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-корд UTP 1м, кат. 5е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кабель для передачі диференційних сигналів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пасивне мережеве обладнання (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-корд типу звита пара, мідний)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-корда: UTP</w:t>
            </w:r>
          </w:p>
          <w:p w:rsidR="00386AFC" w:rsidRPr="00386AFC" w:rsidRDefault="00386AFC" w:rsidP="00386AFC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Категорія: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. 5e</w:t>
            </w:r>
          </w:p>
          <w:p w:rsidR="00386AFC" w:rsidRPr="00386AFC" w:rsidRDefault="00386AFC" w:rsidP="00386AFC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джека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конектора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): </w:t>
            </w:r>
            <w:r w:rsidRPr="00386AFC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RJ-45/8P8C</w:t>
            </w:r>
          </w:p>
          <w:p w:rsidR="00386AFC" w:rsidRPr="00386AFC" w:rsidRDefault="00386AFC" w:rsidP="00386AFC">
            <w:pPr>
              <w:numPr>
                <w:ilvl w:val="0"/>
                <w:numId w:val="24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Кількість звитих пар: 4 </w:t>
            </w:r>
          </w:p>
          <w:p w:rsidR="00386AFC" w:rsidRPr="00386AFC" w:rsidRDefault="00386AFC" w:rsidP="00386AFC">
            <w:pPr>
              <w:numPr>
                <w:ilvl w:val="0"/>
                <w:numId w:val="24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Тип матеріалу: мідь, ізоляція – ПВХ</w:t>
            </w:r>
          </w:p>
          <w:p w:rsidR="00386AFC" w:rsidRPr="00386AFC" w:rsidRDefault="00386AFC" w:rsidP="00386AFC">
            <w:pPr>
              <w:numPr>
                <w:ilvl w:val="0"/>
                <w:numId w:val="24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Довжина: 1 м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підключення офісної техніки та серверного 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обладнання до локальних обчислювальних мереж та комутація обладнання 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мережах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зі швидкістю передачі даних до 1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Гб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/с (10/100/1000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Мб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/c)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-корд 3м,  кат. 5е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кабель для передачі диференційних сигналів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пасивне мережеве обладнання (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-корд типу звита пара, мідний)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Характеристики: </w:t>
            </w:r>
          </w:p>
          <w:p w:rsidR="00386AFC" w:rsidRPr="00386AFC" w:rsidRDefault="00386AFC" w:rsidP="00386AFC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-корда: UTP</w:t>
            </w:r>
          </w:p>
          <w:p w:rsidR="00386AFC" w:rsidRPr="00386AFC" w:rsidRDefault="00386AFC" w:rsidP="00386AFC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Категорія: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. 5e</w:t>
            </w:r>
          </w:p>
          <w:p w:rsidR="00386AFC" w:rsidRPr="00386AFC" w:rsidRDefault="00386AFC" w:rsidP="00386AFC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джека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конектора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): </w:t>
            </w:r>
            <w:r w:rsidRPr="00386AFC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RJ-45/8P8C</w:t>
            </w:r>
          </w:p>
          <w:p w:rsidR="00386AFC" w:rsidRPr="00386AFC" w:rsidRDefault="00386AFC" w:rsidP="00386AFC">
            <w:pPr>
              <w:numPr>
                <w:ilvl w:val="0"/>
                <w:numId w:val="25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Кількість звитих пар: 4 </w:t>
            </w:r>
          </w:p>
          <w:p w:rsidR="00386AFC" w:rsidRPr="00386AFC" w:rsidRDefault="00386AFC" w:rsidP="00386AFC">
            <w:pPr>
              <w:numPr>
                <w:ilvl w:val="0"/>
                <w:numId w:val="25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Тип матеріалу: мідь, ізоляція – ПВХ</w:t>
            </w:r>
          </w:p>
          <w:p w:rsidR="00386AFC" w:rsidRPr="00386AFC" w:rsidRDefault="00386AFC" w:rsidP="00386AFC">
            <w:pPr>
              <w:numPr>
                <w:ilvl w:val="0"/>
                <w:numId w:val="25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Довжина: 3 м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підключення офісної техніки та серверного обладнання до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локальних обчислювальних мереж та комутація обладнання в мережах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зі швидкістю передачі даних до 1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Гб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/с (10/100/1000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Мб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/c)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-корд 5м,  кат. 5е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кабель для передачі диференційних сигналів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пасивне мережеве обладнання (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-корд типу звита пара, мідний)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-корда: UTP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Категорія: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. 5e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джека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конектора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): </w:t>
            </w:r>
            <w:r w:rsidRPr="00386AFC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RJ-45/8P8C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Кількість звитих пар: 4 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Тип матеріалу: мідь, ізоляція – ПВХ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Довжина: 5 м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підключення офісної техніки та серверного обладнання до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локальних обчислювальних мереж та комутація обладнання в мережах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зі швидкістю передачі даних до 1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Гб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/с (10/100/1000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Мб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/c)</w:t>
            </w:r>
          </w:p>
        </w:tc>
      </w:tr>
      <w:tr w:rsidR="00386AFC" w:rsidRPr="00386AFC" w:rsidTr="00386AFC">
        <w:trPr>
          <w:trHeight w:val="91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-корд 10м,  кат. 5е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кабель для передачі диференційних сигналів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пасивне мережеве обладнання (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-корд типу звита пара, мідний)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-корда: UTP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Категорія: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. 5e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джека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конектора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): </w:t>
            </w:r>
            <w:r w:rsidRPr="00386AFC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RJ-45/8P8C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Кількість звитих пар: 4 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Тип матеріалу: мідь, ізоляція – ПВХ</w:t>
            </w:r>
          </w:p>
          <w:p w:rsidR="00386AFC" w:rsidRPr="00386AFC" w:rsidRDefault="00386AFC" w:rsidP="00386AFC">
            <w:pPr>
              <w:numPr>
                <w:ilvl w:val="0"/>
                <w:numId w:val="26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Довжина: </w:t>
            </w:r>
            <w:r w:rsidRPr="00386AFC">
              <w:rPr>
                <w:rFonts w:eastAsia="Calibri" w:cs="Times New Roman"/>
                <w:sz w:val="24"/>
                <w:szCs w:val="24"/>
                <w:lang w:val="en-US" w:eastAsia="ru-RU"/>
              </w:rPr>
              <w:t>10</w:t>
            </w: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м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підключення офісної техніки та серверного обладнання до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локальних обчислювальних мереж та комутація обладнання в мережах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зі швидкістю передачі даних до 1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Гб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/с (10/100/1000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Мб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/c)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Конектор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RJ 45 кат. 5е, неекранований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мережевий роз`єм стандарту RJ-45, технологія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обжиму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С5 8P8С, C5e 8P8C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пасивне мережеве обладнання </w:t>
            </w: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мережеві з`єднувачі)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роз`єм стандарту</w:t>
            </w: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RJ-45, 8 контактів, обжим кабелю 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типу «звита пара» категорії 5 або 5е, підтримка 4- та 8-жильного з`єднання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побудова локальних обчислювальних мереж зі швидкістю передачі даних до 1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Гб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/с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Конектор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RJ 45 кат. 6, </w:t>
            </w:r>
            <w:r w:rsidRPr="00386A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мережевий роз`єм стандарту RJ-45, технологія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обжиму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C6 8P8C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пасивне мережеве обладнання </w:t>
            </w: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мережеві з`єднувачі)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роз`єм стандарту</w:t>
            </w: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RJ-45, 8 контактів, обжим кабелю 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типу «звита пара» категорії 6 підтримка 4- та 8-жильного з`єднання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побудова локальних обчислювальних мереж зі швидкістю передачі даних до 10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Гб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/с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Міні свічі 5 портів TP-LINK TL-</w:t>
            </w:r>
            <w:r w:rsidRPr="00386A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LS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1005</w:t>
            </w:r>
            <w:r w:rsidRPr="00386A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(некерований)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мережевий комутатор (некерований)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активне мережеве обладнання</w:t>
            </w: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(комутатори)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Кількість портів: 5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Тип портів: не гірше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Ethernet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(10/100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/1000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) х5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обладнання для підключення АРМ користувачів до локальних обчислювальних мереж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Міні свічі 5 портів TP-LINK TL-S</w:t>
            </w:r>
            <w:r w:rsidRPr="00386A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1005</w:t>
            </w:r>
            <w:r w:rsidRPr="00386A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LP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(некерований)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мережевий комутатор (некерований)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активне мережеве обладнання</w:t>
            </w: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(комутатори)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Кількість портів: 5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Тип портів: не гірше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Ethernet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(10/100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/1000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) х5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Вимоги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PoE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: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PoE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802.3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af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(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PSE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) до 15.4 Вт на порт, 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PoE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802.3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at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(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PSE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) до 30 Вт на порт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обладнання для підключення АРМ користувачів до локальних обчислювальних мереж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Міні свічі 8 портів TP-LINK L</w:t>
            </w:r>
            <w:r w:rsidRPr="00386A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1008G (некерований)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мережевий комутатор (некерований)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активне мережеве обладнання</w:t>
            </w: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(комутатори)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Кількість портів: 8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Тип портів: не гірше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Ethernet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(10/100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/1000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) х8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обладнання для підключення АРМ користувачів до локальних обчислювальних мереж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Розетка комп'ютерна зовнішня (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однопортова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розетки зовнішні накладні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Категорія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пасивне мережеве обладнання (комп'ютерні розетки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RJ-45 зовнішні)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Категорія: UTP,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5e, неекранована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Тип модуля: 1 х RJ-45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підключення абонентського кінцевого обладнання при організації локальної комп'ютерної мережі всередині приміщення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Розетка комп'ютерна зовнішня (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двопортова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розетки зовнішні накладні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Категорія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: пасивне мережеве обладнання (комп'ютерні розетки RJ-45)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Категорія: UTP,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5e, неекранована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Тип модуля: 2 х RJ-45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підключення абонентського кінцевого обладнання при організації локальної комп'ютерної мережі всередині приміщення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Внутрішня розетка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. 6, STP, 2xRJ45, 8P8C, для прихованої проводки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розетки внутрішні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Категорія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: пасивне мережеве обладнання (комп'ютерні розетки RJ-45)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Категорія: UTP,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AFC">
              <w:rPr>
                <w:rFonts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Тип модуля: 2 х RJ-45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Призначення: </w:t>
            </w:r>
            <w:r w:rsidRPr="00386AFC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підключення абонентського кінцевого обладнання при організації локальної комп'ютерної мережі всередині приміщення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кабель HDMI-HDM, 2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uppressAutoHyphens/>
              <w:spacing w:line="256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386AFC">
              <w:rPr>
                <w:rFonts w:eastAsia="Calibri" w:cs="Times New Roman"/>
                <w:b/>
                <w:sz w:val="24"/>
                <w:szCs w:val="24"/>
                <w:lang w:eastAsia="zh-CN"/>
              </w:rPr>
              <w:t xml:space="preserve">Тип обладнання: </w:t>
            </w:r>
            <w:r w:rsidRPr="00386AFC">
              <w:rPr>
                <w:rFonts w:eastAsia="Calibri" w:cs="Times New Roman"/>
                <w:sz w:val="24"/>
                <w:szCs w:val="24"/>
                <w:lang w:eastAsia="zh-CN"/>
              </w:rPr>
              <w:t>цифровий кабель для передачі аудіо- та відеосигналу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кабель HDMI для підключення мультимедійних пристроїв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Довжина: 2 м</w:t>
            </w:r>
          </w:p>
          <w:p w:rsidR="00386AFC" w:rsidRPr="00386AFC" w:rsidRDefault="00386AFC" w:rsidP="00386AFC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Роз'єми: HDMI (штекер) - HDMI (штекер)</w:t>
            </w:r>
          </w:p>
          <w:p w:rsidR="00386AFC" w:rsidRPr="00386AFC" w:rsidRDefault="00386AFC" w:rsidP="00386AFC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Версія HDMI: 2.0</w:t>
            </w:r>
          </w:p>
          <w:p w:rsidR="00386AFC" w:rsidRPr="00386AFC" w:rsidRDefault="00386AFC" w:rsidP="00386AFC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Підтримка роздільної здатності до 4K UHD (3840×2160) при 60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Гц</w:t>
            </w:r>
            <w:proofErr w:type="spellEnd"/>
          </w:p>
          <w:p w:rsidR="00386AFC" w:rsidRPr="00386AFC" w:rsidRDefault="00386AFC" w:rsidP="00386AFC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Підтримка HDR (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High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Dynamic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Range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)</w:t>
            </w:r>
          </w:p>
          <w:p w:rsidR="00386AFC" w:rsidRPr="00386AFC" w:rsidRDefault="00386AFC" w:rsidP="00386AFC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Пропускна здатність: до 18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Гбіт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/с</w:t>
            </w:r>
          </w:p>
          <w:p w:rsidR="00386AFC" w:rsidRPr="00386AFC" w:rsidRDefault="00386AFC" w:rsidP="00386AFC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Підтримка 3D-відео</w:t>
            </w:r>
          </w:p>
          <w:p w:rsidR="00386AFC" w:rsidRPr="00386AFC" w:rsidRDefault="00386AFC" w:rsidP="00386AFC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Позолочені контакти для кращої провідності та корозійної стійкості</w:t>
            </w:r>
          </w:p>
          <w:p w:rsidR="00386AFC" w:rsidRPr="00386AFC" w:rsidRDefault="00386AFC" w:rsidP="00386AFC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Матеріал кабелю: мідь</w:t>
            </w:r>
          </w:p>
          <w:p w:rsidR="00386AFC" w:rsidRPr="00386AFC" w:rsidRDefault="00386AFC" w:rsidP="00386AFC">
            <w:pPr>
              <w:numPr>
                <w:ilvl w:val="0"/>
                <w:numId w:val="27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Подвійне екранування для зменшення електромагнітних перешкод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Призначення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кабель HDMI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HDMI 2m призначений для цифрового з'єднання декількох пристроїв, таких як телевізори, монітори, комп'ютери та інші пристрої з підтримкою HDMI. Забезпечує якісну передачу аудіо- та відеосигналу без втрат</w:t>
            </w:r>
          </w:p>
        </w:tc>
      </w:tr>
      <w:tr w:rsidR="00386AFC" w:rsidRPr="00386AFC" w:rsidTr="00386AF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кабель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DisplayPort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DisplayPort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, 1,8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FC" w:rsidRPr="00386AFC" w:rsidRDefault="00386AFC" w:rsidP="00386AFC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Тип обладнання: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цифровий кабель для передачі аудіо- та відеосигналу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Категорія: </w:t>
            </w:r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кабель </w:t>
            </w:r>
            <w:proofErr w:type="spellStart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>DisplayPort</w:t>
            </w:r>
            <w:proofErr w:type="spellEnd"/>
            <w:r w:rsidRPr="00386A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підключення мультимедійних пристроїв</w:t>
            </w:r>
          </w:p>
          <w:p w:rsidR="00386AFC" w:rsidRPr="00386AFC" w:rsidRDefault="00386AFC" w:rsidP="00386AF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86A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Характеристики: </w:t>
            </w:r>
          </w:p>
          <w:p w:rsidR="00386AFC" w:rsidRPr="00386AFC" w:rsidRDefault="00386AFC" w:rsidP="00386AFC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Довжина: 1.8 м</w:t>
            </w:r>
          </w:p>
          <w:p w:rsidR="00386AFC" w:rsidRPr="00386AFC" w:rsidRDefault="00386AFC" w:rsidP="00386AFC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Роз'єми: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DisplayPort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(штекер) -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DisplayPort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(штекер)</w:t>
            </w:r>
          </w:p>
          <w:p w:rsidR="00386AFC" w:rsidRPr="00386AFC" w:rsidRDefault="00386AFC" w:rsidP="00386AFC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Версія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DisplayPort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: 1.2</w:t>
            </w:r>
          </w:p>
          <w:p w:rsidR="00386AFC" w:rsidRPr="00386AFC" w:rsidRDefault="00386AFC" w:rsidP="00386AFC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Підтримка роздільної здатності до 4K UHD (3840×2160) при 60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Гц</w:t>
            </w:r>
            <w:proofErr w:type="spellEnd"/>
          </w:p>
          <w:p w:rsidR="00386AFC" w:rsidRPr="00386AFC" w:rsidRDefault="00386AFC" w:rsidP="00386AFC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Пропускна здатність: до 21.6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Гбіт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/с</w:t>
            </w:r>
          </w:p>
          <w:p w:rsidR="00386AFC" w:rsidRPr="00386AFC" w:rsidRDefault="00386AFC" w:rsidP="00386AFC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Підтримка 3D-відео</w:t>
            </w:r>
          </w:p>
          <w:p w:rsidR="00386AFC" w:rsidRPr="00386AFC" w:rsidRDefault="00386AFC" w:rsidP="00386AFC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Підтримка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Multi-Stream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Transport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(MST) для підключення декількох моніторів</w:t>
            </w:r>
          </w:p>
          <w:p w:rsidR="00386AFC" w:rsidRPr="00386AFC" w:rsidRDefault="00386AFC" w:rsidP="00386AFC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Сумісність із HDCP (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High-bandwidth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Digital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Content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Protection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)</w:t>
            </w:r>
          </w:p>
          <w:p w:rsidR="00386AFC" w:rsidRPr="00386AFC" w:rsidRDefault="00386AFC" w:rsidP="00386AFC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Позолочені контакти для кращої провідності та корозійної стійкості</w:t>
            </w:r>
          </w:p>
          <w:p w:rsidR="00386AFC" w:rsidRPr="00386AFC" w:rsidRDefault="00386AFC" w:rsidP="00386AFC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ru-RU"/>
              </w:rPr>
              <w:t>Матеріал кабелю: мідь</w:t>
            </w:r>
          </w:p>
          <w:p w:rsidR="00386AFC" w:rsidRPr="00386AFC" w:rsidRDefault="00386AFC" w:rsidP="00386AFC">
            <w:pPr>
              <w:numPr>
                <w:ilvl w:val="0"/>
                <w:numId w:val="28"/>
              </w:numPr>
              <w:spacing w:line="256" w:lineRule="auto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  <w:r w:rsidRPr="00386AFC">
              <w:rPr>
                <w:rFonts w:eastAsia="Calibri" w:cs="Times New Roman"/>
                <w:sz w:val="24"/>
                <w:szCs w:val="24"/>
                <w:lang w:eastAsia="zh-CN"/>
              </w:rPr>
              <w:t>Подвійне екранування для зменшення електромагнітних перешкод</w:t>
            </w:r>
          </w:p>
          <w:p w:rsidR="00386AFC" w:rsidRPr="00386AFC" w:rsidRDefault="00386AFC" w:rsidP="00386AFC">
            <w:pPr>
              <w:suppressAutoHyphens/>
              <w:spacing w:line="256" w:lineRule="auto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  <w:r w:rsidRPr="00386AFC">
              <w:rPr>
                <w:rFonts w:eastAsia="Calibri" w:cs="Times New Roman"/>
                <w:b/>
                <w:sz w:val="24"/>
                <w:szCs w:val="24"/>
                <w:lang w:eastAsia="zh-CN"/>
              </w:rPr>
              <w:t>Призначення</w:t>
            </w:r>
            <w:r w:rsidRPr="00386AFC">
              <w:rPr>
                <w:rFonts w:eastAsia="Calibri" w:cs="Times New Roman"/>
                <w:sz w:val="24"/>
                <w:szCs w:val="24"/>
                <w:lang w:eastAsia="zh-CN"/>
              </w:rPr>
              <w:t xml:space="preserve">: кабель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zh-CN"/>
              </w:rPr>
              <w:t>DisplayPort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zh-CN"/>
              </w:rPr>
              <w:t xml:space="preserve"> 1.8m призначений для цифрового з'єднання пристроїв, таких як монітори, комп'ютери, ноутбуки та інші пристрої з підтримкою </w:t>
            </w:r>
            <w:proofErr w:type="spellStart"/>
            <w:r w:rsidRPr="00386AFC">
              <w:rPr>
                <w:rFonts w:eastAsia="Calibri" w:cs="Times New Roman"/>
                <w:sz w:val="24"/>
                <w:szCs w:val="24"/>
                <w:lang w:eastAsia="zh-CN"/>
              </w:rPr>
              <w:t>DisplayPort</w:t>
            </w:r>
            <w:proofErr w:type="spellEnd"/>
            <w:r w:rsidRPr="00386AFC">
              <w:rPr>
                <w:rFonts w:eastAsia="Calibri" w:cs="Times New Roman"/>
                <w:sz w:val="24"/>
                <w:szCs w:val="24"/>
                <w:lang w:eastAsia="zh-CN"/>
              </w:rPr>
              <w:t>. Забезпечує високу якість передачі аудіо- та відеосигналу без втрат</w:t>
            </w:r>
          </w:p>
        </w:tc>
      </w:tr>
    </w:tbl>
    <w:p w:rsidR="00386AFC" w:rsidRPr="00386AFC" w:rsidRDefault="00386AFC" w:rsidP="00386AFC">
      <w:pPr>
        <w:shd w:val="clear" w:color="auto" w:fill="FFFFFF"/>
        <w:suppressAutoHyphens/>
        <w:spacing w:after="120" w:line="276" w:lineRule="auto"/>
        <w:jc w:val="center"/>
        <w:rPr>
          <w:b/>
          <w:bCs/>
        </w:rPr>
      </w:pPr>
    </w:p>
    <w:p w:rsidR="008E31DE" w:rsidRPr="008E31DE" w:rsidRDefault="000D36A4" w:rsidP="008E31DE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  <w:r>
        <w:rPr>
          <w:rFonts w:ascii="TimesNewRomanPSMT" w:hAnsi="TimesNewRomanPSMT" w:cs="TimesNewRomanPSMT"/>
          <w:i/>
          <w:iCs/>
          <w:szCs w:val="28"/>
        </w:rPr>
        <w:t xml:space="preserve"> </w:t>
      </w:r>
      <w:r w:rsidR="004C04DB" w:rsidRPr="004C04DB">
        <w:rPr>
          <w:rFonts w:cs="Times New Roman"/>
          <w:iCs/>
          <w:sz w:val="26"/>
          <w:szCs w:val="26"/>
        </w:rPr>
        <w:t>4.</w:t>
      </w:r>
      <w:r w:rsidR="008E31DE" w:rsidRPr="008E31DE">
        <w:rPr>
          <w:rFonts w:cs="Times New Roman"/>
          <w:iCs/>
          <w:sz w:val="26"/>
          <w:szCs w:val="26"/>
        </w:rPr>
        <w:tab/>
        <w:t>Обґрунтування бюджетного призначення та/або очікуваної вартості предмета закупівлі</w:t>
      </w:r>
      <w:r w:rsidR="008E31DE">
        <w:rPr>
          <w:rFonts w:cs="Times New Roman"/>
          <w:iCs/>
          <w:sz w:val="26"/>
          <w:szCs w:val="26"/>
        </w:rPr>
        <w:t>:</w:t>
      </w:r>
      <w:r w:rsidR="008E31DE" w:rsidRPr="008E31DE">
        <w:rPr>
          <w:rFonts w:cs="Times New Roman"/>
          <w:iCs/>
          <w:sz w:val="26"/>
          <w:szCs w:val="26"/>
        </w:rPr>
        <w:t xml:space="preserve"> </w:t>
      </w:r>
    </w:p>
    <w:p w:rsidR="008E31DE" w:rsidRPr="008E31DE" w:rsidRDefault="008E31DE" w:rsidP="008E31DE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  <w:r w:rsidRPr="008E31DE">
        <w:rPr>
          <w:rFonts w:cs="Times New Roman"/>
          <w:iCs/>
          <w:sz w:val="26"/>
          <w:szCs w:val="26"/>
        </w:rPr>
        <w:t xml:space="preserve">Відповідно до кошторису Держмитслужби розмір бюджетного призначення складає </w:t>
      </w:r>
      <w:r w:rsidR="00386AFC">
        <w:rPr>
          <w:rFonts w:cs="Times New Roman"/>
          <w:iCs/>
          <w:sz w:val="26"/>
          <w:szCs w:val="26"/>
        </w:rPr>
        <w:t>173 235,00</w:t>
      </w:r>
      <w:r w:rsidRPr="008E31DE">
        <w:rPr>
          <w:rFonts w:cs="Times New Roman"/>
          <w:iCs/>
          <w:sz w:val="26"/>
          <w:szCs w:val="26"/>
        </w:rPr>
        <w:t xml:space="preserve"> грн (</w:t>
      </w:r>
      <w:r w:rsidR="00386AFC">
        <w:rPr>
          <w:rFonts w:cs="Times New Roman"/>
          <w:iCs/>
          <w:sz w:val="26"/>
          <w:szCs w:val="26"/>
        </w:rPr>
        <w:t>сто сімдесят три</w:t>
      </w:r>
      <w:r w:rsidRPr="008E31DE">
        <w:rPr>
          <w:rFonts w:cs="Times New Roman"/>
          <w:iCs/>
          <w:sz w:val="26"/>
          <w:szCs w:val="26"/>
        </w:rPr>
        <w:t xml:space="preserve"> тисячі двісті </w:t>
      </w:r>
      <w:r w:rsidR="00386AFC">
        <w:rPr>
          <w:rFonts w:cs="Times New Roman"/>
          <w:iCs/>
          <w:sz w:val="26"/>
          <w:szCs w:val="26"/>
        </w:rPr>
        <w:t>тридцять п’ять</w:t>
      </w:r>
      <w:r w:rsidRPr="008E31DE">
        <w:rPr>
          <w:rFonts w:cs="Times New Roman"/>
          <w:iCs/>
          <w:sz w:val="26"/>
          <w:szCs w:val="26"/>
        </w:rPr>
        <w:t xml:space="preserve"> гривень 00 </w:t>
      </w:r>
      <w:proofErr w:type="spellStart"/>
      <w:r w:rsidRPr="008E31DE">
        <w:rPr>
          <w:rFonts w:cs="Times New Roman"/>
          <w:iCs/>
          <w:sz w:val="26"/>
          <w:szCs w:val="26"/>
        </w:rPr>
        <w:t>коп</w:t>
      </w:r>
      <w:proofErr w:type="spellEnd"/>
      <w:r w:rsidRPr="008E31DE">
        <w:rPr>
          <w:rFonts w:cs="Times New Roman"/>
          <w:iCs/>
          <w:sz w:val="26"/>
          <w:szCs w:val="26"/>
        </w:rPr>
        <w:t>).</w:t>
      </w:r>
    </w:p>
    <w:p w:rsidR="008E31DE" w:rsidRPr="008E31DE" w:rsidRDefault="008E31DE" w:rsidP="008E31DE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  <w:r w:rsidRPr="008E31DE">
        <w:rPr>
          <w:rFonts w:cs="Times New Roman"/>
          <w:iCs/>
          <w:sz w:val="26"/>
          <w:szCs w:val="26"/>
        </w:rPr>
        <w:t xml:space="preserve">Наказом 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предмета закупівлі, якою передбачені методи визначення очікування вартості предмета закупівлі. Так, очікувана вартість предмету закупівлі визначена на підставі ціни за попереднім договором. </w:t>
      </w:r>
    </w:p>
    <w:p w:rsidR="000D36A4" w:rsidRPr="004C04DB" w:rsidRDefault="000D36A4" w:rsidP="004C04DB">
      <w:pPr>
        <w:autoSpaceDE w:val="0"/>
        <w:autoSpaceDN w:val="0"/>
        <w:adjustRightInd w:val="0"/>
        <w:jc w:val="both"/>
        <w:rPr>
          <w:rFonts w:cs="Times New Roman"/>
          <w:iCs/>
          <w:sz w:val="26"/>
          <w:szCs w:val="26"/>
        </w:rPr>
      </w:pPr>
      <w:r w:rsidRPr="004C04DB">
        <w:rPr>
          <w:rFonts w:cs="Times New Roman"/>
          <w:iCs/>
          <w:sz w:val="26"/>
          <w:szCs w:val="26"/>
        </w:rPr>
        <w:t>.</w:t>
      </w:r>
    </w:p>
    <w:sectPr w:rsidR="000D36A4" w:rsidRPr="004C04DB" w:rsidSect="00120A33">
      <w:footerReference w:type="default" r:id="rId7"/>
      <w:pgSz w:w="11906" w:h="16838"/>
      <w:pgMar w:top="426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8A6" w:rsidRDefault="006428A6" w:rsidP="006428A6">
      <w:r>
        <w:separator/>
      </w:r>
    </w:p>
  </w:endnote>
  <w:endnote w:type="continuationSeparator" w:id="0">
    <w:p w:rsidR="006428A6" w:rsidRDefault="006428A6" w:rsidP="0064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999411"/>
      <w:docPartObj>
        <w:docPartGallery w:val="Page Numbers (Bottom of Page)"/>
        <w:docPartUnique/>
      </w:docPartObj>
    </w:sdtPr>
    <w:sdtEndPr/>
    <w:sdtContent>
      <w:p w:rsidR="006428A6" w:rsidRDefault="006428A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0DF">
          <w:rPr>
            <w:noProof/>
          </w:rPr>
          <w:t>5</w:t>
        </w:r>
        <w:r>
          <w:fldChar w:fldCharType="end"/>
        </w:r>
      </w:p>
    </w:sdtContent>
  </w:sdt>
  <w:p w:rsidR="006428A6" w:rsidRDefault="006428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8A6" w:rsidRDefault="006428A6" w:rsidP="006428A6">
      <w:r>
        <w:separator/>
      </w:r>
    </w:p>
  </w:footnote>
  <w:footnote w:type="continuationSeparator" w:id="0">
    <w:p w:rsidR="006428A6" w:rsidRDefault="006428A6" w:rsidP="0064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03C66"/>
    <w:multiLevelType w:val="multilevel"/>
    <w:tmpl w:val="C26051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4405E4"/>
    <w:multiLevelType w:val="hybridMultilevel"/>
    <w:tmpl w:val="5F7446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378"/>
    <w:multiLevelType w:val="hybridMultilevel"/>
    <w:tmpl w:val="4CFCD2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2CA"/>
    <w:multiLevelType w:val="hybridMultilevel"/>
    <w:tmpl w:val="979E1094"/>
    <w:lvl w:ilvl="0" w:tplc="5EB2496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3443"/>
    <w:multiLevelType w:val="multilevel"/>
    <w:tmpl w:val="3B9E6C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2160"/>
      </w:pPr>
      <w:rPr>
        <w:rFonts w:hint="default"/>
      </w:rPr>
    </w:lvl>
  </w:abstractNum>
  <w:abstractNum w:abstractNumId="6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7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42B"/>
    <w:multiLevelType w:val="hybridMultilevel"/>
    <w:tmpl w:val="C71E7A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41035"/>
    <w:multiLevelType w:val="multilevel"/>
    <w:tmpl w:val="8A76628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sz w:val="28"/>
        <w:lang w:val="ru-RU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CCE0BD7"/>
    <w:multiLevelType w:val="hybridMultilevel"/>
    <w:tmpl w:val="F7ECD61A"/>
    <w:lvl w:ilvl="0" w:tplc="73DA0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22859"/>
    <w:multiLevelType w:val="hybridMultilevel"/>
    <w:tmpl w:val="54EE9E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7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AD2454"/>
    <w:multiLevelType w:val="hybridMultilevel"/>
    <w:tmpl w:val="E35CE6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EBF0D2D"/>
    <w:multiLevelType w:val="hybridMultilevel"/>
    <w:tmpl w:val="6C44FD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A548D"/>
    <w:multiLevelType w:val="hybridMultilevel"/>
    <w:tmpl w:val="E4DECE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6723B"/>
    <w:multiLevelType w:val="hybridMultilevel"/>
    <w:tmpl w:val="E3DAA38E"/>
    <w:lvl w:ilvl="0" w:tplc="52CCE7D2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2" w:hanging="360"/>
      </w:pPr>
    </w:lvl>
    <w:lvl w:ilvl="2" w:tplc="0422001B" w:tentative="1">
      <w:start w:val="1"/>
      <w:numFmt w:val="lowerRoman"/>
      <w:lvlText w:val="%3."/>
      <w:lvlJc w:val="right"/>
      <w:pPr>
        <w:ind w:left="3012" w:hanging="180"/>
      </w:pPr>
    </w:lvl>
    <w:lvl w:ilvl="3" w:tplc="0422000F" w:tentative="1">
      <w:start w:val="1"/>
      <w:numFmt w:val="decimal"/>
      <w:lvlText w:val="%4."/>
      <w:lvlJc w:val="left"/>
      <w:pPr>
        <w:ind w:left="3732" w:hanging="360"/>
      </w:pPr>
    </w:lvl>
    <w:lvl w:ilvl="4" w:tplc="04220019" w:tentative="1">
      <w:start w:val="1"/>
      <w:numFmt w:val="lowerLetter"/>
      <w:lvlText w:val="%5."/>
      <w:lvlJc w:val="left"/>
      <w:pPr>
        <w:ind w:left="4452" w:hanging="360"/>
      </w:pPr>
    </w:lvl>
    <w:lvl w:ilvl="5" w:tplc="0422001B" w:tentative="1">
      <w:start w:val="1"/>
      <w:numFmt w:val="lowerRoman"/>
      <w:lvlText w:val="%6."/>
      <w:lvlJc w:val="right"/>
      <w:pPr>
        <w:ind w:left="5172" w:hanging="180"/>
      </w:pPr>
    </w:lvl>
    <w:lvl w:ilvl="6" w:tplc="0422000F" w:tentative="1">
      <w:start w:val="1"/>
      <w:numFmt w:val="decimal"/>
      <w:lvlText w:val="%7."/>
      <w:lvlJc w:val="left"/>
      <w:pPr>
        <w:ind w:left="5892" w:hanging="360"/>
      </w:pPr>
    </w:lvl>
    <w:lvl w:ilvl="7" w:tplc="04220019" w:tentative="1">
      <w:start w:val="1"/>
      <w:numFmt w:val="lowerLetter"/>
      <w:lvlText w:val="%8."/>
      <w:lvlJc w:val="left"/>
      <w:pPr>
        <w:ind w:left="6612" w:hanging="360"/>
      </w:pPr>
    </w:lvl>
    <w:lvl w:ilvl="8" w:tplc="0422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46D82"/>
    <w:multiLevelType w:val="hybridMultilevel"/>
    <w:tmpl w:val="D6E806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17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0"/>
  </w:num>
  <w:num w:numId="16">
    <w:abstractNumId w:val="11"/>
  </w:num>
  <w:num w:numId="17">
    <w:abstractNumId w:val="15"/>
  </w:num>
  <w:num w:numId="18">
    <w:abstractNumId w:val="8"/>
  </w:num>
  <w:num w:numId="19">
    <w:abstractNumId w:val="3"/>
  </w:num>
  <w:num w:numId="20">
    <w:abstractNumId w:val="2"/>
  </w:num>
  <w:num w:numId="21">
    <w:abstractNumId w:val="16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0D36A4"/>
    <w:rsid w:val="000E5E69"/>
    <w:rsid w:val="00120A33"/>
    <w:rsid w:val="00234016"/>
    <w:rsid w:val="00327A17"/>
    <w:rsid w:val="00386AFC"/>
    <w:rsid w:val="004218DD"/>
    <w:rsid w:val="004775FD"/>
    <w:rsid w:val="004C04DB"/>
    <w:rsid w:val="005527AD"/>
    <w:rsid w:val="006370C7"/>
    <w:rsid w:val="006428A6"/>
    <w:rsid w:val="0064587E"/>
    <w:rsid w:val="00667FF9"/>
    <w:rsid w:val="0070425A"/>
    <w:rsid w:val="00860A1D"/>
    <w:rsid w:val="008B2BC8"/>
    <w:rsid w:val="008D10DF"/>
    <w:rsid w:val="008E31DE"/>
    <w:rsid w:val="00992BA6"/>
    <w:rsid w:val="009C7495"/>
    <w:rsid w:val="00A238BF"/>
    <w:rsid w:val="00B24970"/>
    <w:rsid w:val="00C165F5"/>
    <w:rsid w:val="00C761E7"/>
    <w:rsid w:val="00C76690"/>
    <w:rsid w:val="00D64E2E"/>
    <w:rsid w:val="00F7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415A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64587E"/>
    <w:pPr>
      <w:widowControl w:val="0"/>
      <w:spacing w:before="123" w:after="120" w:line="360" w:lineRule="auto"/>
      <w:ind w:firstLine="425"/>
      <w:jc w:val="both"/>
      <w:outlineLvl w:val="1"/>
    </w:pPr>
    <w:rPr>
      <w:rFonts w:ascii="Tahoma" w:eastAsia="Calibri" w:hAnsi="Tahoma" w:cs="Calibri"/>
      <w:b/>
      <w:bCs/>
      <w:color w:val="7F7F7F" w:themeColor="text1" w:themeTint="80"/>
      <w:szCs w:val="28"/>
      <w:lang w:val="ru-RU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customStyle="1" w:styleId="21">
    <w:name w:val="Номер2"/>
    <w:basedOn w:val="a7"/>
    <w:qFormat/>
    <w:rsid w:val="004218DD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">
    <w:name w:val="Номер3"/>
    <w:basedOn w:val="21"/>
    <w:rsid w:val="004218DD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"/>
    <w:rsid w:val="004218DD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4218DD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4218DD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4218DD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4218DD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4218DD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rsid w:val="0064587E"/>
    <w:rPr>
      <w:rFonts w:ascii="Tahoma" w:eastAsia="Calibri" w:hAnsi="Tahoma" w:cs="Calibri"/>
      <w:b/>
      <w:bCs/>
      <w:color w:val="7F7F7F" w:themeColor="text1" w:themeTint="80"/>
      <w:sz w:val="28"/>
      <w:szCs w:val="28"/>
      <w:lang w:val="ru-RU" w:eastAsia="uk-UA"/>
    </w:rPr>
  </w:style>
  <w:style w:type="table" w:styleId="a8">
    <w:name w:val="Table Grid"/>
    <w:basedOn w:val="a2"/>
    <w:uiPriority w:val="59"/>
    <w:rsid w:val="006458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80"/>
    <w:rsid w:val="0064587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0"/>
    <w:link w:val="a9"/>
    <w:rsid w:val="0064587E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a">
    <w:name w:val="Balloon Text"/>
    <w:basedOn w:val="a0"/>
    <w:link w:val="ab"/>
    <w:uiPriority w:val="99"/>
    <w:semiHidden/>
    <w:unhideWhenUsed/>
    <w:rsid w:val="00C7669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C76690"/>
    <w:rPr>
      <w:rFonts w:ascii="Segoe UI" w:hAnsi="Segoe UI" w:cs="Segoe UI"/>
      <w:sz w:val="18"/>
      <w:szCs w:val="18"/>
    </w:rPr>
  </w:style>
  <w:style w:type="paragraph" w:customStyle="1" w:styleId="ac">
    <w:name w:val="Абзац ТВ"/>
    <w:basedOn w:val="a0"/>
    <w:rsid w:val="00667FF9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paragraph" w:customStyle="1" w:styleId="a">
    <w:name w:val="Пункт ТВ"/>
    <w:basedOn w:val="a0"/>
    <w:rsid w:val="00667FF9"/>
    <w:pPr>
      <w:numPr>
        <w:numId w:val="12"/>
      </w:numPr>
      <w:tabs>
        <w:tab w:val="left" w:pos="993"/>
      </w:tabs>
      <w:spacing w:before="240" w:after="120"/>
      <w:ind w:left="0" w:firstLine="567"/>
    </w:pPr>
    <w:rPr>
      <w:rFonts w:eastAsia="Calibri" w:cs="Calibri"/>
      <w:b/>
      <w:sz w:val="24"/>
      <w:szCs w:val="20"/>
    </w:rPr>
  </w:style>
  <w:style w:type="paragraph" w:styleId="ad">
    <w:name w:val="header"/>
    <w:basedOn w:val="a0"/>
    <w:link w:val="ae"/>
    <w:uiPriority w:val="99"/>
    <w:unhideWhenUsed/>
    <w:rsid w:val="006428A6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6428A6"/>
    <w:rPr>
      <w:rFonts w:ascii="Times New Roman" w:hAnsi="Times New Roman"/>
      <w:sz w:val="28"/>
    </w:rPr>
  </w:style>
  <w:style w:type="paragraph" w:styleId="af">
    <w:name w:val="footer"/>
    <w:basedOn w:val="a0"/>
    <w:link w:val="af0"/>
    <w:uiPriority w:val="99"/>
    <w:unhideWhenUsed/>
    <w:rsid w:val="006428A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6428A6"/>
    <w:rPr>
      <w:rFonts w:ascii="Times New Roman" w:hAnsi="Times New Roman"/>
      <w:sz w:val="28"/>
    </w:rPr>
  </w:style>
  <w:style w:type="paragraph" w:styleId="af1">
    <w:name w:val="Normal (Web)"/>
    <w:basedOn w:val="a0"/>
    <w:uiPriority w:val="99"/>
    <w:semiHidden/>
    <w:unhideWhenUsed/>
    <w:rsid w:val="008E31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1329</Words>
  <Characters>9172</Characters>
  <Application>Microsoft Office Word</Application>
  <DocSecurity>0</DocSecurity>
  <Lines>399</Lines>
  <Paragraphs>233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31</cp:revision>
  <cp:lastPrinted>2024-04-16T05:08:00Z</cp:lastPrinted>
  <dcterms:created xsi:type="dcterms:W3CDTF">2024-04-11T08:32:00Z</dcterms:created>
  <dcterms:modified xsi:type="dcterms:W3CDTF">2026-05-15T10:20:00Z</dcterms:modified>
</cp:coreProperties>
</file>