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E0" w:rsidRPr="008F1641" w:rsidRDefault="00A833E0" w:rsidP="00A833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</w:t>
      </w:r>
      <w:r w:rsidRPr="008F16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ЗАКУПІВЛІ, РОЗМІРУ БЮДЖЕТНОГО ПРИЗНАЧЕННЯ, ОЧІКУВАНОЇ</w:t>
      </w:r>
      <w:r w:rsidRPr="008F16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ВАРТОСТІ ПРЕДМЕТА ЗАКУПІВЛІ</w:t>
      </w:r>
    </w:p>
    <w:p w:rsidR="00A833E0" w:rsidRPr="008F1641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385FAE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Кропивницька митниця; вул. Лавандова 27-б, м. Кропивницький, 25030; код за ЄДРПОУ – 44005668; категорія замовника – орган державної  влади.</w:t>
      </w:r>
    </w:p>
    <w:p w:rsidR="00A833E0" w:rsidRPr="008F1641" w:rsidRDefault="00A833E0" w:rsidP="00A4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Предмет закупівлі: </w:t>
      </w:r>
      <w:r w:rsidR="00A37580" w:rsidRPr="008F1641">
        <w:rPr>
          <w:rFonts w:ascii="Times New Roman" w:hAnsi="Times New Roman" w:cs="Times New Roman"/>
          <w:sz w:val="24"/>
          <w:szCs w:val="24"/>
        </w:rPr>
        <w:t xml:space="preserve">Послуги з </w:t>
      </w:r>
      <w:r w:rsidR="00D26635" w:rsidRPr="008F1641">
        <w:rPr>
          <w:rFonts w:ascii="Times New Roman" w:hAnsi="Times New Roman" w:cs="Times New Roman"/>
          <w:sz w:val="24"/>
          <w:szCs w:val="24"/>
        </w:rPr>
        <w:t xml:space="preserve">поточного </w:t>
      </w:r>
      <w:r w:rsidR="00A37580" w:rsidRPr="008F1641">
        <w:rPr>
          <w:rFonts w:ascii="Times New Roman" w:hAnsi="Times New Roman" w:cs="Times New Roman"/>
          <w:sz w:val="24"/>
          <w:szCs w:val="24"/>
        </w:rPr>
        <w:t xml:space="preserve">ремонту та технічного обслуговування принтерів, багатофункціональних друкуючих пристроїв, заправки та відновлення картриджів, </w:t>
      </w:r>
      <w:proofErr w:type="spellStart"/>
      <w:r w:rsidR="00A37580" w:rsidRPr="008F1641">
        <w:rPr>
          <w:rFonts w:ascii="Times New Roman" w:hAnsi="Times New Roman" w:cs="Times New Roman"/>
          <w:sz w:val="24"/>
          <w:szCs w:val="24"/>
        </w:rPr>
        <w:t>тонерів</w:t>
      </w:r>
      <w:proofErr w:type="spellEnd"/>
      <w:r w:rsidR="00A37580" w:rsidRPr="008F1641">
        <w:rPr>
          <w:rFonts w:ascii="Times New Roman" w:hAnsi="Times New Roman" w:cs="Times New Roman"/>
          <w:sz w:val="24"/>
          <w:szCs w:val="24"/>
        </w:rPr>
        <w:t xml:space="preserve"> </w:t>
      </w:r>
      <w:r w:rsidR="00A43781" w:rsidRPr="008F1641">
        <w:rPr>
          <w:rFonts w:ascii="Times New Roman" w:hAnsi="Times New Roman" w:cs="Times New Roman"/>
          <w:sz w:val="24"/>
          <w:szCs w:val="24"/>
        </w:rPr>
        <w:t>за кодом ДК 021:2015</w:t>
      </w:r>
      <w:r w:rsidR="00D26635" w:rsidRPr="008F1641">
        <w:rPr>
          <w:rFonts w:ascii="Times New Roman" w:hAnsi="Times New Roman" w:cs="Times New Roman"/>
          <w:sz w:val="24"/>
          <w:szCs w:val="24"/>
        </w:rPr>
        <w:t>:</w:t>
      </w:r>
      <w:r w:rsidR="00A43781" w:rsidRPr="008F1641">
        <w:rPr>
          <w:rFonts w:ascii="Times New Roman" w:hAnsi="Times New Roman" w:cs="Times New Roman"/>
          <w:sz w:val="24"/>
          <w:szCs w:val="24"/>
        </w:rPr>
        <w:t>50310000</w:t>
      </w:r>
      <w:r w:rsidR="00D26635" w:rsidRPr="008F1641">
        <w:rPr>
          <w:rFonts w:ascii="Times New Roman" w:hAnsi="Times New Roman" w:cs="Times New Roman"/>
          <w:sz w:val="24"/>
          <w:szCs w:val="24"/>
        </w:rPr>
        <w:t>-</w:t>
      </w:r>
      <w:r w:rsidR="00A43781" w:rsidRPr="008F1641">
        <w:rPr>
          <w:rFonts w:ascii="Times New Roman" w:hAnsi="Times New Roman" w:cs="Times New Roman"/>
          <w:sz w:val="24"/>
          <w:szCs w:val="24"/>
        </w:rPr>
        <w:t>1 «Технічне - обслуговування і ремонт офісної техніки».</w:t>
      </w:r>
      <w:r w:rsidR="00385FAE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5FAE" w:rsidRPr="008F1641" w:rsidRDefault="00385FAE" w:rsidP="0038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3E0" w:rsidRPr="008F1641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spellStart"/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доцільності закупівлі</w:t>
      </w:r>
      <w:r w:rsidR="00927D19"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A43781"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7580" w:rsidRPr="008F1641">
        <w:rPr>
          <w:rFonts w:ascii="Times New Roman" w:hAnsi="Times New Roman" w:cs="Times New Roman"/>
          <w:sz w:val="24"/>
          <w:szCs w:val="24"/>
        </w:rPr>
        <w:t xml:space="preserve">Для забезпечення функціонування Кропивницької митниці та виконання делегованих їй окремих повноважень Держмитслужби, визначених у Положенні про Кропивницьку митницю, забезпечення митниці працездатною офісною технікою, необхідно здійснити поточний ремонт та технічне обслуговування принтерів, багатофункціональних друкуючих пристроїв, заправку та відновлення картриджів, </w:t>
      </w:r>
      <w:proofErr w:type="spellStart"/>
      <w:r w:rsidR="00A37580" w:rsidRPr="008F1641">
        <w:rPr>
          <w:rFonts w:ascii="Times New Roman" w:hAnsi="Times New Roman" w:cs="Times New Roman"/>
          <w:sz w:val="24"/>
          <w:szCs w:val="24"/>
        </w:rPr>
        <w:t>тонерів</w:t>
      </w:r>
      <w:proofErr w:type="spellEnd"/>
      <w:r w:rsidR="00A37580" w:rsidRPr="008F16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A37580" w:rsidRPr="008F1641">
        <w:rPr>
          <w:rFonts w:ascii="Times New Roman" w:hAnsi="Times New Roman" w:cs="Times New Roman"/>
          <w:sz w:val="24"/>
          <w:szCs w:val="24"/>
        </w:rPr>
        <w:t>копіювально-множувальної</w:t>
      </w:r>
      <w:proofErr w:type="spellEnd"/>
      <w:r w:rsidR="00A37580" w:rsidRPr="008F1641">
        <w:rPr>
          <w:rFonts w:ascii="Times New Roman" w:hAnsi="Times New Roman" w:cs="Times New Roman"/>
          <w:sz w:val="24"/>
          <w:szCs w:val="24"/>
        </w:rPr>
        <w:t xml:space="preserve"> техніки та друкуючих пристроїв</w:t>
      </w:r>
      <w:r w:rsidR="00E83AE9" w:rsidRPr="008F1641">
        <w:rPr>
          <w:rFonts w:ascii="Times New Roman" w:hAnsi="Times New Roman" w:cs="Times New Roman"/>
          <w:sz w:val="24"/>
          <w:szCs w:val="24"/>
        </w:rPr>
        <w:t>.</w:t>
      </w:r>
    </w:p>
    <w:p w:rsidR="00A43781" w:rsidRPr="008F1641" w:rsidRDefault="00A833E0" w:rsidP="00A43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spellStart"/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обсягів закупівлі</w:t>
      </w:r>
      <w:r w:rsidR="00927D19"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A43781"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37580" w:rsidRPr="008F1641" w:rsidRDefault="00A37580" w:rsidP="00A3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Поточний ремонт та технічне обслуговування принтерів – враховуючи, що більшість багатофункціональних пристроїв та принтерів знаходяться в експлуатації понад п'ять років, щомісяця виходять з ладу та потребують ремонту 1-2 принтера – заплановано </w:t>
      </w:r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поточний ремонт та технічне обслуговування </w:t>
      </w:r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20 одиниць</w:t>
      </w:r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техніки</w:t>
      </w:r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580" w:rsidRPr="008F1641" w:rsidRDefault="00A37580" w:rsidP="00A3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Відновлення картриджів</w:t>
      </w:r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тонерів</w:t>
      </w:r>
      <w:proofErr w:type="spellEnd"/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039FC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середньому необхідно 1- 2 відновлення на один картридж</w:t>
      </w:r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тонер</w:t>
      </w:r>
      <w:proofErr w:type="spellEnd"/>
      <w:r w:rsidR="000039FC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року</w:t>
      </w:r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- 31 шт. х 1 раз на рік - Всього: 31 </w:t>
      </w:r>
      <w:proofErr w:type="spellStart"/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відновленя</w:t>
      </w:r>
      <w:proofErr w:type="spellEnd"/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3E0" w:rsidRPr="008F1641" w:rsidRDefault="000039FC" w:rsidP="00003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3781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Заправка картриджів</w:t>
      </w:r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тонерів</w:t>
      </w:r>
      <w:proofErr w:type="spellEnd"/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середньому потрібно від двох до чотирьох заправок</w:t>
      </w:r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протягом року</w:t>
      </w:r>
      <w:r w:rsidR="00A43781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26 шт. х 2 рази/рік + 3 шт. х 4 рази/рік +</w:t>
      </w:r>
      <w:r w:rsidR="00E8337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2 шт.</w:t>
      </w:r>
      <w:r w:rsidR="00851A4F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C07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2 рази/рік </w:t>
      </w:r>
      <w:r w:rsidR="00851A4F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Всього: за 68 заправок</w:t>
      </w:r>
      <w:r w:rsidR="00A43781" w:rsidRPr="008F1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087" w:rsidRPr="008F1641" w:rsidRDefault="003B6087" w:rsidP="003B6087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9D8" w:rsidRPr="008F1641" w:rsidRDefault="00927D19" w:rsidP="00FE3A88">
      <w:pPr>
        <w:keepNext/>
        <w:keepLines/>
        <w:tabs>
          <w:tab w:val="left" w:pos="720"/>
        </w:tabs>
        <w:suppressAutoHyphens/>
        <w:spacing w:after="0" w:line="240" w:lineRule="auto"/>
        <w:jc w:val="both"/>
        <w:outlineLvl w:val="7"/>
        <w:rPr>
          <w:rFonts w:eastAsia="Arial"/>
          <w:sz w:val="24"/>
          <w:szCs w:val="24"/>
        </w:rPr>
      </w:pPr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Обґрунтування технічних та якісних характеристик предмета закупівлі:</w:t>
      </w:r>
      <w:r w:rsidR="006E1587"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C7B" w:rsidRPr="00191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(якісні характеристики визначено </w:t>
      </w:r>
      <w:r w:rsidR="00191C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потреби Замовника</w:t>
      </w:r>
      <w:r w:rsidR="00FE3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 урахуванням загальноприйнятих норм і стандартів для зазначеного предмета закупівлі, очікуваних результатів) </w:t>
      </w:r>
      <w:r w:rsidR="00810B44" w:rsidRPr="00810B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 та якісні характеристики визначено з урахуванням реального технічного стану, ступеня зносу та специфіки експлуатації наявно</w:t>
      </w:r>
      <w:r w:rsidR="00BB087E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="00810B44" w:rsidRPr="0081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копіювально-розмножувальної техніки установи, більшість з якої перебуває в інтенсивній експлуатації понад 5 років.</w:t>
      </w:r>
      <w:r w:rsidR="00BB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B44" w:rsidRPr="0081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Обсяги, види та умови надання послуг (профілактика, діагностика, поточний ремонт офісної техніки, заправка та відновлення картриджів і </w:t>
      </w:r>
      <w:proofErr w:type="spellStart"/>
      <w:r w:rsidR="00810B44" w:rsidRPr="00810B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тонерів</w:t>
      </w:r>
      <w:proofErr w:type="spellEnd"/>
      <w:r w:rsidR="00810B44" w:rsidRPr="00810B44">
        <w:rPr>
          <w:rFonts w:ascii="Times New Roman" w:eastAsia="Times New Roman" w:hAnsi="Times New Roman" w:cs="Times New Roman"/>
          <w:sz w:val="24"/>
          <w:szCs w:val="24"/>
          <w:lang w:eastAsia="ru-RU"/>
        </w:rPr>
        <w:t>) сформовані виходячи з середньорічної статистики виходу обладнання з ладу та реальних потреб для забезпечення безперебійного щоденного документообігу установи.</w:t>
      </w:r>
      <w:r w:rsidR="00BB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B44" w:rsidRPr="0081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Усі вимоги до предмета закупівлі, що деталізовані в додатках до тендерної документації, базуються на загальноприйнятих  стандартах надання послуг, вимогах чинного законодавства України, а також спрямовані на ефективне та раціональне використання бюджетних коштів. </w:t>
      </w:r>
    </w:p>
    <w:p w:rsidR="008F1641" w:rsidRDefault="008F1641" w:rsidP="008F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641" w:rsidRPr="008F1641" w:rsidRDefault="008F1641" w:rsidP="008F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587" w:rsidRPr="008F1641" w:rsidRDefault="00927D19" w:rsidP="002D22F5">
      <w:pPr>
        <w:pStyle w:val="a6"/>
        <w:tabs>
          <w:tab w:val="left" w:pos="1968"/>
          <w:tab w:val="left" w:pos="329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6E1587"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бюджетного призначення та/або очікува</w:t>
      </w:r>
      <w:r w:rsidR="006E1587" w:rsidRPr="008F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ної вартості предмета закупівлі: </w:t>
      </w:r>
      <w:r w:rsidR="008F19D8" w:rsidRPr="008F1641">
        <w:rPr>
          <w:rFonts w:ascii="Times New Roman" w:hAnsi="Times New Roman" w:cs="Times New Roman"/>
          <w:sz w:val="24"/>
          <w:szCs w:val="24"/>
        </w:rPr>
        <w:t>Вартість предмету закупівлі послуги з</w:t>
      </w:r>
      <w:r w:rsidR="009C6268" w:rsidRPr="008F1641">
        <w:rPr>
          <w:rFonts w:ascii="Times New Roman" w:hAnsi="Times New Roman" w:cs="Times New Roman"/>
          <w:sz w:val="24"/>
          <w:szCs w:val="24"/>
        </w:rPr>
        <w:t xml:space="preserve"> поточного</w:t>
      </w:r>
      <w:r w:rsidR="008F19D8" w:rsidRPr="008F1641">
        <w:rPr>
          <w:rFonts w:ascii="Times New Roman" w:hAnsi="Times New Roman" w:cs="Times New Roman"/>
          <w:sz w:val="24"/>
          <w:szCs w:val="24"/>
        </w:rPr>
        <w:t xml:space="preserve"> ремонту та технічного обслуговування принтерів, багатофункціональних друкуючих пристроїв, заправки та відновлення картриджів, </w:t>
      </w:r>
      <w:proofErr w:type="spellStart"/>
      <w:r w:rsidR="008F19D8" w:rsidRPr="008F1641">
        <w:rPr>
          <w:rFonts w:ascii="Times New Roman" w:hAnsi="Times New Roman" w:cs="Times New Roman"/>
          <w:sz w:val="24"/>
          <w:szCs w:val="24"/>
        </w:rPr>
        <w:t>тонерів</w:t>
      </w:r>
      <w:proofErr w:type="spellEnd"/>
      <w:r w:rsidR="008F19D8" w:rsidRPr="008F1641">
        <w:rPr>
          <w:rFonts w:ascii="Times New Roman" w:hAnsi="Times New Roman" w:cs="Times New Roman"/>
          <w:sz w:val="24"/>
          <w:szCs w:val="24"/>
        </w:rPr>
        <w:t xml:space="preserve"> </w:t>
      </w:r>
      <w:r w:rsidR="006E1587" w:rsidRPr="008F164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за  ДК 021:2015</w:t>
      </w:r>
      <w:r w:rsidR="00BB087E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  <w:r w:rsidR="006E1587" w:rsidRPr="008F164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503100001 «Технічне - обслуговування і ремонт офісної техніки»</w:t>
      </w:r>
      <w:r w:rsidR="006E1587" w:rsidRPr="008F16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E1587" w:rsidRPr="008F1641">
        <w:rPr>
          <w:rFonts w:ascii="Times New Roman" w:hAnsi="Times New Roman" w:cs="Times New Roman"/>
          <w:sz w:val="24"/>
          <w:szCs w:val="24"/>
        </w:rPr>
        <w:t xml:space="preserve">розрахована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</w:t>
      </w:r>
      <w:r w:rsidR="006E1587" w:rsidRPr="008F1641">
        <w:rPr>
          <w:rFonts w:ascii="Times New Roman" w:hAnsi="Times New Roman" w:cs="Times New Roman"/>
          <w:sz w:val="24"/>
          <w:szCs w:val="24"/>
        </w:rPr>
        <w:lastRenderedPageBreak/>
        <w:t>затвердження примірної методики визначення очікуваної вартості предмета закупівлі».</w:t>
      </w:r>
    </w:p>
    <w:p w:rsidR="00F06BD7" w:rsidRPr="008F1641" w:rsidRDefault="00F06BD7" w:rsidP="006E1587">
      <w:pPr>
        <w:pStyle w:val="a6"/>
        <w:tabs>
          <w:tab w:val="left" w:pos="1968"/>
          <w:tab w:val="left" w:pos="3299"/>
        </w:tabs>
        <w:ind w:firstLine="851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F164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Очікувана вартість предмета закупівлі: </w:t>
      </w:r>
      <w:r w:rsidR="0079109A" w:rsidRPr="008F164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8</w:t>
      </w:r>
      <w:r w:rsidRPr="008F164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4 </w:t>
      </w:r>
      <w:r w:rsidR="0079109A" w:rsidRPr="008F164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999</w:t>
      </w:r>
      <w:r w:rsidRPr="008F164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,00 грн. з ПДВ.</w:t>
      </w:r>
    </w:p>
    <w:p w:rsidR="006E1587" w:rsidRPr="008F1641" w:rsidRDefault="006E1587" w:rsidP="006E1587">
      <w:pPr>
        <w:pStyle w:val="a6"/>
        <w:tabs>
          <w:tab w:val="left" w:pos="1968"/>
          <w:tab w:val="left" w:pos="329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1641">
        <w:rPr>
          <w:rFonts w:ascii="Times New Roman" w:hAnsi="Times New Roman" w:cs="Times New Roman"/>
          <w:sz w:val="24"/>
          <w:szCs w:val="24"/>
        </w:rPr>
        <w:t xml:space="preserve">Розрахунок </w:t>
      </w:r>
      <w:r w:rsidRPr="008F164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очікуваної вартості закупівлі</w:t>
      </w:r>
      <w:r w:rsidRPr="008F1641">
        <w:rPr>
          <w:rFonts w:ascii="Times New Roman" w:hAnsi="Times New Roman" w:cs="Times New Roman"/>
          <w:sz w:val="24"/>
          <w:szCs w:val="24"/>
        </w:rPr>
        <w:t xml:space="preserve"> проводився за методом </w:t>
      </w:r>
      <w:r w:rsidR="00F06BD7" w:rsidRPr="008F1641">
        <w:rPr>
          <w:rFonts w:ascii="Times New Roman" w:hAnsi="Times New Roman" w:cs="Times New Roman"/>
          <w:sz w:val="24"/>
          <w:szCs w:val="24"/>
        </w:rPr>
        <w:t>порівняння ринкових цін</w:t>
      </w:r>
      <w:r w:rsidRPr="008F1641">
        <w:rPr>
          <w:rFonts w:ascii="Times New Roman" w:hAnsi="Times New Roman" w:cs="Times New Roman"/>
          <w:sz w:val="24"/>
          <w:szCs w:val="24"/>
        </w:rPr>
        <w:t xml:space="preserve">, як середньоарифметичне </w:t>
      </w:r>
      <w:r w:rsidR="00F06BD7" w:rsidRPr="008F1641">
        <w:rPr>
          <w:rFonts w:ascii="Times New Roman" w:hAnsi="Times New Roman" w:cs="Times New Roman"/>
          <w:sz w:val="24"/>
          <w:szCs w:val="24"/>
        </w:rPr>
        <w:t>значення масиву отриманих даних.</w:t>
      </w:r>
    </w:p>
    <w:p w:rsidR="00F06BD7" w:rsidRPr="008F1641" w:rsidRDefault="00F06BD7" w:rsidP="006E1587">
      <w:pPr>
        <w:pStyle w:val="a6"/>
        <w:tabs>
          <w:tab w:val="left" w:pos="1968"/>
          <w:tab w:val="left" w:pos="329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1641">
        <w:rPr>
          <w:rFonts w:ascii="Times New Roman" w:hAnsi="Times New Roman" w:cs="Times New Roman"/>
          <w:sz w:val="24"/>
          <w:szCs w:val="24"/>
        </w:rPr>
        <w:t>Розмір бюджетного призначення для предмета закупівлі відповідає розрахунку видатків до кошторису Кропивницької митниці на 202</w:t>
      </w:r>
      <w:r w:rsidR="0079109A" w:rsidRPr="008F1641">
        <w:rPr>
          <w:rFonts w:ascii="Times New Roman" w:hAnsi="Times New Roman" w:cs="Times New Roman"/>
          <w:sz w:val="24"/>
          <w:szCs w:val="24"/>
        </w:rPr>
        <w:t>6</w:t>
      </w:r>
      <w:r w:rsidRPr="008F1641">
        <w:rPr>
          <w:rFonts w:ascii="Times New Roman" w:hAnsi="Times New Roman" w:cs="Times New Roman"/>
          <w:sz w:val="24"/>
          <w:szCs w:val="24"/>
        </w:rPr>
        <w:t xml:space="preserve"> рік за КПКВ 3506010 «Керівництво та управління у сфері митної політики»; за КЕКВ 2240 «Оплата послуг (крім комунальних)».</w:t>
      </w:r>
    </w:p>
    <w:p w:rsidR="006E1587" w:rsidRPr="008F1641" w:rsidRDefault="006E1587" w:rsidP="006E1587">
      <w:pPr>
        <w:pStyle w:val="a6"/>
        <w:tabs>
          <w:tab w:val="left" w:pos="1968"/>
          <w:tab w:val="left" w:pos="329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E1587" w:rsidRPr="008F16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6FE"/>
    <w:multiLevelType w:val="multilevel"/>
    <w:tmpl w:val="1112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C10C6"/>
    <w:multiLevelType w:val="hybridMultilevel"/>
    <w:tmpl w:val="54DAA198"/>
    <w:lvl w:ilvl="0" w:tplc="96C68D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3D0550"/>
    <w:multiLevelType w:val="multilevel"/>
    <w:tmpl w:val="16D6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027E4"/>
    <w:multiLevelType w:val="multilevel"/>
    <w:tmpl w:val="682E03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91F57E1"/>
    <w:multiLevelType w:val="hybridMultilevel"/>
    <w:tmpl w:val="A6B4F746"/>
    <w:lvl w:ilvl="0" w:tplc="58DC4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64962"/>
    <w:multiLevelType w:val="hybridMultilevel"/>
    <w:tmpl w:val="EC38D9F8"/>
    <w:lvl w:ilvl="0" w:tplc="D952A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32187D"/>
    <w:multiLevelType w:val="multilevel"/>
    <w:tmpl w:val="1352B38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4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54978AE"/>
    <w:multiLevelType w:val="multilevel"/>
    <w:tmpl w:val="9CD2B852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8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>
    <w:nsid w:val="68031481"/>
    <w:multiLevelType w:val="hybridMultilevel"/>
    <w:tmpl w:val="1DAEE4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A1B87"/>
    <w:multiLevelType w:val="multilevel"/>
    <w:tmpl w:val="715669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A8B736B"/>
    <w:multiLevelType w:val="multilevel"/>
    <w:tmpl w:val="5E6CC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C"/>
    <w:rsid w:val="000039FC"/>
    <w:rsid w:val="00191C7B"/>
    <w:rsid w:val="002D22F5"/>
    <w:rsid w:val="00385FAE"/>
    <w:rsid w:val="003B6087"/>
    <w:rsid w:val="00416DD4"/>
    <w:rsid w:val="004425E9"/>
    <w:rsid w:val="004C74DC"/>
    <w:rsid w:val="00501723"/>
    <w:rsid w:val="0051397C"/>
    <w:rsid w:val="00664F83"/>
    <w:rsid w:val="006A3537"/>
    <w:rsid w:val="006E1587"/>
    <w:rsid w:val="0079109A"/>
    <w:rsid w:val="00810B44"/>
    <w:rsid w:val="00851A4F"/>
    <w:rsid w:val="008A2E89"/>
    <w:rsid w:val="008F1641"/>
    <w:rsid w:val="008F19D8"/>
    <w:rsid w:val="00927D19"/>
    <w:rsid w:val="00962A34"/>
    <w:rsid w:val="009C6268"/>
    <w:rsid w:val="009E75AF"/>
    <w:rsid w:val="00A37580"/>
    <w:rsid w:val="00A43781"/>
    <w:rsid w:val="00A833E0"/>
    <w:rsid w:val="00BA2F94"/>
    <w:rsid w:val="00BB087E"/>
    <w:rsid w:val="00BC2C07"/>
    <w:rsid w:val="00CA72EC"/>
    <w:rsid w:val="00D26635"/>
    <w:rsid w:val="00DA1AC7"/>
    <w:rsid w:val="00E75129"/>
    <w:rsid w:val="00E83377"/>
    <w:rsid w:val="00E83AE9"/>
    <w:rsid w:val="00F06BD7"/>
    <w:rsid w:val="00F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33E0"/>
    <w:pPr>
      <w:ind w:left="720"/>
      <w:contextualSpacing/>
    </w:pPr>
  </w:style>
  <w:style w:type="character" w:customStyle="1" w:styleId="2">
    <w:name w:val="Основной текст (2)_"/>
    <w:link w:val="20"/>
    <w:locked/>
    <w:rsid w:val="00A43781"/>
    <w:rPr>
      <w:color w:val="2B2B2B"/>
    </w:rPr>
  </w:style>
  <w:style w:type="paragraph" w:customStyle="1" w:styleId="20">
    <w:name w:val="Основной текст (2)"/>
    <w:basedOn w:val="a"/>
    <w:link w:val="2"/>
    <w:rsid w:val="00A43781"/>
    <w:pPr>
      <w:widowControl w:val="0"/>
      <w:spacing w:after="280" w:line="254" w:lineRule="auto"/>
    </w:pPr>
    <w:rPr>
      <w:color w:val="2B2B2B"/>
    </w:rPr>
  </w:style>
  <w:style w:type="character" w:customStyle="1" w:styleId="a5">
    <w:name w:val="Другое_"/>
    <w:link w:val="a6"/>
    <w:locked/>
    <w:rsid w:val="00A43781"/>
    <w:rPr>
      <w:sz w:val="26"/>
      <w:szCs w:val="26"/>
    </w:rPr>
  </w:style>
  <w:style w:type="paragraph" w:customStyle="1" w:styleId="a6">
    <w:name w:val="Другое"/>
    <w:basedOn w:val="a"/>
    <w:link w:val="a5"/>
    <w:rsid w:val="00A43781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у Знак"/>
    <w:link w:val="a3"/>
    <w:rsid w:val="006E1587"/>
  </w:style>
  <w:style w:type="table" w:styleId="a7">
    <w:name w:val="Table Grid"/>
    <w:basedOn w:val="a1"/>
    <w:uiPriority w:val="39"/>
    <w:rsid w:val="008F164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qFormat/>
    <w:rsid w:val="008F164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33E0"/>
    <w:pPr>
      <w:ind w:left="720"/>
      <w:contextualSpacing/>
    </w:pPr>
  </w:style>
  <w:style w:type="character" w:customStyle="1" w:styleId="2">
    <w:name w:val="Основной текст (2)_"/>
    <w:link w:val="20"/>
    <w:locked/>
    <w:rsid w:val="00A43781"/>
    <w:rPr>
      <w:color w:val="2B2B2B"/>
    </w:rPr>
  </w:style>
  <w:style w:type="paragraph" w:customStyle="1" w:styleId="20">
    <w:name w:val="Основной текст (2)"/>
    <w:basedOn w:val="a"/>
    <w:link w:val="2"/>
    <w:rsid w:val="00A43781"/>
    <w:pPr>
      <w:widowControl w:val="0"/>
      <w:spacing w:after="280" w:line="254" w:lineRule="auto"/>
    </w:pPr>
    <w:rPr>
      <w:color w:val="2B2B2B"/>
    </w:rPr>
  </w:style>
  <w:style w:type="character" w:customStyle="1" w:styleId="a5">
    <w:name w:val="Другое_"/>
    <w:link w:val="a6"/>
    <w:locked/>
    <w:rsid w:val="00A43781"/>
    <w:rPr>
      <w:sz w:val="26"/>
      <w:szCs w:val="26"/>
    </w:rPr>
  </w:style>
  <w:style w:type="paragraph" w:customStyle="1" w:styleId="a6">
    <w:name w:val="Другое"/>
    <w:basedOn w:val="a"/>
    <w:link w:val="a5"/>
    <w:rsid w:val="00A43781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у Знак"/>
    <w:link w:val="a3"/>
    <w:rsid w:val="006E1587"/>
  </w:style>
  <w:style w:type="table" w:styleId="a7">
    <w:name w:val="Table Grid"/>
    <w:basedOn w:val="a1"/>
    <w:uiPriority w:val="39"/>
    <w:rsid w:val="008F164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qFormat/>
    <w:rsid w:val="008F164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A56B-8FFF-4465-B720-D843509A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2597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Давидченко Світлана Олександрівна</dc:creator>
  <cp:lastModifiedBy>Давидченко Світлана Олександрівна</cp:lastModifiedBy>
  <cp:revision>11</cp:revision>
  <dcterms:created xsi:type="dcterms:W3CDTF">2026-04-07T13:34:00Z</dcterms:created>
  <dcterms:modified xsi:type="dcterms:W3CDTF">2026-06-01T11:51:00Z</dcterms:modified>
</cp:coreProperties>
</file>