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031FA5" w:rsidRDefault="00124B56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D6D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ДК 021:2015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:09130000-9 НАФТА І ДИСТИЛЯТИ </w:t>
      </w:r>
    </w:p>
    <w:p w:rsidR="00B97195" w:rsidRDefault="00124B56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Pr="00031F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ДИЗЕЛЬНЕ ПАЛИВО ДП ЄВРО 5</w:t>
      </w:r>
      <w:r w:rsidRPr="00ED6D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="007F7107" w:rsidRPr="007F7107">
        <w:rPr>
          <w:rFonts w:ascii="Times New Roman" w:hAnsi="Times New Roman" w:cs="Times New Roman"/>
          <w:sz w:val="28"/>
          <w:szCs w:val="28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631269" w:rsidP="001F30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12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UA-2026-06-12-010839-a </w:t>
            </w:r>
            <w:r w:rsidR="00D028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(агрегована закупівля, яка проводиться державною установою «Професійні закупівлі» у тому числі в інтересах Одеської митниці)</w:t>
            </w:r>
          </w:p>
        </w:tc>
      </w:tr>
      <w:tr w:rsidR="006E7A9F" w:rsidRPr="002D32E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ED6D42" w:rsidRPr="00AC1FBF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ED6D42" w:rsidRPr="00AC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 021:2015:09130000-9 Нафта і дистиляти (</w:t>
            </w:r>
            <w:r w:rsidR="00734631" w:rsidRPr="00AC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Дизельне паливо ДП Євро 5</w:t>
            </w:r>
            <w:r w:rsidR="00ED6D42" w:rsidRPr="00AC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  <w:p w:rsidR="000C1787" w:rsidRPr="00AC1FBF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1FBF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 w:rsidRPr="00AC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="007D41A6" w:rsidRPr="00AC1FB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D41A6" w:rsidRPr="00AC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AC1FBF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B57A91" w:rsidRPr="00AC1FBF">
              <w:rPr>
                <w:rFonts w:ascii="Times New Roman" w:hAnsi="Times New Roman" w:cs="Times New Roman"/>
                <w:sz w:val="28"/>
                <w:szCs w:val="28"/>
              </w:rPr>
              <w:t>30.0</w:t>
            </w:r>
            <w:r w:rsidR="006312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AC1FB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57A91" w:rsidRPr="00AC1F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C1FBF">
              <w:rPr>
                <w:rFonts w:ascii="Times New Roman" w:hAnsi="Times New Roman" w:cs="Times New Roman"/>
                <w:sz w:val="28"/>
                <w:szCs w:val="28"/>
              </w:rPr>
              <w:t xml:space="preserve"> року.</w:t>
            </w:r>
          </w:p>
          <w:p w:rsidR="0019145B" w:rsidRPr="00AC1FBF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ED6D42" w:rsidRPr="00AC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AC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19145B" w:rsidRPr="00AC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 w:rsidRPr="00AC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19145B" w:rsidRPr="00AC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м. </w:t>
            </w:r>
            <w:r w:rsidR="00B97195" w:rsidRPr="00AC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Одеса, вул.</w:t>
            </w:r>
            <w:r w:rsidR="00B57A91" w:rsidRPr="00AC1F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B97195" w:rsidRPr="00AC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B57A91" w:rsidRPr="00AC1F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B97195" w:rsidRPr="00AC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19145B" w:rsidRPr="00AC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7207F" w:rsidRPr="00AC1FBF" w:rsidRDefault="00F7207F" w:rsidP="00B971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1FB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Кількість товару: </w:t>
            </w:r>
          </w:p>
          <w:p w:rsidR="00F7207F" w:rsidRPr="00AC1FBF" w:rsidRDefault="00B57A91" w:rsidP="00B57A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FB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- 2</w:t>
            </w:r>
            <w:r w:rsidR="006312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5</w:t>
            </w:r>
            <w:r w:rsidR="007D41A6" w:rsidRPr="00AC1FB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AE4B6A" w:rsidRPr="00AC1FB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літрів</w:t>
            </w:r>
            <w:r w:rsidRPr="00AC1F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84ADD" w:rsidRPr="00AC1FBF" w:rsidRDefault="00284ADD" w:rsidP="00284A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 повинен відповідати </w:t>
            </w:r>
            <w:hyperlink r:id="rId5" w:anchor="Text">
              <w:r w:rsidRPr="00AC1FBF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/>
                </w:rPr>
                <w:t>Технічному регламенту щодо вимог до автомобільних бензинів, дизельного, суднового та котельного палива</w:t>
              </w:r>
            </w:hyperlink>
            <w:r w:rsidRPr="00AC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(затвердженого постановою Кабінету Міністрів України від 01.08.2013 № 927) та/або ДСТУ 7687:2015 «Бензини автомобільні Євро. Технічні умови», ДСТУ 7688:2015 «Паливо дизельне Євро. Технічні умови» в частині бензину, дизельного палива. В частині газу скрапленого нафтового, предмет закупівлі повинен відповідати ДСТУ EN 589:2017 «Палива автомобільні. Газ нафтовий скраплений. Технічні вимоги та методи контролювання». </w:t>
            </w:r>
          </w:p>
          <w:p w:rsidR="00284ADD" w:rsidRPr="00AC1FBF" w:rsidRDefault="00284ADD" w:rsidP="00284A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84ADD" w:rsidRPr="00AC1FBF" w:rsidRDefault="00284ADD" w:rsidP="00284A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палива буде здійснюватися на умовах </w:t>
            </w:r>
            <w:r w:rsidRPr="00AC1F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отримання палива за талонами та/або паливними картками </w:t>
            </w:r>
            <w:r w:rsidRPr="00AC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(номінал – «літри») на АЗС.</w:t>
            </w:r>
          </w:p>
          <w:p w:rsidR="00284ADD" w:rsidRPr="00AC1FBF" w:rsidRDefault="00284ADD" w:rsidP="00284A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разі застосування талонів, їх номінал має становити «10 літрів» та «20 літрів».</w:t>
            </w:r>
          </w:p>
          <w:p w:rsidR="00284ADD" w:rsidRPr="00AC1FBF" w:rsidRDefault="00284ADD" w:rsidP="00284A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 дії талонів/паливних карток становить –  не менше 12 місяців з дати  активації талонів/паливних карток.</w:t>
            </w:r>
          </w:p>
          <w:p w:rsidR="00284ADD" w:rsidRPr="00AC1FBF" w:rsidRDefault="00284ADD" w:rsidP="00284A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1F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Періодичність поставок:-</w:t>
            </w:r>
            <w:r w:rsidRPr="00AC1FB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разова поставка всього обсягу</w:t>
            </w:r>
          </w:p>
          <w:p w:rsidR="00284ADD" w:rsidRPr="00AC1FBF" w:rsidRDefault="00284ADD" w:rsidP="00284A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 має підтвердити знаходження власної або партнерської АЗС:</w:t>
            </w:r>
          </w:p>
          <w:p w:rsidR="00284ADD" w:rsidRPr="00AC1FBF" w:rsidRDefault="00284ADD" w:rsidP="00284ADD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AC1FB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не менше 1 (однієї) у межах міста Одеса</w:t>
            </w:r>
          </w:p>
          <w:p w:rsidR="00631269" w:rsidRPr="00631269" w:rsidRDefault="00631269" w:rsidP="00631269">
            <w:pPr>
              <w:pStyle w:val="a4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не менше 1 (однієї) у межах </w:t>
            </w:r>
            <w:r w:rsidRPr="0063126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>Ізмаїльського району Одеської області</w:t>
            </w:r>
          </w:p>
          <w:p w:rsidR="00AE4B6A" w:rsidRPr="00AC1FBF" w:rsidRDefault="00284ADD" w:rsidP="00284A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надати перелік таких АЗС у складі тендерної пропозиції з зазначенням назви АЗС або бренду, та адрес їх розташування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631269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FB4ED4" w:rsidRPr="00FB4E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6312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217</w:t>
            </w:r>
            <w:r w:rsidR="00F72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6312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250</w:t>
            </w:r>
            <w:r w:rsidR="00F72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,00 </w:t>
            </w:r>
            <w:r w:rsidR="00FB4E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грн</w:t>
            </w:r>
          </w:p>
        </w:tc>
      </w:tr>
      <w:tr w:rsidR="006E7A9F" w:rsidRPr="00ED6D42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6312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217</w:t>
            </w:r>
            <w:r w:rsidR="00F72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6312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250</w:t>
            </w:r>
            <w:r w:rsidR="00F72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6312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F72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0 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</w:t>
            </w:r>
            <w:bookmarkStart w:id="0" w:name="_GoBack"/>
            <w:bookmarkEnd w:id="0"/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зі змінами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0601E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державною установою «Професійні закупівлі» в інтересах замовників агрегованої закупівлі 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було </w:t>
            </w:r>
            <w:r w:rsidR="005933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зібрано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0601E" w:rsidRP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цінов</w:t>
            </w:r>
            <w:r w:rsidR="005933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 пропозиції </w:t>
            </w:r>
            <w:r w:rsidR="0000601E" w:rsidRP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постачальник</w:t>
            </w:r>
            <w:r w:rsidR="005933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товару.</w:t>
            </w:r>
          </w:p>
          <w:p w:rsidR="006E7A9F" w:rsidRPr="00F97B07" w:rsidRDefault="0000601E" w:rsidP="000C7FBC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Керуючись отриманими даними</w:t>
            </w:r>
            <w:r w:rsidR="006F4F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0C7F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комерційні</w:t>
            </w:r>
            <w:r w:rsidR="006F4F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пропозиції)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визначено очікувану ціну за одиницю, як </w:t>
            </w:r>
            <w:r w:rsidRP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середньоарифметичне значення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визначено </w:t>
            </w:r>
            <w:r w:rsidR="006F4FDB" w:rsidRPr="006F4F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очікувану вартість, як добуток очікуваної ціни за одиницю на кількість товару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4D3D"/>
    <w:multiLevelType w:val="multilevel"/>
    <w:tmpl w:val="BCD85A0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0601E"/>
    <w:rsid w:val="00031FA5"/>
    <w:rsid w:val="00094606"/>
    <w:rsid w:val="000C1787"/>
    <w:rsid w:val="000C7FBC"/>
    <w:rsid w:val="0011669E"/>
    <w:rsid w:val="00124B56"/>
    <w:rsid w:val="00131FD5"/>
    <w:rsid w:val="001372D9"/>
    <w:rsid w:val="00157F23"/>
    <w:rsid w:val="00171041"/>
    <w:rsid w:val="001864AF"/>
    <w:rsid w:val="00191441"/>
    <w:rsid w:val="0019145B"/>
    <w:rsid w:val="001F30DE"/>
    <w:rsid w:val="00202125"/>
    <w:rsid w:val="00284ADD"/>
    <w:rsid w:val="002B3D8E"/>
    <w:rsid w:val="002D32E6"/>
    <w:rsid w:val="00335384"/>
    <w:rsid w:val="00336F8E"/>
    <w:rsid w:val="003558A3"/>
    <w:rsid w:val="00373DFA"/>
    <w:rsid w:val="003778F9"/>
    <w:rsid w:val="0038021F"/>
    <w:rsid w:val="0038791C"/>
    <w:rsid w:val="00394B51"/>
    <w:rsid w:val="003C476C"/>
    <w:rsid w:val="003E14AF"/>
    <w:rsid w:val="00415284"/>
    <w:rsid w:val="004F0E01"/>
    <w:rsid w:val="005444AB"/>
    <w:rsid w:val="00581A04"/>
    <w:rsid w:val="00593393"/>
    <w:rsid w:val="00595EE7"/>
    <w:rsid w:val="005E6F74"/>
    <w:rsid w:val="00624E09"/>
    <w:rsid w:val="00630149"/>
    <w:rsid w:val="00631269"/>
    <w:rsid w:val="006E7A9F"/>
    <w:rsid w:val="006F4FDB"/>
    <w:rsid w:val="006F50D3"/>
    <w:rsid w:val="00704055"/>
    <w:rsid w:val="00711A5F"/>
    <w:rsid w:val="00734631"/>
    <w:rsid w:val="00766050"/>
    <w:rsid w:val="00772C64"/>
    <w:rsid w:val="007903AE"/>
    <w:rsid w:val="007A6520"/>
    <w:rsid w:val="007C231B"/>
    <w:rsid w:val="007D41A6"/>
    <w:rsid w:val="007D6422"/>
    <w:rsid w:val="007F7107"/>
    <w:rsid w:val="0080014F"/>
    <w:rsid w:val="00802634"/>
    <w:rsid w:val="00832FA7"/>
    <w:rsid w:val="00860A40"/>
    <w:rsid w:val="008D5F30"/>
    <w:rsid w:val="008E5560"/>
    <w:rsid w:val="00937340"/>
    <w:rsid w:val="009D360A"/>
    <w:rsid w:val="009E61B3"/>
    <w:rsid w:val="00A469FA"/>
    <w:rsid w:val="00A828EC"/>
    <w:rsid w:val="00AA6395"/>
    <w:rsid w:val="00AC1FBF"/>
    <w:rsid w:val="00AE4B6A"/>
    <w:rsid w:val="00B07FC7"/>
    <w:rsid w:val="00B1032B"/>
    <w:rsid w:val="00B22008"/>
    <w:rsid w:val="00B22C89"/>
    <w:rsid w:val="00B276C1"/>
    <w:rsid w:val="00B41F86"/>
    <w:rsid w:val="00B56CF7"/>
    <w:rsid w:val="00B57A91"/>
    <w:rsid w:val="00B97195"/>
    <w:rsid w:val="00B97BD0"/>
    <w:rsid w:val="00BC080B"/>
    <w:rsid w:val="00CA15D2"/>
    <w:rsid w:val="00CA76CC"/>
    <w:rsid w:val="00CE04A2"/>
    <w:rsid w:val="00D0280D"/>
    <w:rsid w:val="00D33857"/>
    <w:rsid w:val="00DC28E1"/>
    <w:rsid w:val="00E1708F"/>
    <w:rsid w:val="00E53990"/>
    <w:rsid w:val="00E95633"/>
    <w:rsid w:val="00ED6D42"/>
    <w:rsid w:val="00EF5ED0"/>
    <w:rsid w:val="00F01C01"/>
    <w:rsid w:val="00F10FA9"/>
    <w:rsid w:val="00F656C3"/>
    <w:rsid w:val="00F71BBB"/>
    <w:rsid w:val="00F7207F"/>
    <w:rsid w:val="00F97B07"/>
    <w:rsid w:val="00FA68C6"/>
    <w:rsid w:val="00FB4ED4"/>
    <w:rsid w:val="00FC2737"/>
    <w:rsid w:val="00FF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C498"/>
  <w15:docId w15:val="{3BA4F5D3-D92C-4E5E-86F8-53401B2B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aliases w:val="Elenco Normale,List Paragraph,Список уровня 2,название табл/рис,Chapter10"/>
    <w:basedOn w:val="a"/>
    <w:link w:val="a5"/>
    <w:uiPriority w:val="34"/>
    <w:qFormat/>
    <w:rsid w:val="001F30DE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character" w:styleId="a6">
    <w:name w:val="Strong"/>
    <w:uiPriority w:val="22"/>
    <w:qFormat/>
    <w:rsid w:val="001F30DE"/>
    <w:rPr>
      <w:b/>
      <w:bCs/>
    </w:rPr>
  </w:style>
  <w:style w:type="character" w:styleId="a7">
    <w:name w:val="Hyperlink"/>
    <w:uiPriority w:val="99"/>
    <w:unhideWhenUsed/>
    <w:rsid w:val="001F30DE"/>
    <w:rPr>
      <w:color w:val="0000FF"/>
      <w:u w:val="single"/>
    </w:rPr>
  </w:style>
  <w:style w:type="character" w:customStyle="1" w:styleId="a5">
    <w:name w:val="Абзац списка Знак"/>
    <w:aliases w:val="Elenco Normale Знак,List Paragraph Знак,Список уровня 2 Знак,название табл/рис Знак,Chapter10 Знак"/>
    <w:link w:val="a4"/>
    <w:uiPriority w:val="34"/>
    <w:rsid w:val="001F30DE"/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27-2013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22</cp:revision>
  <dcterms:created xsi:type="dcterms:W3CDTF">2024-07-16T12:43:00Z</dcterms:created>
  <dcterms:modified xsi:type="dcterms:W3CDTF">2026-06-15T06:56:00Z</dcterms:modified>
</cp:coreProperties>
</file>