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302" w:rsidRPr="00245390" w:rsidRDefault="00AC20E6" w:rsidP="0027407A">
      <w:pPr>
        <w:keepNext/>
        <w:jc w:val="center"/>
        <w:rPr>
          <w:sz w:val="20"/>
          <w:szCs w:val="20"/>
          <w:lang w:val="uk-UA"/>
        </w:rPr>
      </w:pPr>
      <w:r w:rsidRPr="00245390">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503302" w:rsidRPr="00245390" w:rsidRDefault="00503302" w:rsidP="00503302">
      <w:pPr>
        <w:keepNext/>
        <w:contextualSpacing/>
        <w:rPr>
          <w:spacing w:val="-10"/>
          <w:kern w:val="28"/>
          <w:sz w:val="8"/>
          <w:szCs w:val="8"/>
          <w:lang w:val="uk-UA"/>
        </w:rPr>
      </w:pPr>
    </w:p>
    <w:p w:rsidR="00503302" w:rsidRPr="00245390" w:rsidRDefault="00503302" w:rsidP="00503302">
      <w:pPr>
        <w:keepNext/>
        <w:jc w:val="center"/>
        <w:rPr>
          <w:b/>
          <w:color w:val="0033D6"/>
          <w:sz w:val="32"/>
          <w:szCs w:val="32"/>
          <w:lang w:val="uk-UA"/>
        </w:rPr>
      </w:pPr>
      <w:r w:rsidRPr="00245390">
        <w:rPr>
          <w:b/>
          <w:color w:val="0033D6"/>
          <w:sz w:val="32"/>
          <w:szCs w:val="32"/>
          <w:lang w:val="uk-UA"/>
        </w:rPr>
        <w:t>ДЕРЖАВНА МИТНА СЛУЖБА УКРАЇНИ</w:t>
      </w:r>
    </w:p>
    <w:p w:rsidR="00503302" w:rsidRPr="00245390" w:rsidRDefault="00503302" w:rsidP="00503302">
      <w:pPr>
        <w:keepNext/>
        <w:contextualSpacing/>
        <w:jc w:val="center"/>
        <w:rPr>
          <w:b/>
          <w:color w:val="0033D6"/>
          <w:sz w:val="32"/>
          <w:szCs w:val="32"/>
          <w:lang w:val="uk-UA"/>
        </w:rPr>
      </w:pPr>
      <w:r w:rsidRPr="00245390">
        <w:rPr>
          <w:b/>
          <w:color w:val="0033D6"/>
          <w:sz w:val="32"/>
          <w:szCs w:val="32"/>
          <w:lang w:val="uk-UA"/>
        </w:rPr>
        <w:t>(Держмитслужба)</w:t>
      </w:r>
    </w:p>
    <w:p w:rsidR="00503302" w:rsidRPr="00245390" w:rsidRDefault="00503302" w:rsidP="00503302">
      <w:pPr>
        <w:keepNext/>
        <w:rPr>
          <w:b/>
          <w:sz w:val="20"/>
          <w:szCs w:val="20"/>
          <w:lang w:val="uk-UA"/>
        </w:rPr>
      </w:pPr>
    </w:p>
    <w:p w:rsidR="00503302" w:rsidRPr="00245390" w:rsidRDefault="00503302" w:rsidP="00503302">
      <w:pPr>
        <w:keepNext/>
        <w:jc w:val="center"/>
        <w:rPr>
          <w:sz w:val="22"/>
          <w:szCs w:val="22"/>
          <w:lang w:val="uk-UA"/>
        </w:rPr>
      </w:pPr>
      <w:r w:rsidRPr="00245390">
        <w:rPr>
          <w:sz w:val="22"/>
          <w:szCs w:val="22"/>
          <w:lang w:val="uk-UA"/>
        </w:rPr>
        <w:t>вул. Дегтярівська, 11 Г, м. Київ, 04119, тел.: (044) 481 18 65, (044) 481-20-42, (044) 481-19-58</w:t>
      </w:r>
    </w:p>
    <w:p w:rsidR="00503302" w:rsidRPr="00245390" w:rsidRDefault="00503302" w:rsidP="00503302">
      <w:pPr>
        <w:keepNext/>
        <w:jc w:val="center"/>
        <w:rPr>
          <w:color w:val="000000"/>
          <w:sz w:val="22"/>
          <w:szCs w:val="22"/>
          <w:shd w:val="clear" w:color="auto" w:fill="FFFFFF"/>
          <w:lang w:val="uk-UA"/>
        </w:rPr>
      </w:pPr>
      <w:r w:rsidRPr="00245390">
        <w:rPr>
          <w:color w:val="0033D6"/>
          <w:sz w:val="22"/>
          <w:szCs w:val="22"/>
          <w:lang w:val="uk-UA"/>
        </w:rPr>
        <w:t>Е-mail:</w:t>
      </w:r>
      <w:r w:rsidRPr="00245390">
        <w:rPr>
          <w:b/>
          <w:sz w:val="20"/>
          <w:szCs w:val="20"/>
          <w:lang w:val="uk-UA"/>
        </w:rPr>
        <w:t> </w:t>
      </w:r>
      <w:r w:rsidRPr="00245390">
        <w:rPr>
          <w:color w:val="0033D6"/>
          <w:sz w:val="22"/>
          <w:szCs w:val="22"/>
          <w:lang w:val="uk-UA"/>
        </w:rPr>
        <w:t>post</w:t>
      </w:r>
      <w:r w:rsidRPr="00245390">
        <w:rPr>
          <w:color w:val="0000FF"/>
          <w:sz w:val="22"/>
          <w:szCs w:val="22"/>
          <w:u w:val="single"/>
          <w:lang w:val="uk-UA"/>
        </w:rPr>
        <w:t>@</w:t>
      </w:r>
      <w:hyperlink r:id="rId8" w:history="1">
        <w:r w:rsidRPr="00245390">
          <w:rPr>
            <w:color w:val="0000FF"/>
            <w:sz w:val="22"/>
            <w:szCs w:val="22"/>
            <w:u w:val="single"/>
            <w:lang w:val="uk-UA"/>
          </w:rPr>
          <w:t>customs.gov.ua</w:t>
        </w:r>
      </w:hyperlink>
      <w:r w:rsidRPr="00245390">
        <w:rPr>
          <w:sz w:val="22"/>
          <w:szCs w:val="22"/>
          <w:lang w:val="uk-UA"/>
        </w:rPr>
        <w:t xml:space="preserve">; Код ЄДРПОУ </w:t>
      </w:r>
      <w:r w:rsidRPr="00245390">
        <w:rPr>
          <w:color w:val="000000"/>
          <w:sz w:val="22"/>
          <w:szCs w:val="22"/>
          <w:shd w:val="clear" w:color="auto" w:fill="FFFFFF"/>
          <w:lang w:val="uk-UA"/>
        </w:rPr>
        <w:t>43115923</w:t>
      </w:r>
    </w:p>
    <w:p w:rsidR="00503302" w:rsidRPr="00245390" w:rsidRDefault="00503302" w:rsidP="00503302">
      <w:pPr>
        <w:keepNext/>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3"/>
        <w:gridCol w:w="4815"/>
      </w:tblGrid>
      <w:tr w:rsidR="00503302" w:rsidRPr="00245390" w:rsidTr="00D70C0E">
        <w:trPr>
          <w:trHeight w:val="742"/>
        </w:trPr>
        <w:tc>
          <w:tcPr>
            <w:tcW w:w="4823" w:type="dxa"/>
            <w:tcBorders>
              <w:top w:val="thinThickSmallGap" w:sz="12" w:space="0" w:color="0033D6"/>
            </w:tcBorders>
          </w:tcPr>
          <w:p w:rsidR="00503302" w:rsidRPr="00245390" w:rsidRDefault="00503302" w:rsidP="00D70C0E">
            <w:pPr>
              <w:keepNext/>
              <w:jc w:val="center"/>
              <w:rPr>
                <w:sz w:val="20"/>
                <w:szCs w:val="20"/>
                <w:lang w:val="uk-UA"/>
              </w:rPr>
            </w:pPr>
          </w:p>
          <w:p w:rsidR="00503302" w:rsidRPr="00245390" w:rsidRDefault="00503302" w:rsidP="00D70C0E">
            <w:pPr>
              <w:keepNext/>
              <w:rPr>
                <w:sz w:val="22"/>
                <w:szCs w:val="22"/>
                <w:lang w:val="uk-UA"/>
              </w:rPr>
            </w:pPr>
            <w:r w:rsidRPr="00245390">
              <w:rPr>
                <w:sz w:val="22"/>
                <w:szCs w:val="22"/>
                <w:lang w:val="uk-UA"/>
              </w:rPr>
              <w:t>______________ №______________</w:t>
            </w:r>
          </w:p>
        </w:tc>
        <w:tc>
          <w:tcPr>
            <w:tcW w:w="4815" w:type="dxa"/>
            <w:tcBorders>
              <w:top w:val="thinThickSmallGap" w:sz="12" w:space="0" w:color="0033D6"/>
            </w:tcBorders>
          </w:tcPr>
          <w:p w:rsidR="00503302" w:rsidRPr="00245390" w:rsidRDefault="00503302" w:rsidP="00D70C0E">
            <w:pPr>
              <w:keepNext/>
              <w:jc w:val="right"/>
              <w:rPr>
                <w:sz w:val="22"/>
                <w:szCs w:val="22"/>
                <w:lang w:val="uk-UA"/>
              </w:rPr>
            </w:pPr>
          </w:p>
        </w:tc>
      </w:tr>
    </w:tbl>
    <w:p w:rsidR="00F50CED" w:rsidRPr="00245390" w:rsidRDefault="00F50CED" w:rsidP="00F50CED">
      <w:pPr>
        <w:pStyle w:val="Iauiue"/>
        <w:jc w:val="right"/>
        <w:rPr>
          <w:spacing w:val="-10"/>
          <w:sz w:val="28"/>
          <w:szCs w:val="28"/>
          <w:lang w:val="uk-UA"/>
        </w:rPr>
      </w:pPr>
    </w:p>
    <w:p w:rsidR="00AC20E6" w:rsidRPr="00245390" w:rsidRDefault="00AC20E6" w:rsidP="004D14E9">
      <w:pPr>
        <w:autoSpaceDE w:val="0"/>
        <w:autoSpaceDN w:val="0"/>
        <w:adjustRightInd w:val="0"/>
        <w:ind w:left="5103"/>
        <w:rPr>
          <w:rFonts w:eastAsia="Calibri"/>
          <w:color w:val="000000"/>
          <w:sz w:val="28"/>
          <w:szCs w:val="28"/>
          <w:lang w:val="uk-UA" w:eastAsia="en-US"/>
        </w:rPr>
      </w:pPr>
      <w:r w:rsidRPr="007D0C00">
        <w:rPr>
          <w:rFonts w:eastAsia="Calibri"/>
          <w:color w:val="000000"/>
          <w:sz w:val="28"/>
          <w:szCs w:val="28"/>
          <w:lang w:val="uk-UA" w:eastAsia="en-US"/>
        </w:rPr>
        <w:t>754e71d19442bf50e0b6656c4aca3fe6af74a0717562f830805795c67badac06</w:t>
      </w:r>
      <w:r w:rsidR="004D14E9" w:rsidRPr="007D0C00">
        <w:rPr>
          <w:rFonts w:eastAsia="Calibri"/>
          <w:color w:val="000000"/>
          <w:sz w:val="28"/>
          <w:szCs w:val="28"/>
          <w:lang w:val="uk-UA" w:eastAsia="en-US"/>
        </w:rPr>
        <w:t>fbb2cc5c8808cc52218f1b8a7983d397a415384e022c40b38b4dbd0dc6f4a51f</w:t>
      </w:r>
      <w:r w:rsidRPr="007D0C00">
        <w:rPr>
          <w:rFonts w:eastAsia="Calibri"/>
          <w:color w:val="000000"/>
          <w:sz w:val="28"/>
          <w:szCs w:val="28"/>
          <w:lang w:val="uk-UA" w:eastAsia="en-US"/>
        </w:rPr>
        <w:t>07e83e3f7f1d21d72c7bc7bfe4ad52a3e9b6b6a156611e5e9cfe9fcd9fce277d</w:t>
      </w:r>
      <w:r w:rsidRPr="00245390">
        <w:rPr>
          <w:rFonts w:eastAsia="Calibri"/>
          <w:color w:val="000000"/>
          <w:sz w:val="28"/>
          <w:szCs w:val="28"/>
          <w:lang w:val="uk-UA" w:eastAsia="en-US"/>
        </w:rPr>
        <w:t xml:space="preserve"> </w:t>
      </w:r>
    </w:p>
    <w:p w:rsidR="00AC20E6" w:rsidRPr="00245390" w:rsidRDefault="00AC20E6" w:rsidP="00AC20E6">
      <w:pPr>
        <w:ind w:left="5670"/>
        <w:rPr>
          <w:rFonts w:ascii="Calibri" w:eastAsia="Calibri" w:hAnsi="Calibri" w:cs="Arial"/>
          <w:sz w:val="22"/>
          <w:szCs w:val="22"/>
          <w:lang w:val="uk-UA" w:eastAsia="en-US"/>
        </w:rPr>
      </w:pPr>
    </w:p>
    <w:p w:rsidR="00AC20E6" w:rsidRPr="007D0C00" w:rsidRDefault="004D14E9" w:rsidP="004D14E9">
      <w:pPr>
        <w:ind w:left="5103"/>
        <w:rPr>
          <w:rFonts w:eastAsia="Calibri"/>
          <w:sz w:val="28"/>
          <w:szCs w:val="28"/>
          <w:lang w:val="uk-UA" w:eastAsia="en-US"/>
        </w:rPr>
      </w:pPr>
      <w:bookmarkStart w:id="0" w:name="_GoBack"/>
      <w:bookmarkEnd w:id="0"/>
      <w:r w:rsidRPr="007D0C00">
        <w:rPr>
          <w:rStyle w:val="a6"/>
          <w:rFonts w:eastAsia="Calibri"/>
          <w:color w:val="auto"/>
          <w:sz w:val="28"/>
          <w:szCs w:val="28"/>
          <w:u w:val="none"/>
          <w:lang w:val="uk-UA" w:eastAsia="en-US"/>
        </w:rPr>
        <w:t>a08a0fcbdeafd3c1b3a4b495b9a9c9d96850f08946b52bc0622347d3b6e73b78</w:t>
      </w:r>
      <w:r w:rsidR="00CB5822" w:rsidRPr="007D0C00">
        <w:rPr>
          <w:rFonts w:eastAsia="Calibri"/>
          <w:sz w:val="28"/>
          <w:szCs w:val="28"/>
          <w:lang w:val="uk-UA" w:eastAsia="en-US"/>
        </w:rPr>
        <w:t xml:space="preserve"> </w:t>
      </w:r>
      <w:r w:rsidR="00AC20E6" w:rsidRPr="007D0C00">
        <w:rPr>
          <w:rFonts w:eastAsia="Calibri"/>
          <w:sz w:val="28"/>
          <w:szCs w:val="28"/>
          <w:lang w:val="uk-UA" w:eastAsia="en-US"/>
        </w:rPr>
        <w:t xml:space="preserve"> </w:t>
      </w:r>
    </w:p>
    <w:p w:rsidR="00AC20E6" w:rsidRPr="00245390" w:rsidRDefault="00AC20E6" w:rsidP="004D14E9">
      <w:pPr>
        <w:ind w:left="5103"/>
        <w:rPr>
          <w:rFonts w:eastAsia="Calibri"/>
          <w:lang w:val="uk-UA" w:eastAsia="en-US"/>
        </w:rPr>
      </w:pPr>
    </w:p>
    <w:p w:rsidR="00AC20E6" w:rsidRPr="00245390" w:rsidRDefault="004D14E9" w:rsidP="004D14E9">
      <w:pPr>
        <w:ind w:left="5103"/>
        <w:rPr>
          <w:rFonts w:eastAsia="Calibri"/>
          <w:sz w:val="28"/>
          <w:szCs w:val="28"/>
          <w:lang w:val="uk-UA" w:eastAsia="en-US"/>
        </w:rPr>
      </w:pPr>
      <w:r w:rsidRPr="007D0C00">
        <w:rPr>
          <w:rFonts w:eastAsia="Calibri"/>
          <w:sz w:val="28"/>
          <w:szCs w:val="28"/>
          <w:lang w:val="uk-UA" w:eastAsia="en-US"/>
        </w:rPr>
        <w:t>830d4ac31e5e72757a0a4c15e78ef9a9b42f8b162d152ccefba4f49c69aef437</w:t>
      </w:r>
      <w:r w:rsidR="00AC20E6" w:rsidRPr="007D0C00">
        <w:rPr>
          <w:rFonts w:eastAsia="Calibri"/>
          <w:sz w:val="28"/>
          <w:szCs w:val="28"/>
          <w:lang w:val="uk-UA" w:eastAsia="en-US"/>
        </w:rPr>
        <w:t>7d11e453a2e9838088659520a5f10be0c8ec7120539b73d39d6ab369d784dba4</w:t>
      </w:r>
    </w:p>
    <w:p w:rsidR="00AC20E6" w:rsidRPr="00245390" w:rsidRDefault="00AC20E6" w:rsidP="00AC20E6">
      <w:pPr>
        <w:ind w:right="5670"/>
        <w:rPr>
          <w:rFonts w:eastAsia="Calibri"/>
          <w:sz w:val="16"/>
          <w:szCs w:val="16"/>
          <w:lang w:val="uk-UA" w:eastAsia="en-US"/>
        </w:rPr>
      </w:pPr>
    </w:p>
    <w:p w:rsidR="00AC20E6" w:rsidRPr="00245390" w:rsidRDefault="00AC20E6" w:rsidP="00AC20E6">
      <w:pPr>
        <w:contextualSpacing/>
        <w:rPr>
          <w:rFonts w:eastAsia="Calibri"/>
          <w:b/>
          <w:lang w:val="uk-UA" w:eastAsia="en-US"/>
        </w:rPr>
      </w:pPr>
      <w:r w:rsidRPr="00245390">
        <w:rPr>
          <w:rFonts w:eastAsia="Calibri"/>
          <w:b/>
          <w:lang w:val="uk-UA" w:eastAsia="en-US"/>
        </w:rPr>
        <w:t>Про розгляд скарги</w:t>
      </w:r>
    </w:p>
    <w:p w:rsidR="00AC20E6" w:rsidRPr="00245390" w:rsidRDefault="00AC20E6" w:rsidP="00AC20E6">
      <w:pPr>
        <w:spacing w:line="256" w:lineRule="auto"/>
        <w:jc w:val="center"/>
        <w:rPr>
          <w:rFonts w:eastAsia="Calibri"/>
          <w:bCs/>
          <w:sz w:val="28"/>
          <w:szCs w:val="28"/>
          <w:lang w:val="uk-UA" w:eastAsia="en-US"/>
        </w:rPr>
      </w:pPr>
    </w:p>
    <w:p w:rsidR="00AC20E6" w:rsidRPr="00245390" w:rsidRDefault="00AC20E6" w:rsidP="00AC20E6">
      <w:pPr>
        <w:spacing w:line="256" w:lineRule="auto"/>
        <w:jc w:val="center"/>
        <w:rPr>
          <w:rFonts w:eastAsia="Calibri"/>
          <w:bCs/>
          <w:sz w:val="28"/>
          <w:szCs w:val="28"/>
          <w:lang w:val="uk-UA" w:eastAsia="en-US"/>
        </w:rPr>
      </w:pPr>
      <w:r w:rsidRPr="00245390">
        <w:rPr>
          <w:rFonts w:eastAsia="Calibri"/>
          <w:bCs/>
          <w:sz w:val="28"/>
          <w:szCs w:val="28"/>
          <w:lang w:val="uk-UA" w:eastAsia="en-US"/>
        </w:rPr>
        <w:t>РІШЕННЯ</w:t>
      </w:r>
    </w:p>
    <w:p w:rsidR="00AC20E6" w:rsidRPr="00245390" w:rsidRDefault="00AC20E6" w:rsidP="00AC20E6">
      <w:pPr>
        <w:spacing w:line="256" w:lineRule="auto"/>
        <w:jc w:val="center"/>
        <w:rPr>
          <w:rFonts w:eastAsia="Calibri"/>
          <w:sz w:val="28"/>
          <w:szCs w:val="28"/>
          <w:lang w:val="uk-UA" w:eastAsia="en-US"/>
        </w:rPr>
      </w:pPr>
      <w:r w:rsidRPr="00245390">
        <w:rPr>
          <w:rFonts w:eastAsia="Calibri"/>
          <w:bCs/>
          <w:sz w:val="28"/>
          <w:szCs w:val="28"/>
          <w:lang w:val="uk-UA" w:eastAsia="en-US"/>
        </w:rPr>
        <w:t xml:space="preserve">про розгляд скарги </w:t>
      </w:r>
      <w:r w:rsidRPr="00245390">
        <w:rPr>
          <w:rFonts w:eastAsia="Calibri"/>
          <w:sz w:val="28"/>
          <w:szCs w:val="28"/>
          <w:lang w:val="uk-UA" w:eastAsia="en-US"/>
        </w:rPr>
        <w:t>ТОВ «</w:t>
      </w:r>
      <w:r w:rsidR="00F20F4E" w:rsidRPr="007D0C00">
        <w:rPr>
          <w:rFonts w:eastAsia="Calibri"/>
          <w:sz w:val="28"/>
          <w:szCs w:val="28"/>
          <w:lang w:val="uk-UA" w:eastAsia="en-US"/>
        </w:rPr>
        <w:t>fbb2cc5c8808cc52218f1b8a7983d397a415384e022c40b38b4dbd0dc6f4a51f</w:t>
      </w:r>
      <w:r w:rsidRPr="007D0C00">
        <w:rPr>
          <w:rFonts w:eastAsia="Calibri"/>
          <w:sz w:val="28"/>
          <w:szCs w:val="28"/>
          <w:lang w:val="uk-UA" w:eastAsia="en-US"/>
        </w:rPr>
        <w:t>0f1191f17a9758886e198f83883100eea23e91c93b2f50cd811c4fab5fd8cb1a</w:t>
      </w:r>
      <w:r w:rsidR="002B1AC2" w:rsidRPr="007D0C00">
        <w:rPr>
          <w:rFonts w:eastAsia="Calibri"/>
          <w:sz w:val="28"/>
          <w:szCs w:val="28"/>
          <w:lang w:val="uk-UA" w:eastAsia="en-US"/>
        </w:rPr>
        <w:t>fdb5c597fc7cdb9b188e156d899cce5ca8fdcc23b88488393bcf3d5ca7d30140</w:t>
      </w:r>
      <w:r w:rsidRPr="007D0C00">
        <w:rPr>
          <w:rFonts w:eastAsia="Calibri"/>
          <w:sz w:val="28"/>
          <w:szCs w:val="28"/>
          <w:lang w:val="uk-UA" w:eastAsia="en-US"/>
        </w:rPr>
        <w:t>efd9eaf56391e271d25972c44ddb700db0cb69ee03906bfb6bfb5facadd642c6</w:t>
      </w:r>
      <w:r w:rsidR="002B1AC2" w:rsidRPr="007D0C00">
        <w:rPr>
          <w:rFonts w:eastAsia="Calibri"/>
          <w:sz w:val="28"/>
          <w:szCs w:val="28"/>
          <w:lang w:val="uk-UA" w:eastAsia="en-US"/>
        </w:rPr>
        <w:t>6adddca97162135d3e2de1053cd32660da0763c4c0ded70e650da208f6ba378d</w:t>
      </w:r>
      <w:r w:rsidR="002B1AC2" w:rsidRPr="00245390">
        <w:rPr>
          <w:rFonts w:eastAsia="Calibri"/>
          <w:sz w:val="28"/>
          <w:szCs w:val="28"/>
          <w:lang w:val="uk-UA" w:eastAsia="en-US"/>
        </w:rPr>
        <w:t xml:space="preserve"> </w:t>
      </w:r>
    </w:p>
    <w:p w:rsidR="002B1AC2" w:rsidRPr="00245390" w:rsidRDefault="002B1AC2" w:rsidP="00AC20E6">
      <w:pPr>
        <w:spacing w:line="256" w:lineRule="auto"/>
        <w:jc w:val="center"/>
        <w:rPr>
          <w:rFonts w:eastAsia="Calibri"/>
          <w:bCs/>
          <w:lang w:val="uk-UA" w:eastAsia="en-US"/>
        </w:rPr>
      </w:pPr>
    </w:p>
    <w:p w:rsidR="00BD01AF"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Державна митна служба України розглянула скаргу ТОВ «</w:t>
      </w:r>
      <w:r w:rsidR="00361E47" w:rsidRPr="007D0C00">
        <w:rPr>
          <w:rFonts w:eastAsia="Calibri"/>
          <w:sz w:val="28"/>
          <w:szCs w:val="28"/>
          <w:lang w:val="uk-UA" w:eastAsia="en-US"/>
        </w:rPr>
        <w:t>fbb2cc5c8808cc52218f1b8a7983d397a415384e022c40b38b4dbd0dc6f4a51f</w:t>
      </w:r>
      <w:r w:rsidRPr="007D0C00">
        <w:rPr>
          <w:rFonts w:eastAsia="Calibri"/>
          <w:sz w:val="28"/>
          <w:szCs w:val="28"/>
          <w:lang w:val="uk-UA" w:eastAsia="en-US"/>
        </w:rPr>
        <w:t>07e83e3f7f1d21d72c7bc7bfe4ad52a3e9b6b6a156611e5e9cfe9fcd9fce277d</w:t>
      </w:r>
      <w:r w:rsidR="00BD01AF" w:rsidRPr="007D0C00">
        <w:rPr>
          <w:rFonts w:eastAsia="Calibri"/>
          <w:sz w:val="28"/>
          <w:szCs w:val="28"/>
          <w:highlight w:val="yellow"/>
          <w:lang w:val="uk-UA" w:eastAsia="en-US"/>
        </w:rPr>
        <w:t xml:space="preserve"> </w:t>
      </w:r>
      <w:r w:rsidRPr="007D0C00">
        <w:rPr>
          <w:rFonts w:eastAsia="Calibri"/>
          <w:sz w:val="28"/>
          <w:szCs w:val="28"/>
          <w:lang w:val="uk-UA" w:eastAsia="en-US"/>
        </w:rPr>
        <w:t>2945549572c1b6939dfc1cb28c41541e9edd15cd00c91386b22531386c50003c</w:t>
      </w:r>
      <w:r w:rsidR="00BD01AF" w:rsidRPr="007D0C00">
        <w:rPr>
          <w:rFonts w:eastAsia="Calibri"/>
          <w:sz w:val="28"/>
          <w:szCs w:val="28"/>
          <w:highlight w:val="yellow"/>
          <w:lang w:val="uk-UA" w:eastAsia="en-US"/>
        </w:rPr>
        <w:t> </w:t>
      </w:r>
      <w:r w:rsidR="00361E47" w:rsidRPr="007D0C00">
        <w:rPr>
          <w:rFonts w:eastAsia="Calibri"/>
          <w:sz w:val="28"/>
          <w:szCs w:val="28"/>
          <w:lang w:val="uk-UA" w:eastAsia="en-US"/>
        </w:rPr>
        <w:t>8e4fec77e1ba7dc4f8d97421237bf068e47d4c0534b08b999fe7b2e0373869e3</w:t>
      </w:r>
      <w:r w:rsidRPr="007D0C00">
        <w:rPr>
          <w:rFonts w:eastAsia="Calibri"/>
          <w:sz w:val="28"/>
          <w:szCs w:val="28"/>
          <w:lang w:val="uk-UA" w:eastAsia="en-US"/>
        </w:rPr>
        <w:t>af6e9e263f5c3649891edd703ba48e03ca8ca2912c45bf74996e6665a411d81a</w:t>
      </w:r>
      <w:r w:rsidR="00BD01AF" w:rsidRPr="007D0C00">
        <w:rPr>
          <w:rFonts w:eastAsia="Calibri"/>
          <w:sz w:val="28"/>
          <w:szCs w:val="28"/>
          <w:highlight w:val="yellow"/>
          <w:lang w:val="uk-UA" w:eastAsia="en-US"/>
        </w:rPr>
        <w:t xml:space="preserve"> </w:t>
      </w:r>
      <w:r w:rsidRPr="007D0C00">
        <w:rPr>
          <w:rFonts w:eastAsia="Calibri"/>
          <w:sz w:val="28"/>
          <w:szCs w:val="28"/>
          <w:lang w:val="uk-UA" w:eastAsia="en-US"/>
        </w:rPr>
        <w:t>783028381d40a72b34e685b875e4f2570941d10aa52c9a1311c6d011bcb113e0</w:t>
      </w:r>
      <w:r w:rsidR="00BD01AF" w:rsidRPr="007D0C00">
        <w:rPr>
          <w:rFonts w:eastAsia="Calibri"/>
          <w:sz w:val="28"/>
          <w:szCs w:val="28"/>
          <w:highlight w:val="yellow"/>
          <w:lang w:val="uk-UA" w:eastAsia="en-US"/>
        </w:rPr>
        <w:t xml:space="preserve"> </w:t>
      </w:r>
      <w:r w:rsidRPr="007D0C00">
        <w:rPr>
          <w:rFonts w:eastAsia="Calibri"/>
          <w:sz w:val="28"/>
          <w:szCs w:val="28"/>
          <w:lang w:val="uk-UA" w:eastAsia="en-US"/>
        </w:rPr>
        <w:t>a01afe1cbcb0600201273c02b6281fb0808fb89a6cbc7af8052245b200c9a6e7</w:t>
      </w:r>
      <w:r w:rsidR="00BD01AF" w:rsidRPr="007D0C00">
        <w:rPr>
          <w:rFonts w:eastAsia="Calibri"/>
          <w:sz w:val="28"/>
          <w:szCs w:val="28"/>
          <w:lang w:val="uk-UA" w:eastAsia="en-US"/>
        </w:rPr>
        <w:t>e12a7e0</w:t>
      </w:r>
      <w:r w:rsidR="00BD01AF" w:rsidRPr="007D0C00">
        <w:rPr>
          <w:rFonts w:eastAsia="Calibri"/>
          <w:sz w:val="28"/>
          <w:szCs w:val="28"/>
          <w:lang w:val="uk-UA" w:eastAsia="en-US"/>
        </w:rPr>
        <w:lastRenderedPageBreak/>
        <w:t>51731cf1dbeefa2142a8e1abb1eb5898e2cbe4aa522120829a5588dc7</w:t>
      </w:r>
      <w:r w:rsidR="00361E47" w:rsidRPr="007D0C00">
        <w:rPr>
          <w:rFonts w:eastAsia="Calibri"/>
          <w:sz w:val="28"/>
          <w:szCs w:val="28"/>
          <w:lang w:val="uk-UA" w:eastAsia="en-US"/>
        </w:rPr>
        <w:t>6675ea8ace8972ee74c9555b92ffceb3925cd98ebeeebbce91e4a297390b23d9</w:t>
      </w:r>
      <w:r w:rsidR="00BD01AF" w:rsidRPr="007D0C00">
        <w:rPr>
          <w:rFonts w:eastAsia="Calibri"/>
          <w:sz w:val="28"/>
          <w:szCs w:val="28"/>
          <w:lang w:val="uk-UA" w:eastAsia="en-US"/>
        </w:rPr>
        <w:t>b81a8e48a7d3765948b97ddedb7aaa5758fb33a686ee08a995b163827353680b</w:t>
      </w:r>
      <w:r w:rsidRPr="007D0C00">
        <w:rPr>
          <w:rFonts w:eastAsia="Calibri"/>
          <w:sz w:val="28"/>
          <w:szCs w:val="28"/>
          <w:lang w:val="uk-UA" w:eastAsia="en-US"/>
        </w:rPr>
        <w:t>2945549572c1b6939dfc1cb28c41541e9edd15cd00c91386b22531386c50003c</w:t>
      </w:r>
      <w:r w:rsidR="00BD01AF" w:rsidRPr="007D0C00">
        <w:rPr>
          <w:rFonts w:eastAsia="Calibri"/>
          <w:sz w:val="28"/>
          <w:szCs w:val="28"/>
          <w:lang w:val="uk-UA" w:eastAsia="en-US"/>
        </w:rPr>
        <w:t>7b011f8be19943212691837e616f3d98ae52912d12d594c17a9082bd87dd48e5</w:t>
      </w:r>
      <w:r w:rsidR="00361E47" w:rsidRPr="007D0C00">
        <w:rPr>
          <w:rFonts w:eastAsia="Calibri"/>
          <w:sz w:val="28"/>
          <w:szCs w:val="28"/>
          <w:lang w:val="uk-UA" w:eastAsia="en-US"/>
        </w:rPr>
        <w:t>ef2d127de37b942baad06145e54b0c619a1f22327b2ebbcfbec78f5564afe39d</w:t>
      </w:r>
      <w:r w:rsidR="00BD01AF" w:rsidRPr="007D0C00">
        <w:rPr>
          <w:rFonts w:eastAsia="Calibri"/>
          <w:sz w:val="28"/>
          <w:szCs w:val="28"/>
          <w:lang w:val="uk-UA" w:eastAsia="en-US"/>
        </w:rPr>
        <w:t>ce5829e1a023d49c88eca9ff6812ded618d4c3ed0d2a572b545609b9c4983153</w:t>
      </w:r>
      <w:r w:rsidR="00361E47" w:rsidRPr="007D0C00">
        <w:rPr>
          <w:rFonts w:eastAsia="Calibri"/>
          <w:sz w:val="28"/>
          <w:szCs w:val="28"/>
          <w:lang w:val="uk-UA" w:eastAsia="en-US"/>
        </w:rPr>
        <w:t>e7f6c011776e8db7cd330b54174fd76f7d0216b612387a5ffcfb81e6f0919683</w:t>
      </w:r>
      <w:r w:rsidR="00BD01AF" w:rsidRPr="007D0C00">
        <w:rPr>
          <w:rFonts w:eastAsia="Calibri"/>
          <w:sz w:val="28"/>
          <w:szCs w:val="28"/>
          <w:lang w:val="uk-UA" w:eastAsia="en-US"/>
        </w:rPr>
        <w:t>63ff381d4655e23ef0b2bb7cdbbca059ab7777e4352166c575d4701b68ce65e1</w:t>
      </w:r>
      <w:r w:rsidRPr="00245390">
        <w:rPr>
          <w:rFonts w:eastAsia="Calibri"/>
          <w:sz w:val="28"/>
          <w:szCs w:val="28"/>
          <w:lang w:val="uk-UA" w:eastAsia="en-US"/>
        </w:rPr>
        <w:t xml:space="preserve">) </w:t>
      </w:r>
      <w:r w:rsidR="00B57499" w:rsidRPr="00245390">
        <w:rPr>
          <w:rFonts w:eastAsia="Calibri"/>
          <w:sz w:val="28"/>
          <w:szCs w:val="28"/>
          <w:lang w:val="uk-UA" w:eastAsia="en-US"/>
        </w:rPr>
        <w:t>щодо рішення</w:t>
      </w:r>
      <w:r w:rsidR="00CB5822" w:rsidRPr="00245390">
        <w:rPr>
          <w:rFonts w:eastAsia="Calibri"/>
          <w:sz w:val="28"/>
          <w:szCs w:val="28"/>
          <w:lang w:val="uk-UA" w:eastAsia="en-US"/>
        </w:rPr>
        <w:t xml:space="preserve"> </w:t>
      </w:r>
      <w:r w:rsidR="00361E47" w:rsidRPr="007D0C00">
        <w:rPr>
          <w:rFonts w:eastAsia="Calibri"/>
          <w:sz w:val="28"/>
          <w:szCs w:val="28"/>
          <w:lang w:val="uk-UA" w:eastAsia="en-US"/>
        </w:rPr>
        <w:t>68969db0ebb95ecfaecf7d4a2b06c2e00d7969610c561f199fc147e27f5731c9</w:t>
      </w:r>
      <w:r w:rsidR="00143226" w:rsidRPr="00245390">
        <w:rPr>
          <w:rFonts w:eastAsia="Calibri"/>
          <w:sz w:val="28"/>
          <w:szCs w:val="28"/>
          <w:lang w:val="uk-UA" w:eastAsia="en-US"/>
        </w:rPr>
        <w:t xml:space="preserve"> митниці</w:t>
      </w:r>
      <w:r w:rsidR="00CB5822" w:rsidRPr="00245390">
        <w:rPr>
          <w:rFonts w:eastAsia="Calibri"/>
          <w:sz w:val="28"/>
          <w:szCs w:val="28"/>
          <w:lang w:val="uk-UA" w:eastAsia="en-US"/>
        </w:rPr>
        <w:t xml:space="preserve">, оформленого </w:t>
      </w:r>
      <w:r w:rsidR="00FF1E94" w:rsidRPr="00245390">
        <w:rPr>
          <w:rFonts w:eastAsia="Calibri"/>
          <w:sz w:val="28"/>
          <w:szCs w:val="28"/>
          <w:lang w:val="uk-UA" w:eastAsia="en-US"/>
        </w:rPr>
        <w:t>карткою відмови в прийнятт</w:t>
      </w:r>
      <w:r w:rsidR="004F79FD" w:rsidRPr="00245390">
        <w:rPr>
          <w:rFonts w:eastAsia="Calibri"/>
          <w:sz w:val="28"/>
          <w:szCs w:val="28"/>
          <w:lang w:val="uk-UA" w:eastAsia="en-US"/>
        </w:rPr>
        <w:t>і</w:t>
      </w:r>
      <w:r w:rsidR="00FF1E94" w:rsidRPr="00245390">
        <w:rPr>
          <w:rFonts w:eastAsia="Calibri"/>
          <w:sz w:val="28"/>
          <w:szCs w:val="28"/>
          <w:lang w:val="uk-UA" w:eastAsia="en-US"/>
        </w:rPr>
        <w:t xml:space="preserve"> митної декларації, митному оформленні</w:t>
      </w:r>
      <w:r w:rsidR="00DF5EA7" w:rsidRPr="00245390">
        <w:rPr>
          <w:rFonts w:eastAsia="Calibri"/>
          <w:sz w:val="28"/>
          <w:szCs w:val="28"/>
          <w:lang w:val="uk-UA" w:eastAsia="en-US"/>
        </w:rPr>
        <w:t>,</w:t>
      </w:r>
      <w:r w:rsidR="00FF1E94" w:rsidRPr="00245390">
        <w:rPr>
          <w:rFonts w:eastAsia="Calibri"/>
          <w:sz w:val="28"/>
          <w:szCs w:val="28"/>
          <w:lang w:val="uk-UA" w:eastAsia="en-US"/>
        </w:rPr>
        <w:t xml:space="preserve"> випуску чи пропуску товарів, транспортних засобів комерційного призначення від </w:t>
      </w:r>
      <w:r w:rsidR="00FF1E94" w:rsidRPr="007D0C00">
        <w:rPr>
          <w:rFonts w:eastAsia="Calibri"/>
          <w:sz w:val="28"/>
          <w:szCs w:val="28"/>
          <w:lang w:val="uk-UA" w:eastAsia="en-US"/>
        </w:rPr>
        <w:t>233110a0942f13496583fadd645e09d356027fd81e0afca7e08e2a1f3109c980</w:t>
      </w:r>
      <w:r w:rsidR="00231829" w:rsidRPr="00245390">
        <w:rPr>
          <w:rFonts w:eastAsia="Calibri"/>
          <w:sz w:val="28"/>
          <w:szCs w:val="28"/>
          <w:lang w:val="uk-UA" w:eastAsia="en-US"/>
        </w:rPr>
        <w:t xml:space="preserve"> </w:t>
      </w:r>
      <w:r w:rsidR="00CB5822" w:rsidRPr="00245390">
        <w:rPr>
          <w:rFonts w:eastAsia="Calibri"/>
          <w:sz w:val="28"/>
          <w:szCs w:val="28"/>
          <w:lang w:val="uk-UA" w:eastAsia="en-US"/>
        </w:rPr>
        <w:t>і</w:t>
      </w:r>
      <w:r w:rsidR="00C4562B" w:rsidRPr="00245390">
        <w:rPr>
          <w:rFonts w:eastAsia="Calibri"/>
          <w:sz w:val="28"/>
          <w:szCs w:val="28"/>
          <w:lang w:val="uk-UA" w:eastAsia="en-US"/>
        </w:rPr>
        <w:t xml:space="preserve"> повідомляє наступне.</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bCs/>
          <w:noProof/>
          <w:sz w:val="28"/>
          <w:szCs w:val="28"/>
          <w:lang w:val="uk-UA" w:eastAsia="en-US"/>
        </w:rPr>
        <w:t xml:space="preserve">Відповідно до статті 6 та частини другої статті 19 Конституції України органи законодавчої, виконавчої та судової влади здійснюють свої повноваження у встановлених Конституцією межах і відповідно до законів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w:t>
      </w:r>
      <w:r w:rsidRPr="00245390">
        <w:rPr>
          <w:rFonts w:eastAsia="Calibri"/>
          <w:sz w:val="28"/>
          <w:szCs w:val="28"/>
          <w:lang w:val="uk-UA" w:eastAsia="en-US"/>
        </w:rPr>
        <w:t xml:space="preserve">передбачені Конституцією та законами України. </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Аналогічні норми зазначені в пункті 1 частини першої статті 8 Закону України від 10 грудня 2015 року № 889-VIII «Про державну службу».</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Завдання, функції, повноваження митних органів визначені в Митному кодексі України (далі – Кодекс), Положенні про Державну митну службу України, затвердженому постановою Кабінету Міністрів України від 06 березня 2019 року № 227 (далі – Положення № 227), та інших нормативно-правових актах.</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Згідно з пунктом 2 Положення № 227 Держмитслужба у своїй діяльності керується Конституцією та законами України, актами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Частиною першою статті 1 Кодексу передбачено, що законодавство України з питань митної справи складається з Конституції України, цього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цього Кодексу та інших законодавчих актів.</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 xml:space="preserve">Статтею 36 Кодексу встановлено, що положення цього Кодексу встановлюють непреференційні правила щодо визначення країни походження товарів, що переміщуються через митний кордон України, з метою застосування </w:t>
      </w:r>
      <w:r w:rsidRPr="00245390">
        <w:rPr>
          <w:rFonts w:eastAsia="Calibri"/>
          <w:sz w:val="28"/>
          <w:szCs w:val="28"/>
          <w:lang w:val="uk-UA" w:eastAsia="en-US"/>
        </w:rPr>
        <w:lastRenderedPageBreak/>
        <w:t>ставок мита, правил щодо його справляння до товарів, яким надається режим найбільшого сприяння, крім тарифних пільг (преференцій), встановлених міжнародними договорами України, згода на обов'язковість яких надана Верховною Радою України тощо.</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Відповідно до статті 26 Глави 1 «Національний режим та доступ товарів на ринки» розділу IV «Торгівля і питання, пов’язані з торгівлею»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(далі – Угода) положення цієї Глави застосовуються до торгівлі товарами, що походять з територій Сторін.</w:t>
      </w:r>
    </w:p>
    <w:p w:rsidR="00AC20E6" w:rsidRPr="00245390" w:rsidRDefault="00AC20E6" w:rsidP="00CB5822">
      <w:pPr>
        <w:ind w:firstLine="567"/>
        <w:contextualSpacing/>
        <w:jc w:val="both"/>
        <w:rPr>
          <w:rFonts w:eastAsia="Calibri"/>
          <w:sz w:val="28"/>
          <w:szCs w:val="28"/>
          <w:lang w:val="uk-UA" w:eastAsia="en-US"/>
        </w:rPr>
      </w:pPr>
      <w:r w:rsidRPr="00245390">
        <w:rPr>
          <w:rFonts w:eastAsia="Calibri"/>
          <w:sz w:val="28"/>
          <w:szCs w:val="28"/>
          <w:lang w:val="uk-UA" w:eastAsia="en-US"/>
        </w:rPr>
        <w:t>Для цілей цієї Глави «походження» означає, що товар підпадає під правила походження, викладені в Протоколі I до цієї Угоди («Щодо визначення концепції «походження товарів» і методів адміністративного співробітництва») (далі – Протокол I).</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Законом України від 17 грудня 2024 року № 4148-IX «Про ратифікацію Рішення № 1/2023 Спільного комітету Регіональної конвенції про пан-євро-середземноморські преференційні правила походження від 07 грудня 2023 року про внесення змін до Регіональної конвенції про пан-євро-середземноморські преференційні правила походження» Верховна Рада України ратифікувала оновлену редакцію Регіональної конвенції про пан-євро-середземноморські преференційні правила походження (далі – Конвенція) (набрала чинності для України з 01 січня 2025 року), яка застосовується для цілей Угоди.</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 xml:space="preserve">Статтею 1 Доповнення I до Конвенції визначено, що </w:t>
      </w:r>
      <w:bookmarkStart w:id="1" w:name="n68"/>
      <w:bookmarkEnd w:id="1"/>
      <w:r w:rsidRPr="00245390">
        <w:rPr>
          <w:rFonts w:eastAsia="Calibri"/>
          <w:sz w:val="28"/>
          <w:szCs w:val="28"/>
          <w:lang w:val="uk-UA" w:eastAsia="en-US"/>
        </w:rPr>
        <w:t>для цілей цієї Конвенції:</w:t>
      </w:r>
    </w:p>
    <w:p w:rsidR="00AC20E6" w:rsidRPr="00245390" w:rsidRDefault="00AC20E6" w:rsidP="00AC20E6">
      <w:pPr>
        <w:ind w:firstLine="567"/>
        <w:contextualSpacing/>
        <w:jc w:val="both"/>
        <w:rPr>
          <w:rFonts w:eastAsia="Calibri"/>
          <w:sz w:val="28"/>
          <w:szCs w:val="28"/>
          <w:lang w:val="uk-UA" w:eastAsia="en-US"/>
        </w:rPr>
      </w:pPr>
      <w:bookmarkStart w:id="2" w:name="n69"/>
      <w:bookmarkEnd w:id="2"/>
      <w:r w:rsidRPr="00245390">
        <w:rPr>
          <w:rFonts w:eastAsia="Calibri"/>
          <w:sz w:val="28"/>
          <w:szCs w:val="28"/>
          <w:lang w:val="uk-UA" w:eastAsia="en-US"/>
        </w:rPr>
        <w:t>(a) «групи», «позиції» та «підпозиції» означають групи, позиції та підпозиції (чотири- або шестизначні коди), які використовуються в номенклатурі, що складають Гармонізовану систему опису та кодування товарів («Гармонізована система») зі змінами відповідно до Рекомендації Ради митного співробітництва від 26 червня 2004 року;</w:t>
      </w:r>
    </w:p>
    <w:p w:rsidR="00AC20E6" w:rsidRPr="00245390" w:rsidRDefault="00AC20E6" w:rsidP="00AC20E6">
      <w:pPr>
        <w:ind w:firstLine="567"/>
        <w:contextualSpacing/>
        <w:jc w:val="both"/>
        <w:rPr>
          <w:rFonts w:eastAsia="Calibri"/>
          <w:sz w:val="28"/>
          <w:szCs w:val="28"/>
          <w:lang w:val="uk-UA" w:eastAsia="en-US"/>
        </w:rPr>
      </w:pPr>
      <w:bookmarkStart w:id="3" w:name="n70"/>
      <w:bookmarkEnd w:id="3"/>
      <w:r w:rsidRPr="00245390">
        <w:rPr>
          <w:rFonts w:eastAsia="Calibri"/>
          <w:sz w:val="28"/>
          <w:szCs w:val="28"/>
          <w:lang w:val="uk-UA" w:eastAsia="en-US"/>
        </w:rPr>
        <w:t>(b) «класифікований» означає класифікацію товару чи матеріалу за конкретною товарною позицією або підпозицією Гармонізованої системи (далі – ГС);</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 xml:space="preserve">(i) </w:t>
      </w:r>
      <w:r w:rsidR="00DB17A0" w:rsidRPr="00245390">
        <w:rPr>
          <w:rFonts w:eastAsia="Calibri"/>
          <w:sz w:val="28"/>
          <w:szCs w:val="28"/>
          <w:lang w:val="uk-UA" w:eastAsia="en-US"/>
        </w:rPr>
        <w:t>«</w:t>
      </w:r>
      <w:r w:rsidRPr="00245390">
        <w:rPr>
          <w:rFonts w:eastAsia="Calibri"/>
          <w:sz w:val="28"/>
          <w:szCs w:val="28"/>
          <w:lang w:val="uk-UA" w:eastAsia="en-US"/>
        </w:rPr>
        <w:t>виробництво</w:t>
      </w:r>
      <w:r w:rsidR="00DB17A0" w:rsidRPr="00245390">
        <w:rPr>
          <w:rFonts w:eastAsia="Calibri"/>
          <w:sz w:val="28"/>
          <w:szCs w:val="28"/>
          <w:lang w:val="uk-UA" w:eastAsia="en-US"/>
        </w:rPr>
        <w:t>»</w:t>
      </w:r>
      <w:r w:rsidRPr="00245390">
        <w:rPr>
          <w:rFonts w:eastAsia="Calibri"/>
          <w:sz w:val="28"/>
          <w:szCs w:val="28"/>
          <w:lang w:val="uk-UA" w:eastAsia="en-US"/>
        </w:rPr>
        <w:t xml:space="preserve"> означає будь-який різновид технологічної діяльності або обробки, у тому числі збирання.</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Статтею 2 Доповнення I до Конвенції визначено, що з метою імплементації відповідної Угоди наступні товари вважаються такими, що вироблені в Договірній Стороні при експорті в іншу Договірну Сторону:</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(a) товари цілком вироблені в Договірної Сторони, відповідно до статті 3;</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(b) товари, отримані в Договірній Стороні, що містять матеріали, які не були повністю там вироблені, за умови, що такі матеріали пройшли достатню обробку або переробку в цій Договірній Стороні відповідно до статті 4.</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lastRenderedPageBreak/>
        <w:t> Статтею 4 Доповнення І до Конвенції встановлено, що без обмеження для змісту положень пункту 3 цієї Статті та Статті 6 товари, які не повністю вироблені в Договірній Стороні, вважаються достатньо обробленими або переробленими при виконанні умов, викладених у Додатку II для відповідних товарів.</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 xml:space="preserve">Так, відповідно до переліку технологічних </w:t>
      </w:r>
      <w:r w:rsidR="00DF5EA7" w:rsidRPr="00245390">
        <w:rPr>
          <w:rFonts w:eastAsia="Calibri"/>
          <w:sz w:val="28"/>
          <w:szCs w:val="28"/>
          <w:lang w:val="uk-UA" w:eastAsia="en-US"/>
        </w:rPr>
        <w:t>операцій</w:t>
      </w:r>
      <w:r w:rsidRPr="00245390">
        <w:rPr>
          <w:rFonts w:eastAsia="Calibri"/>
          <w:sz w:val="28"/>
          <w:szCs w:val="28"/>
          <w:lang w:val="uk-UA" w:eastAsia="en-US"/>
        </w:rPr>
        <w:t xml:space="preserve"> та обробок, наведених у Додатку II до Доповнення I до Конвенції, товари за код</w:t>
      </w:r>
      <w:r w:rsidR="00DB17A0" w:rsidRPr="00245390">
        <w:rPr>
          <w:rFonts w:eastAsia="Calibri"/>
          <w:sz w:val="28"/>
          <w:szCs w:val="28"/>
          <w:lang w:val="uk-UA" w:eastAsia="en-US"/>
        </w:rPr>
        <w:t>о</w:t>
      </w:r>
      <w:r w:rsidRPr="00245390">
        <w:rPr>
          <w:rFonts w:eastAsia="Calibri"/>
          <w:sz w:val="28"/>
          <w:szCs w:val="28"/>
          <w:lang w:val="uk-UA" w:eastAsia="en-US"/>
        </w:rPr>
        <w:t>м згідно з УКТ ЗЕД «</w:t>
      </w:r>
      <w:r w:rsidR="00FF1E94" w:rsidRPr="00245390">
        <w:rPr>
          <w:rFonts w:eastAsia="Calibri"/>
          <w:sz w:val="28"/>
          <w:szCs w:val="28"/>
          <w:lang w:val="uk-UA" w:eastAsia="en-US"/>
        </w:rPr>
        <w:t>8702 10 19 10</w:t>
      </w:r>
      <w:r w:rsidRPr="00245390">
        <w:rPr>
          <w:rFonts w:eastAsia="Calibri"/>
          <w:sz w:val="28"/>
          <w:szCs w:val="28"/>
          <w:lang w:val="uk-UA" w:eastAsia="en-US"/>
        </w:rPr>
        <w:t>» та відповідно до ГС набувають преференційного походження в країнах ЄС за таких умов:</w:t>
      </w:r>
    </w:p>
    <w:p w:rsidR="00AC20E6" w:rsidRPr="00245390" w:rsidRDefault="00AC20E6" w:rsidP="00AC20E6">
      <w:pPr>
        <w:ind w:firstLine="567"/>
        <w:contextualSpacing/>
        <w:jc w:val="both"/>
        <w:rPr>
          <w:rFonts w:eastAsia="Calibri"/>
          <w:bCs/>
          <w:noProof/>
          <w:sz w:val="28"/>
          <w:szCs w:val="28"/>
          <w:lang w:val="uk-UA" w:eastAsia="en-US"/>
        </w:rPr>
      </w:pPr>
    </w:p>
    <w:tbl>
      <w:tblPr>
        <w:tblW w:w="5000" w:type="pct"/>
        <w:jc w:val="center"/>
        <w:tblLook w:val="05E0" w:firstRow="1" w:lastRow="1" w:firstColumn="1" w:lastColumn="1" w:noHBand="0" w:noVBand="1"/>
      </w:tblPr>
      <w:tblGrid>
        <w:gridCol w:w="1984"/>
        <w:gridCol w:w="3364"/>
        <w:gridCol w:w="4274"/>
      </w:tblGrid>
      <w:tr w:rsidR="00AC20E6" w:rsidRPr="00245390" w:rsidTr="00AC20E6">
        <w:trPr>
          <w:jc w:val="center"/>
        </w:trPr>
        <w:tc>
          <w:tcPr>
            <w:tcW w:w="10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0E6" w:rsidRPr="00245390" w:rsidRDefault="00AC20E6" w:rsidP="00AC20E6">
            <w:pPr>
              <w:spacing w:before="150" w:after="150" w:line="256" w:lineRule="auto"/>
              <w:jc w:val="center"/>
              <w:rPr>
                <w:b/>
                <w:sz w:val="18"/>
                <w:szCs w:val="18"/>
                <w:lang w:val="uk-UA" w:eastAsia="en-US"/>
              </w:rPr>
            </w:pPr>
            <w:r w:rsidRPr="00245390">
              <w:rPr>
                <w:b/>
                <w:bCs/>
                <w:noProof/>
                <w:sz w:val="18"/>
                <w:szCs w:val="18"/>
                <w:lang w:val="uk-UA" w:eastAsia="en-US"/>
              </w:rPr>
              <w:t>Код Гармонізованої системи</w:t>
            </w:r>
          </w:p>
        </w:tc>
        <w:tc>
          <w:tcPr>
            <w:tcW w:w="17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0E6" w:rsidRPr="00245390" w:rsidRDefault="00AC20E6" w:rsidP="00AC20E6">
            <w:pPr>
              <w:spacing w:before="150" w:after="150" w:line="256" w:lineRule="auto"/>
              <w:rPr>
                <w:b/>
                <w:sz w:val="18"/>
                <w:szCs w:val="18"/>
                <w:lang w:val="uk-UA" w:eastAsia="en-US"/>
              </w:rPr>
            </w:pPr>
            <w:r w:rsidRPr="00245390">
              <w:rPr>
                <w:b/>
                <w:bCs/>
                <w:noProof/>
                <w:sz w:val="18"/>
                <w:szCs w:val="18"/>
                <w:lang w:val="uk-UA" w:eastAsia="en-US"/>
              </w:rPr>
              <w:t>Опис товару</w:t>
            </w:r>
          </w:p>
        </w:tc>
        <w:tc>
          <w:tcPr>
            <w:tcW w:w="222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C20E6" w:rsidRPr="00245390" w:rsidRDefault="00AC20E6" w:rsidP="00AC20E6">
            <w:pPr>
              <w:spacing w:before="150" w:after="150" w:line="256" w:lineRule="auto"/>
              <w:rPr>
                <w:b/>
                <w:sz w:val="18"/>
                <w:szCs w:val="18"/>
                <w:lang w:val="uk-UA" w:eastAsia="en-US"/>
              </w:rPr>
            </w:pPr>
            <w:r w:rsidRPr="00245390">
              <w:rPr>
                <w:b/>
                <w:bCs/>
                <w:noProof/>
                <w:sz w:val="18"/>
                <w:szCs w:val="18"/>
                <w:lang w:val="uk-UA" w:eastAsia="en-US"/>
              </w:rPr>
              <w:t>Технологічні дії та обробка, що впроваджуються для матеріалів іншого походження, які набувають статусу товарів, що походять з певної країни</w:t>
            </w:r>
          </w:p>
        </w:tc>
      </w:tr>
      <w:tr w:rsidR="007511AF" w:rsidRPr="00245390" w:rsidTr="00274566">
        <w:trPr>
          <w:jc w:val="center"/>
        </w:trPr>
        <w:tc>
          <w:tcPr>
            <w:tcW w:w="1031" w:type="pct"/>
            <w:tcBorders>
              <w:top w:val="single" w:sz="4" w:space="0" w:color="000000"/>
              <w:left w:val="single" w:sz="4" w:space="0" w:color="000000"/>
              <w:bottom w:val="single" w:sz="4" w:space="0" w:color="000000"/>
              <w:right w:val="single" w:sz="4" w:space="0" w:color="000000"/>
            </w:tcBorders>
            <w:tcMar>
              <w:top w:w="22" w:type="dxa"/>
              <w:left w:w="22" w:type="dxa"/>
              <w:bottom w:w="22" w:type="dxa"/>
              <w:right w:w="22" w:type="dxa"/>
            </w:tcMar>
            <w:hideMark/>
          </w:tcPr>
          <w:p w:rsidR="007511AF" w:rsidRPr="00245390" w:rsidRDefault="007511AF" w:rsidP="007511AF">
            <w:pPr>
              <w:pStyle w:val="rvps12"/>
              <w:spacing w:before="150" w:after="150"/>
              <w:rPr>
                <w:rStyle w:val="spanrvts0"/>
                <w:lang w:val="uk-UA"/>
              </w:rPr>
            </w:pPr>
            <w:r w:rsidRPr="00245390">
              <w:rPr>
                <w:rStyle w:val="spanrvts0"/>
                <w:lang w:val="uk-UA"/>
              </w:rPr>
              <w:t>Окремі товарні коди групи 87</w:t>
            </w:r>
          </w:p>
        </w:tc>
        <w:tc>
          <w:tcPr>
            <w:tcW w:w="1748" w:type="pct"/>
            <w:tcBorders>
              <w:top w:val="single" w:sz="4" w:space="0" w:color="000000"/>
              <w:left w:val="single" w:sz="4" w:space="0" w:color="000000"/>
              <w:bottom w:val="single" w:sz="4" w:space="0" w:color="000000"/>
              <w:right w:val="single" w:sz="4" w:space="0" w:color="000000"/>
            </w:tcBorders>
            <w:tcMar>
              <w:top w:w="22" w:type="dxa"/>
              <w:left w:w="22" w:type="dxa"/>
              <w:bottom w:w="22" w:type="dxa"/>
              <w:right w:w="22" w:type="dxa"/>
            </w:tcMar>
            <w:hideMark/>
          </w:tcPr>
          <w:p w:rsidR="007511AF" w:rsidRPr="00245390" w:rsidRDefault="007511AF" w:rsidP="007511AF">
            <w:pPr>
              <w:pStyle w:val="rvps14"/>
              <w:spacing w:before="150" w:after="150"/>
              <w:rPr>
                <w:rStyle w:val="spanrvts0"/>
                <w:lang w:val="uk-UA"/>
              </w:rPr>
            </w:pPr>
            <w:r w:rsidRPr="00245390">
              <w:rPr>
                <w:rStyle w:val="spanrvts0"/>
                <w:lang w:val="uk-UA"/>
              </w:rPr>
              <w:t>Засоби наземного транспорту, крім залізничного або трамвайного рухомого складу, їх частини та обладнання, окрім:</w:t>
            </w:r>
          </w:p>
        </w:tc>
        <w:tc>
          <w:tcPr>
            <w:tcW w:w="2221" w:type="pct"/>
            <w:tcBorders>
              <w:top w:val="single" w:sz="4" w:space="0" w:color="000000"/>
              <w:left w:val="single" w:sz="4" w:space="0" w:color="000000"/>
              <w:bottom w:val="single" w:sz="4" w:space="0" w:color="000000"/>
              <w:right w:val="single" w:sz="4" w:space="0" w:color="000000"/>
            </w:tcBorders>
            <w:tcMar>
              <w:top w:w="22" w:type="dxa"/>
              <w:left w:w="22" w:type="dxa"/>
              <w:bottom w:w="22" w:type="dxa"/>
              <w:right w:w="22" w:type="dxa"/>
            </w:tcMar>
            <w:hideMark/>
          </w:tcPr>
          <w:p w:rsidR="007511AF" w:rsidRPr="00245390" w:rsidRDefault="007511AF" w:rsidP="007A2825">
            <w:pPr>
              <w:pStyle w:val="rvps14"/>
              <w:spacing w:before="150" w:after="150"/>
              <w:rPr>
                <w:rStyle w:val="spanrvts0"/>
                <w:lang w:val="uk-UA"/>
              </w:rPr>
            </w:pPr>
            <w:r w:rsidRPr="00245390">
              <w:rPr>
                <w:rStyle w:val="spanrvts0"/>
                <w:lang w:val="uk-UA"/>
              </w:rPr>
              <w:t xml:space="preserve">Виробництво, в якому ціна усіх використаних матеріалів не перевищує </w:t>
            </w:r>
            <w:r w:rsidR="007A2825" w:rsidRPr="00245390">
              <w:rPr>
                <w:rStyle w:val="spanrvts0"/>
                <w:lang w:val="uk-UA"/>
              </w:rPr>
              <w:t>45</w:t>
            </w:r>
            <w:r w:rsidRPr="00245390">
              <w:rPr>
                <w:rStyle w:val="spanrvts0"/>
                <w:lang w:val="uk-UA"/>
              </w:rPr>
              <w:t xml:space="preserve"> % ціни товару на умовах франко-завод</w:t>
            </w:r>
          </w:p>
        </w:tc>
      </w:tr>
    </w:tbl>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Згадан</w:t>
      </w:r>
      <w:r w:rsidR="00CB5822" w:rsidRPr="00245390">
        <w:rPr>
          <w:rFonts w:eastAsia="Calibri"/>
          <w:sz w:val="28"/>
          <w:szCs w:val="28"/>
          <w:lang w:val="uk-UA" w:eastAsia="en-US"/>
        </w:rPr>
        <w:t>і</w:t>
      </w:r>
      <w:r w:rsidRPr="00245390">
        <w:rPr>
          <w:rFonts w:eastAsia="Calibri"/>
          <w:sz w:val="28"/>
          <w:szCs w:val="28"/>
          <w:lang w:val="uk-UA" w:eastAsia="en-US"/>
        </w:rPr>
        <w:t xml:space="preserve"> вище умови </w:t>
      </w:r>
      <w:r w:rsidR="00CB5822" w:rsidRPr="00245390">
        <w:rPr>
          <w:rFonts w:eastAsia="Calibri"/>
          <w:sz w:val="28"/>
          <w:szCs w:val="28"/>
          <w:lang w:val="uk-UA" w:eastAsia="en-US"/>
        </w:rPr>
        <w:t>отримання преференційного</w:t>
      </w:r>
      <w:r w:rsidRPr="00245390">
        <w:rPr>
          <w:rFonts w:eastAsia="Calibri"/>
          <w:sz w:val="28"/>
          <w:szCs w:val="28"/>
          <w:lang w:val="uk-UA" w:eastAsia="en-US"/>
        </w:rPr>
        <w:t xml:space="preserve"> походження д</w:t>
      </w:r>
      <w:r w:rsidR="00CB5822" w:rsidRPr="00245390">
        <w:rPr>
          <w:rFonts w:eastAsia="Calibri"/>
          <w:sz w:val="28"/>
          <w:szCs w:val="28"/>
          <w:lang w:val="uk-UA" w:eastAsia="en-US"/>
        </w:rPr>
        <w:t>ля</w:t>
      </w:r>
      <w:r w:rsidRPr="00245390">
        <w:rPr>
          <w:rFonts w:eastAsia="Calibri"/>
          <w:sz w:val="28"/>
          <w:szCs w:val="28"/>
          <w:lang w:val="uk-UA" w:eastAsia="en-US"/>
        </w:rPr>
        <w:t xml:space="preserve"> цього товару </w:t>
      </w:r>
      <w:r w:rsidR="00CB5822" w:rsidRPr="00245390">
        <w:rPr>
          <w:rFonts w:eastAsia="Calibri"/>
          <w:sz w:val="28"/>
          <w:szCs w:val="28"/>
          <w:lang w:val="uk-UA" w:eastAsia="en-US"/>
        </w:rPr>
        <w:t>передбачають</w:t>
      </w:r>
      <w:r w:rsidRPr="00245390">
        <w:rPr>
          <w:rFonts w:eastAsia="Calibri"/>
          <w:sz w:val="28"/>
          <w:szCs w:val="28"/>
          <w:lang w:val="uk-UA" w:eastAsia="en-US"/>
        </w:rPr>
        <w:t xml:space="preserve"> обробку або переробку, яку необхідно виконати з матеріалами/сировиною іншого походження/невідомого</w:t>
      </w:r>
      <w:r w:rsidR="00CB5822" w:rsidRPr="00245390">
        <w:rPr>
          <w:rFonts w:eastAsia="Calibri"/>
          <w:sz w:val="28"/>
          <w:szCs w:val="28"/>
          <w:lang w:val="uk-UA" w:eastAsia="en-US"/>
        </w:rPr>
        <w:t xml:space="preserve"> походження</w:t>
      </w:r>
      <w:r w:rsidRPr="00245390">
        <w:rPr>
          <w:rFonts w:eastAsia="Calibri"/>
          <w:sz w:val="28"/>
          <w:szCs w:val="28"/>
          <w:lang w:val="uk-UA" w:eastAsia="en-US"/>
        </w:rPr>
        <w:t>, що використовуються у виробництві</w:t>
      </w:r>
      <w:r w:rsidR="00CB5822" w:rsidRPr="00245390">
        <w:rPr>
          <w:rFonts w:eastAsia="Calibri"/>
          <w:sz w:val="28"/>
          <w:szCs w:val="28"/>
          <w:lang w:val="uk-UA" w:eastAsia="en-US"/>
        </w:rPr>
        <w:t xml:space="preserve"> </w:t>
      </w:r>
      <w:r w:rsidRPr="00245390">
        <w:rPr>
          <w:rFonts w:eastAsia="Calibri"/>
          <w:sz w:val="28"/>
          <w:szCs w:val="28"/>
          <w:lang w:val="uk-UA" w:eastAsia="en-US"/>
        </w:rPr>
        <w:t xml:space="preserve">для набуття товаром походження ЄС. </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Відповідно до пункту 1 статті 17 Доповнення І до Конвенції товари, що  походять з однієї з Договірних Сторін, під час їх ввезення в іншу Договірну Сторону підпадають під дію відповідних угод, за умови подання одного з таких документів, що підтверджують походження:</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(a) сертифікат з перевезення товарів EUR.1, зразок якого наведений в </w:t>
      </w:r>
      <w:hyperlink r:id="rId9" w:anchor="n513" w:tgtFrame="_blank" w:history="1">
        <w:r w:rsidRPr="00245390">
          <w:rPr>
            <w:rFonts w:eastAsia="Calibri"/>
            <w:sz w:val="28"/>
            <w:szCs w:val="28"/>
            <w:lang w:val="uk-UA" w:eastAsia="en-US"/>
          </w:rPr>
          <w:t>Додатку IV</w:t>
        </w:r>
      </w:hyperlink>
      <w:r w:rsidRPr="00245390">
        <w:rPr>
          <w:rFonts w:eastAsia="Calibri"/>
          <w:sz w:val="28"/>
          <w:szCs w:val="28"/>
          <w:lang w:val="uk-UA" w:eastAsia="en-US"/>
        </w:rPr>
        <w:t> до цього Доповнення;</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(b) у випадках, вказаних у </w:t>
      </w:r>
      <w:hyperlink r:id="rId10" w:anchor="n249" w:tgtFrame="_blank" w:history="1">
        <w:r w:rsidRPr="00245390">
          <w:rPr>
            <w:rFonts w:eastAsia="Calibri"/>
            <w:sz w:val="28"/>
            <w:szCs w:val="28"/>
            <w:lang w:val="uk-UA" w:eastAsia="en-US"/>
          </w:rPr>
          <w:t>пункті 1</w:t>
        </w:r>
      </w:hyperlink>
      <w:r w:rsidRPr="00245390">
        <w:rPr>
          <w:rFonts w:eastAsia="Calibri"/>
          <w:sz w:val="28"/>
          <w:szCs w:val="28"/>
          <w:lang w:val="uk-UA" w:eastAsia="en-US"/>
        </w:rPr>
        <w:t> Статті 18, декларація (далі – «декларація про походження») долучена експортером до рахунка-фактури, накладної на поставку чи будь-якого іншого комерційного документа, в якому відповідні товари описуються достатньо детально для того, щоб їх можна було ідентифікувати; текст декларації про походження наводиться в </w:t>
      </w:r>
      <w:hyperlink r:id="rId11" w:anchor="n507" w:tgtFrame="_blank" w:history="1">
        <w:r w:rsidRPr="00245390">
          <w:rPr>
            <w:rFonts w:eastAsia="Calibri"/>
            <w:sz w:val="28"/>
            <w:szCs w:val="28"/>
            <w:lang w:val="uk-UA" w:eastAsia="en-US"/>
          </w:rPr>
          <w:t>Додатку III</w:t>
        </w:r>
      </w:hyperlink>
      <w:r w:rsidRPr="00245390">
        <w:rPr>
          <w:rFonts w:eastAsia="Calibri"/>
          <w:sz w:val="28"/>
          <w:szCs w:val="28"/>
          <w:lang w:val="uk-UA" w:eastAsia="en-US"/>
        </w:rPr>
        <w:t> до цього Доповнення.</w:t>
      </w:r>
    </w:p>
    <w:p w:rsidR="00E6354E" w:rsidRPr="00245390" w:rsidRDefault="00431E90" w:rsidP="00E40655">
      <w:pPr>
        <w:ind w:firstLine="567"/>
        <w:contextualSpacing/>
        <w:jc w:val="both"/>
        <w:rPr>
          <w:rFonts w:eastAsia="Calibri"/>
          <w:sz w:val="28"/>
          <w:szCs w:val="28"/>
          <w:lang w:val="uk-UA" w:eastAsia="en-US"/>
        </w:rPr>
      </w:pPr>
      <w:r w:rsidRPr="00245390">
        <w:rPr>
          <w:rFonts w:eastAsia="Calibri"/>
          <w:sz w:val="28"/>
          <w:szCs w:val="28"/>
          <w:lang w:val="uk-UA" w:eastAsia="en-US"/>
        </w:rPr>
        <w:t>В</w:t>
      </w:r>
      <w:r w:rsidR="00E40655" w:rsidRPr="00245390">
        <w:rPr>
          <w:rFonts w:eastAsia="Calibri"/>
          <w:sz w:val="28"/>
          <w:szCs w:val="28"/>
          <w:lang w:val="uk-UA" w:eastAsia="en-US"/>
        </w:rPr>
        <w:t>ідповідно до статті 20 Доповнення І до Конвенції сертифікат з перевезення товару EUR.1 видається митними органами держави експорту на підставі заяви експортера та документів, поданих ним для підтвердження статусу походження товару</w:t>
      </w:r>
      <w:r w:rsidR="00E6354E" w:rsidRPr="00245390">
        <w:rPr>
          <w:rFonts w:eastAsia="Calibri"/>
          <w:sz w:val="28"/>
          <w:szCs w:val="28"/>
          <w:lang w:val="uk-UA" w:eastAsia="en-US"/>
        </w:rPr>
        <w:t>,</w:t>
      </w:r>
      <w:r w:rsidR="00912BA0" w:rsidRPr="00245390">
        <w:rPr>
          <w:rFonts w:eastAsia="Calibri"/>
          <w:sz w:val="28"/>
          <w:szCs w:val="28"/>
          <w:lang w:val="uk-UA" w:eastAsia="en-US"/>
        </w:rPr>
        <w:t xml:space="preserve"> згідно з правилами цієї країни</w:t>
      </w:r>
      <w:r w:rsidR="00E40655" w:rsidRPr="00245390">
        <w:rPr>
          <w:rFonts w:eastAsia="Calibri"/>
          <w:sz w:val="28"/>
          <w:szCs w:val="28"/>
          <w:lang w:val="uk-UA" w:eastAsia="en-US"/>
        </w:rPr>
        <w:t xml:space="preserve">. </w:t>
      </w:r>
    </w:p>
    <w:p w:rsidR="00E40655" w:rsidRPr="00245390" w:rsidRDefault="00E6354E" w:rsidP="00E40655">
      <w:pPr>
        <w:ind w:firstLine="567"/>
        <w:contextualSpacing/>
        <w:jc w:val="both"/>
        <w:rPr>
          <w:rFonts w:eastAsia="Calibri"/>
          <w:sz w:val="28"/>
          <w:szCs w:val="28"/>
          <w:lang w:val="uk-UA" w:eastAsia="en-US"/>
        </w:rPr>
      </w:pPr>
      <w:r w:rsidRPr="00245390">
        <w:rPr>
          <w:rFonts w:eastAsia="Calibri"/>
          <w:sz w:val="28"/>
          <w:szCs w:val="28"/>
          <w:lang w:val="uk-UA" w:eastAsia="en-US"/>
        </w:rPr>
        <w:t>Е</w:t>
      </w:r>
      <w:r w:rsidR="00E40655" w:rsidRPr="00245390">
        <w:rPr>
          <w:rFonts w:eastAsia="Calibri"/>
          <w:sz w:val="28"/>
          <w:szCs w:val="28"/>
          <w:lang w:val="uk-UA" w:eastAsia="en-US"/>
        </w:rPr>
        <w:t>кспортер</w:t>
      </w:r>
      <w:r w:rsidRPr="00245390">
        <w:rPr>
          <w:rFonts w:eastAsia="Calibri"/>
          <w:sz w:val="28"/>
          <w:szCs w:val="28"/>
          <w:lang w:val="uk-UA" w:eastAsia="en-US"/>
        </w:rPr>
        <w:t>,</w:t>
      </w:r>
      <w:r w:rsidR="00E40655" w:rsidRPr="00245390">
        <w:rPr>
          <w:rFonts w:eastAsia="Calibri"/>
          <w:sz w:val="28"/>
          <w:szCs w:val="28"/>
          <w:lang w:val="uk-UA" w:eastAsia="en-US"/>
        </w:rPr>
        <w:t xml:space="preserve"> </w:t>
      </w:r>
      <w:r w:rsidRPr="00245390">
        <w:rPr>
          <w:rFonts w:eastAsia="Calibri"/>
          <w:sz w:val="28"/>
          <w:szCs w:val="28"/>
          <w:lang w:val="uk-UA" w:eastAsia="en-US"/>
        </w:rPr>
        <w:t xml:space="preserve">який подає заяву про видачу сертифіката з перевезення товарів EUR.1, повинен мати можливість у будь-який час на вимогу митних органів Договірної Сторони-експортера, у якій видається сертифікат, надати всі необхідні документи для підтвердження статусу походження відповідних </w:t>
      </w:r>
      <w:r w:rsidRPr="00245390">
        <w:rPr>
          <w:rFonts w:eastAsia="Calibri"/>
          <w:sz w:val="28"/>
          <w:szCs w:val="28"/>
          <w:lang w:val="uk-UA" w:eastAsia="en-US"/>
        </w:rPr>
        <w:lastRenderedPageBreak/>
        <w:t>товарів та виконання інших умов цієї Конвенції (пункт 3 статті 20 Доповнення І до Конвенції)</w:t>
      </w:r>
      <w:r w:rsidR="00E40655" w:rsidRPr="00245390">
        <w:rPr>
          <w:rFonts w:eastAsia="Calibri"/>
          <w:sz w:val="28"/>
          <w:szCs w:val="28"/>
          <w:lang w:val="uk-UA" w:eastAsia="en-US"/>
        </w:rPr>
        <w:t>.</w:t>
      </w:r>
    </w:p>
    <w:p w:rsidR="00E6354E" w:rsidRPr="00245390" w:rsidRDefault="00E6354E" w:rsidP="00E40655">
      <w:pPr>
        <w:ind w:firstLine="567"/>
        <w:contextualSpacing/>
        <w:jc w:val="both"/>
        <w:rPr>
          <w:rFonts w:eastAsia="Calibri"/>
          <w:sz w:val="28"/>
          <w:szCs w:val="28"/>
          <w:lang w:val="uk-UA" w:eastAsia="en-US"/>
        </w:rPr>
      </w:pPr>
      <w:r w:rsidRPr="00245390">
        <w:rPr>
          <w:rFonts w:eastAsia="Calibri"/>
          <w:sz w:val="28"/>
          <w:szCs w:val="28"/>
          <w:lang w:val="uk-UA" w:eastAsia="en-US"/>
        </w:rPr>
        <w:t>Митні органи, які видають сертифікати з перевезення товарів EUR.1, повинні вжити всіх необхідних заходів для перевірки статусу походження товарів та виконання інших умов цієї Конвенції. Для цих цілей вони можуть вимагати надання будь-яких доказів і здійснювати будь-яку перевірку рахунків експортера, а також здійснювати будь-який інший контроль, який вони вважають доцільними (пункт 5 статті 20 Доповнення І до Конвенції).</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Підтвердження походження подаються до митних органів Договірної сторони-імпортера згідно з чинним порядком цієї країни. Ці органи можуть вимагати здійснення перекладу підтвердження походження (стаття 23 Доповнення І до Конвенції).</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Пунктом 2 статті 33 Доповнення І до Конвенції визначено, що з метою належного застосування цієї Конвенції Договірні Сторони повинні допомагати один одному, через компетентні митні адміністрації у перевірці достовірності сертифікатів з перевезення товару EUR.1, декларацій про походження та правильності інформації, що міститься в цих документ</w:t>
      </w:r>
      <w:r w:rsidR="00C976CA" w:rsidRPr="00245390">
        <w:rPr>
          <w:rFonts w:eastAsia="Calibri"/>
          <w:sz w:val="28"/>
          <w:szCs w:val="28"/>
          <w:lang w:val="uk-UA" w:eastAsia="en-US"/>
        </w:rPr>
        <w:t>ах</w:t>
      </w:r>
      <w:r w:rsidRPr="00245390">
        <w:rPr>
          <w:rFonts w:eastAsia="Calibri"/>
          <w:sz w:val="28"/>
          <w:szCs w:val="28"/>
          <w:lang w:val="uk-UA" w:eastAsia="en-US"/>
        </w:rPr>
        <w:t>.</w:t>
      </w:r>
    </w:p>
    <w:p w:rsidR="00AC20E6" w:rsidRPr="00245390" w:rsidRDefault="00AC20E6" w:rsidP="00AC20E6">
      <w:pPr>
        <w:ind w:firstLine="567"/>
        <w:contextualSpacing/>
        <w:jc w:val="both"/>
        <w:rPr>
          <w:rFonts w:eastAsia="Calibri"/>
          <w:sz w:val="28"/>
          <w:szCs w:val="28"/>
          <w:lang w:val="uk-UA" w:eastAsia="en-US"/>
        </w:rPr>
      </w:pPr>
      <w:r w:rsidRPr="00245390">
        <w:rPr>
          <w:rFonts w:eastAsia="Calibri"/>
          <w:sz w:val="28"/>
          <w:szCs w:val="28"/>
          <w:lang w:val="uk-UA" w:eastAsia="en-US"/>
        </w:rPr>
        <w:t>Статтею 34 Доповнення І до Конвенції  визначено, що перевірки підтвердження про походження повинні здійснюватися вибірково або кожного разу, коли митні органи Договірної Сторони-імпортера мають обґрунтовані сумніви щодо достовірності таких документів, статусу походження відповідних товарів або виконання інших вимог цієї Конвенції.</w:t>
      </w:r>
    </w:p>
    <w:p w:rsidR="00AC10D5" w:rsidRPr="00245390" w:rsidRDefault="00AC10D5" w:rsidP="00AC10D5">
      <w:pPr>
        <w:ind w:firstLine="567"/>
        <w:contextualSpacing/>
        <w:jc w:val="both"/>
        <w:rPr>
          <w:rFonts w:eastAsia="Calibri"/>
          <w:bCs/>
          <w:sz w:val="28"/>
          <w:szCs w:val="28"/>
          <w:lang w:val="uk-UA" w:eastAsia="en-US"/>
        </w:rPr>
      </w:pPr>
      <w:r w:rsidRPr="00245390">
        <w:rPr>
          <w:rFonts w:eastAsia="Calibri"/>
          <w:bCs/>
          <w:sz w:val="28"/>
          <w:szCs w:val="28"/>
          <w:lang w:val="uk-UA" w:eastAsia="en-US"/>
        </w:rPr>
        <w:t>Якщо митні органи Договірної сторони імпортера вирішують призупинити надання преференційного режиму для товарів, щодо яких здійснюється перевірка, до надходження результатів цієї перевірки, імпортеру пропонується видача продукції із застосуванням будь-яких запобіжних заходів, які вважатимуться необхідними (пункт 4 цієї статті).</w:t>
      </w:r>
    </w:p>
    <w:p w:rsidR="00AC10D5" w:rsidRPr="00245390" w:rsidRDefault="00AC10D5" w:rsidP="00AC10D5">
      <w:pPr>
        <w:ind w:firstLine="567"/>
        <w:contextualSpacing/>
        <w:jc w:val="both"/>
        <w:rPr>
          <w:rFonts w:eastAsia="Calibri"/>
          <w:bCs/>
          <w:sz w:val="28"/>
          <w:szCs w:val="28"/>
          <w:lang w:val="uk-UA" w:eastAsia="en-US"/>
        </w:rPr>
      </w:pPr>
      <w:r w:rsidRPr="00245390">
        <w:rPr>
          <w:rFonts w:eastAsia="Calibri"/>
          <w:bCs/>
          <w:sz w:val="28"/>
          <w:szCs w:val="28"/>
          <w:lang w:val="uk-UA" w:eastAsia="en-US"/>
        </w:rPr>
        <w:t>Митні органи, на запит яких була здійснена перевірка, мають бути якнайшвидше повідомлені про її результати. Ці результати повинні чітко вказувати на те, чи є перевірені документи достовірними та чи розглядувані товари можуть бути визнані такими, що походять з однієї з Договірних Сторін і відповідають іншим вимогам цієї Конвенції.</w:t>
      </w:r>
    </w:p>
    <w:p w:rsidR="00AC10D5" w:rsidRPr="00245390" w:rsidRDefault="00AC10D5" w:rsidP="00AC10D5">
      <w:pPr>
        <w:ind w:firstLine="567"/>
        <w:contextualSpacing/>
        <w:jc w:val="both"/>
        <w:rPr>
          <w:rFonts w:eastAsia="Calibri"/>
          <w:bCs/>
          <w:sz w:val="28"/>
          <w:szCs w:val="28"/>
          <w:lang w:val="uk-UA" w:eastAsia="en-US"/>
        </w:rPr>
      </w:pPr>
    </w:p>
    <w:p w:rsidR="00AC10D5" w:rsidRPr="00245390" w:rsidRDefault="00AC10D5" w:rsidP="00AC10D5">
      <w:pPr>
        <w:ind w:firstLine="567"/>
        <w:contextualSpacing/>
        <w:jc w:val="both"/>
        <w:rPr>
          <w:rFonts w:eastAsia="Calibri"/>
          <w:bCs/>
          <w:sz w:val="28"/>
          <w:szCs w:val="28"/>
          <w:lang w:val="uk-UA" w:eastAsia="en-US"/>
        </w:rPr>
      </w:pPr>
      <w:r w:rsidRPr="00245390">
        <w:rPr>
          <w:rFonts w:eastAsia="Calibri"/>
          <w:bCs/>
          <w:sz w:val="28"/>
          <w:szCs w:val="28"/>
          <w:lang w:val="uk-UA" w:eastAsia="en-US"/>
        </w:rPr>
        <w:t>Якщо у випадку обґрунтованих сумнівів відповідь на запит про перевірку не надійшла протягом десяти місяців з дати подання цього запита, або якщо відповідь не містить достатньої інформації для визначення достовірності розглядуваного документа або справжнього походження товарів, митні органи, що подали запит, повинні за відсутності виняткових обставин відмовити у наданні права на преференції (пункт 6 цієї статті).</w:t>
      </w:r>
    </w:p>
    <w:p w:rsidR="00AC10D5" w:rsidRPr="00245390" w:rsidRDefault="00AC10D5" w:rsidP="00AC10D5">
      <w:pPr>
        <w:ind w:firstLine="567"/>
        <w:contextualSpacing/>
        <w:jc w:val="both"/>
        <w:rPr>
          <w:rFonts w:eastAsia="Calibri"/>
          <w:bCs/>
          <w:iCs/>
          <w:sz w:val="28"/>
          <w:szCs w:val="28"/>
          <w:lang w:val="uk-UA" w:eastAsia="en-US"/>
        </w:rPr>
      </w:pPr>
      <w:r w:rsidRPr="00245390">
        <w:rPr>
          <w:rFonts w:eastAsia="Calibri"/>
          <w:bCs/>
          <w:iCs/>
          <w:sz w:val="28"/>
          <w:szCs w:val="28"/>
          <w:lang w:val="uk-UA" w:eastAsia="en-US"/>
        </w:rPr>
        <w:t xml:space="preserve">Таким чином максимальний </w:t>
      </w:r>
      <w:r w:rsidR="00C976CA" w:rsidRPr="00245390">
        <w:rPr>
          <w:rFonts w:eastAsia="Calibri"/>
          <w:bCs/>
          <w:iCs/>
          <w:sz w:val="28"/>
          <w:szCs w:val="28"/>
          <w:lang w:val="uk-UA" w:eastAsia="en-US"/>
        </w:rPr>
        <w:t>строк</w:t>
      </w:r>
      <w:r w:rsidRPr="00245390">
        <w:rPr>
          <w:rFonts w:eastAsia="Calibri"/>
          <w:bCs/>
          <w:iCs/>
          <w:sz w:val="28"/>
          <w:szCs w:val="28"/>
          <w:lang w:val="uk-UA" w:eastAsia="en-US"/>
        </w:rPr>
        <w:t xml:space="preserve"> проведення перевірки доказів преференційного походження митними органами Договірної Сторони-експортера становить десять місяців.</w:t>
      </w:r>
    </w:p>
    <w:p w:rsidR="00AC10D5" w:rsidRPr="00245390" w:rsidRDefault="00AC10D5" w:rsidP="00AC10D5">
      <w:pPr>
        <w:ind w:firstLine="567"/>
        <w:contextualSpacing/>
        <w:jc w:val="both"/>
        <w:rPr>
          <w:rFonts w:eastAsia="Calibri"/>
          <w:bCs/>
          <w:sz w:val="28"/>
          <w:szCs w:val="28"/>
          <w:lang w:val="uk-UA" w:eastAsia="en-US"/>
        </w:rPr>
      </w:pPr>
      <w:r w:rsidRPr="00245390">
        <w:rPr>
          <w:rFonts w:eastAsia="Calibri"/>
          <w:bCs/>
          <w:sz w:val="28"/>
          <w:szCs w:val="28"/>
          <w:lang w:val="uk-UA" w:eastAsia="en-US"/>
        </w:rPr>
        <w:lastRenderedPageBreak/>
        <w:t>Товари, походження яких достовірно не встановлено, випускаються митним органом у вільний обіг на митній території України за умови сплати ввізного мита за повними ставками Митного тарифу України (стаття 46 Кодексу).</w:t>
      </w:r>
    </w:p>
    <w:p w:rsidR="00AC10D5" w:rsidRPr="00245390" w:rsidRDefault="00AC10D5" w:rsidP="00AC10D5">
      <w:pPr>
        <w:ind w:firstLine="567"/>
        <w:contextualSpacing/>
        <w:jc w:val="both"/>
        <w:rPr>
          <w:rFonts w:eastAsia="Calibri"/>
          <w:sz w:val="28"/>
          <w:szCs w:val="28"/>
          <w:lang w:val="uk-UA" w:eastAsia="en-US"/>
        </w:rPr>
      </w:pPr>
      <w:r w:rsidRPr="00245390">
        <w:rPr>
          <w:rFonts w:eastAsia="Calibri"/>
          <w:sz w:val="28"/>
          <w:szCs w:val="28"/>
          <w:lang w:val="uk-UA" w:eastAsia="en-US"/>
        </w:rPr>
        <w:t>При здійсненні митного контролю та митного оформлення товарів, транспортних засобів комерційного призначення, що переміщуються через митний кордон України, застосовуються виключно норми законів України та інших нормативно-правових актів з питань митної справи, чинні на день прийняття митної декларації митним органом України (частина перша статті 3 Кодексу)</w:t>
      </w:r>
      <w:r w:rsidR="00A852EE" w:rsidRPr="00245390">
        <w:rPr>
          <w:rFonts w:eastAsia="Calibri"/>
          <w:sz w:val="28"/>
          <w:szCs w:val="28"/>
          <w:lang w:val="uk-UA" w:eastAsia="en-US"/>
        </w:rPr>
        <w:t>.</w:t>
      </w:r>
    </w:p>
    <w:p w:rsidR="00A852EE" w:rsidRPr="00245390" w:rsidRDefault="00A852EE" w:rsidP="00A852EE">
      <w:pPr>
        <w:ind w:firstLine="567"/>
        <w:contextualSpacing/>
        <w:jc w:val="both"/>
        <w:rPr>
          <w:rFonts w:eastAsia="Calibri"/>
          <w:sz w:val="28"/>
          <w:szCs w:val="28"/>
          <w:lang w:val="uk-UA" w:eastAsia="en-US"/>
        </w:rPr>
      </w:pPr>
      <w:r w:rsidRPr="00245390">
        <w:rPr>
          <w:rFonts w:eastAsia="Calibri"/>
          <w:sz w:val="28"/>
          <w:szCs w:val="28"/>
          <w:lang w:val="uk-UA" w:eastAsia="en-US"/>
        </w:rPr>
        <w:t>Відповідно до статті 281 Кодексу</w:t>
      </w:r>
      <w:bookmarkStart w:id="4" w:name="n2333"/>
      <w:bookmarkEnd w:id="4"/>
      <w:r w:rsidRPr="00245390">
        <w:rPr>
          <w:rFonts w:eastAsia="Calibri"/>
          <w:sz w:val="28"/>
          <w:szCs w:val="28"/>
          <w:lang w:val="uk-UA" w:eastAsia="en-US"/>
        </w:rPr>
        <w:t xml:space="preserve"> допускається встановлення тарифних пільг (тарифних преференцій) щодо ставок </w:t>
      </w:r>
      <w:hyperlink r:id="rId12" w:anchor="n3" w:tgtFrame="_blank" w:history="1">
        <w:r w:rsidRPr="00245390">
          <w:rPr>
            <w:rStyle w:val="a6"/>
            <w:rFonts w:eastAsia="Calibri"/>
            <w:color w:val="auto"/>
            <w:sz w:val="28"/>
            <w:szCs w:val="28"/>
            <w:u w:val="none"/>
            <w:lang w:val="uk-UA" w:eastAsia="en-US"/>
          </w:rPr>
          <w:t>Митного тарифу України</w:t>
        </w:r>
      </w:hyperlink>
      <w:r w:rsidRPr="00245390">
        <w:rPr>
          <w:rFonts w:eastAsia="Calibri"/>
          <w:sz w:val="28"/>
          <w:szCs w:val="28"/>
          <w:lang w:val="uk-UA" w:eastAsia="en-US"/>
        </w:rPr>
        <w:t xml:space="preserve"> у вигляді звільнення від оподаткування ввізним митом, зниження ставок ввізного мита або встановлення тарифних квот відповідно до законодавства України та для ввезення товарів, що походять з держав, з якими укладено відповідні міжнародні договори.</w:t>
      </w:r>
    </w:p>
    <w:p w:rsidR="00A852EE" w:rsidRPr="00245390" w:rsidRDefault="00A852EE" w:rsidP="00A852EE">
      <w:pPr>
        <w:ind w:firstLine="567"/>
        <w:contextualSpacing/>
        <w:jc w:val="both"/>
        <w:rPr>
          <w:rFonts w:eastAsia="Calibri"/>
          <w:sz w:val="28"/>
          <w:szCs w:val="28"/>
          <w:lang w:val="uk-UA" w:eastAsia="en-US"/>
        </w:rPr>
      </w:pPr>
      <w:bookmarkStart w:id="5" w:name="n10111"/>
      <w:bookmarkEnd w:id="5"/>
      <w:r w:rsidRPr="00245390">
        <w:rPr>
          <w:rFonts w:eastAsia="Calibri"/>
          <w:sz w:val="28"/>
          <w:szCs w:val="28"/>
          <w:lang w:val="uk-UA" w:eastAsia="en-US"/>
        </w:rPr>
        <w:t>Митний орган має право зупинити надання тарифної пільги (преференції) до товарів, що походять з держави, з якою Україною укладено міжнародний договір про вільну торгівлю, поставляються одним і тим самим експортером та щодо яких компетентним органом держави експорту надано відповідь про непідтвердження їх преференційного походження за попередніми поставками за результатами перевірок, проведених за запитом центрального органу виконавчої влади, що реалізує державну митну політику, до надходження результатів перевірки їх преференційного походження згідно з міжнародним договором про вільну торгівлю.</w:t>
      </w:r>
    </w:p>
    <w:p w:rsidR="00A852EE" w:rsidRPr="00245390" w:rsidRDefault="00A852EE" w:rsidP="00A852EE">
      <w:pPr>
        <w:ind w:firstLine="567"/>
        <w:contextualSpacing/>
        <w:jc w:val="both"/>
        <w:rPr>
          <w:rFonts w:eastAsia="Calibri"/>
          <w:sz w:val="28"/>
          <w:szCs w:val="28"/>
          <w:lang w:val="uk-UA" w:eastAsia="en-US"/>
        </w:rPr>
      </w:pPr>
      <w:bookmarkStart w:id="6" w:name="n10115"/>
      <w:bookmarkStart w:id="7" w:name="n10112"/>
      <w:bookmarkEnd w:id="6"/>
      <w:bookmarkEnd w:id="7"/>
      <w:r w:rsidRPr="00245390">
        <w:rPr>
          <w:rFonts w:eastAsia="Calibri"/>
          <w:sz w:val="28"/>
          <w:szCs w:val="28"/>
          <w:lang w:val="uk-UA" w:eastAsia="en-US"/>
        </w:rPr>
        <w:t xml:space="preserve">Товари, щодо яких здійснюється перевірка достовірності заявленого преференційного походження, випускаються митним органом у вільний обіг на митній території України, за умови сплати ввізного мита за повними ставками </w:t>
      </w:r>
      <w:hyperlink r:id="rId13" w:anchor="n3" w:tgtFrame="_blank" w:history="1">
        <w:r w:rsidRPr="00245390">
          <w:rPr>
            <w:rStyle w:val="a6"/>
            <w:rFonts w:eastAsia="Calibri"/>
            <w:color w:val="auto"/>
            <w:sz w:val="28"/>
            <w:szCs w:val="28"/>
            <w:u w:val="none"/>
            <w:lang w:val="uk-UA" w:eastAsia="en-US"/>
          </w:rPr>
          <w:t>Митного тарифу України</w:t>
        </w:r>
      </w:hyperlink>
      <w:r w:rsidRPr="00245390">
        <w:rPr>
          <w:rFonts w:eastAsia="Calibri"/>
          <w:sz w:val="28"/>
          <w:szCs w:val="28"/>
          <w:lang w:val="uk-UA" w:eastAsia="en-US"/>
        </w:rPr>
        <w:t>.</w:t>
      </w:r>
    </w:p>
    <w:p w:rsidR="00A852EE" w:rsidRPr="00245390" w:rsidRDefault="00A852EE" w:rsidP="00A852EE">
      <w:pPr>
        <w:ind w:firstLine="567"/>
        <w:contextualSpacing/>
        <w:jc w:val="both"/>
        <w:rPr>
          <w:rFonts w:eastAsia="Calibri"/>
          <w:sz w:val="28"/>
          <w:szCs w:val="28"/>
          <w:lang w:val="uk-UA" w:eastAsia="en-US"/>
        </w:rPr>
      </w:pPr>
      <w:bookmarkStart w:id="8" w:name="n10114"/>
      <w:bookmarkStart w:id="9" w:name="n10113"/>
      <w:bookmarkEnd w:id="8"/>
      <w:bookmarkEnd w:id="9"/>
      <w:r w:rsidRPr="00245390">
        <w:rPr>
          <w:rFonts w:eastAsia="Calibri"/>
          <w:sz w:val="28"/>
          <w:szCs w:val="28"/>
          <w:lang w:val="uk-UA" w:eastAsia="en-US"/>
        </w:rPr>
        <w:t xml:space="preserve">До товарів відновлюється режим вільної торгівлі відповідно до </w:t>
      </w:r>
      <w:hyperlink r:id="rId14" w:anchor="n2503" w:history="1">
        <w:r w:rsidRPr="00245390">
          <w:rPr>
            <w:rStyle w:val="a6"/>
            <w:rFonts w:eastAsia="Calibri"/>
            <w:color w:val="auto"/>
            <w:sz w:val="28"/>
            <w:szCs w:val="28"/>
            <w:u w:val="none"/>
            <w:lang w:val="uk-UA" w:eastAsia="en-US"/>
          </w:rPr>
          <w:t>статті 301</w:t>
        </w:r>
      </w:hyperlink>
      <w:r w:rsidRPr="00245390">
        <w:rPr>
          <w:rFonts w:eastAsia="Calibri"/>
          <w:sz w:val="28"/>
          <w:szCs w:val="28"/>
          <w:lang w:val="uk-UA" w:eastAsia="en-US"/>
        </w:rPr>
        <w:t xml:space="preserve"> цього Кодексу, за умови одержання митним органом від компетентних органів держави експорту результатів перевірки, які свідчать, що перевірені документи дійсні, підтверджують преференційне походження товарів з відповідної держави і відповідають вимогам міжнародного договору про вільну торгівлю.</w:t>
      </w:r>
    </w:p>
    <w:p w:rsidR="00AC10D5" w:rsidRPr="00245390" w:rsidRDefault="00AC10D5" w:rsidP="00AC10D5">
      <w:pPr>
        <w:ind w:firstLine="567"/>
        <w:contextualSpacing/>
        <w:jc w:val="both"/>
        <w:rPr>
          <w:rFonts w:eastAsia="Calibri"/>
          <w:sz w:val="28"/>
          <w:szCs w:val="28"/>
          <w:lang w:val="uk-UA" w:eastAsia="en-US"/>
        </w:rPr>
      </w:pPr>
      <w:r w:rsidRPr="00245390">
        <w:rPr>
          <w:rFonts w:eastAsia="Calibri"/>
          <w:sz w:val="28"/>
          <w:szCs w:val="28"/>
          <w:lang w:val="uk-UA" w:eastAsia="en-US"/>
        </w:rPr>
        <w:t xml:space="preserve">Згідно з частиною першою статті 361 Кодексу на митні органи покладено роботу з аналізу ризиків, виявлення та оцінки ризиків, розроблення та практичної реалізації заходів, спрямованих на мінімізацію ризиків, оцінки ефективності та контролю застосування цих заходів (управління ризиками). Під ризиком розуміється ймовірність недотримання вимог законодавства України з питань митної справи.  </w:t>
      </w:r>
    </w:p>
    <w:p w:rsidR="00AC10D5" w:rsidRPr="00245390" w:rsidRDefault="00AC10D5" w:rsidP="00AC10D5">
      <w:pPr>
        <w:ind w:firstLine="567"/>
        <w:contextualSpacing/>
        <w:jc w:val="both"/>
        <w:rPr>
          <w:rFonts w:eastAsia="Calibri"/>
          <w:sz w:val="28"/>
          <w:szCs w:val="28"/>
          <w:lang w:val="uk-UA" w:eastAsia="en-US"/>
        </w:rPr>
      </w:pPr>
      <w:r w:rsidRPr="00245390">
        <w:rPr>
          <w:rFonts w:eastAsia="Calibri"/>
          <w:sz w:val="28"/>
          <w:szCs w:val="28"/>
          <w:lang w:val="uk-UA" w:eastAsia="en-US"/>
        </w:rPr>
        <w:t>Частиною другою статті 361 Кодексу</w:t>
      </w:r>
      <w:r w:rsidRPr="00245390">
        <w:rPr>
          <w:rFonts w:eastAsia="Calibri"/>
          <w:bCs/>
          <w:sz w:val="28"/>
          <w:szCs w:val="28"/>
          <w:lang w:val="uk-UA" w:eastAsia="en-US"/>
        </w:rPr>
        <w:t xml:space="preserve"> встановлено, що</w:t>
      </w:r>
      <w:r w:rsidRPr="00245390">
        <w:rPr>
          <w:rFonts w:eastAsia="Calibri"/>
          <w:sz w:val="28"/>
          <w:szCs w:val="28"/>
          <w:lang w:val="uk-UA" w:eastAsia="en-US"/>
        </w:rPr>
        <w:t xml:space="preserve"> митні органи застосовують систему управління ризиками для визначення товарів, транспортних засобів, документів і осіб, які підлягають митному контролю, </w:t>
      </w:r>
      <w:r w:rsidRPr="00245390">
        <w:rPr>
          <w:rFonts w:eastAsia="Calibri"/>
          <w:sz w:val="28"/>
          <w:szCs w:val="28"/>
          <w:lang w:val="uk-UA" w:eastAsia="en-US"/>
        </w:rPr>
        <w:lastRenderedPageBreak/>
        <w:t>форм митного контролю, що застосовуються до таких товарів, транспортних засобів, документів і осіб, а також обсягу митного контролю.</w:t>
      </w:r>
    </w:p>
    <w:p w:rsidR="00AC10D5" w:rsidRPr="00245390" w:rsidRDefault="00AC10D5" w:rsidP="00AC10D5">
      <w:pPr>
        <w:ind w:firstLine="567"/>
        <w:contextualSpacing/>
        <w:jc w:val="both"/>
        <w:rPr>
          <w:rFonts w:eastAsia="Calibri"/>
          <w:sz w:val="28"/>
          <w:szCs w:val="28"/>
          <w:lang w:val="uk-UA" w:eastAsia="en-US"/>
        </w:rPr>
      </w:pPr>
      <w:r w:rsidRPr="00245390">
        <w:rPr>
          <w:rFonts w:eastAsia="Calibri"/>
          <w:sz w:val="28"/>
          <w:szCs w:val="28"/>
          <w:lang w:val="uk-UA" w:eastAsia="en-US"/>
        </w:rPr>
        <w:t>Отже, у разі недотримання вимог законодавства підприємство відноситься до об’єктів підвищеного ризику та підпадає під застосування системи управління ризиками під час митного оформлення.</w:t>
      </w:r>
    </w:p>
    <w:p w:rsidR="00AC10D5" w:rsidRPr="00245390" w:rsidRDefault="00AC10D5" w:rsidP="00AC10D5">
      <w:pPr>
        <w:ind w:firstLine="567"/>
        <w:contextualSpacing/>
        <w:jc w:val="both"/>
        <w:rPr>
          <w:rFonts w:eastAsia="Calibri"/>
          <w:sz w:val="28"/>
          <w:szCs w:val="28"/>
          <w:lang w:val="uk-UA" w:eastAsia="en-US"/>
        </w:rPr>
      </w:pPr>
      <w:r w:rsidRPr="00245390">
        <w:rPr>
          <w:rFonts w:eastAsia="Calibri"/>
          <w:bCs/>
          <w:sz w:val="28"/>
          <w:szCs w:val="28"/>
          <w:lang w:val="uk-UA" w:eastAsia="en-US"/>
        </w:rPr>
        <w:t>Порядком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 затверджен</w:t>
      </w:r>
      <w:r w:rsidR="00C976CA" w:rsidRPr="00245390">
        <w:rPr>
          <w:rFonts w:eastAsia="Calibri"/>
          <w:bCs/>
          <w:sz w:val="28"/>
          <w:szCs w:val="28"/>
          <w:lang w:val="uk-UA" w:eastAsia="en-US"/>
        </w:rPr>
        <w:t>им</w:t>
      </w:r>
      <w:r w:rsidRPr="00245390">
        <w:rPr>
          <w:rFonts w:eastAsia="Calibri"/>
          <w:bCs/>
          <w:sz w:val="28"/>
          <w:szCs w:val="28"/>
          <w:lang w:val="uk-UA" w:eastAsia="en-US"/>
        </w:rPr>
        <w:t xml:space="preserve"> наказом Міністерства фінансів України 30.05.2012 № 631 та зареєстрованого у Міністерстві юстиції України 10 серпня 2012 року за № 1360/21672 (далі – Порядок) встановлено, що у</w:t>
      </w:r>
      <w:r w:rsidRPr="00245390">
        <w:rPr>
          <w:rFonts w:eastAsia="Calibri"/>
          <w:sz w:val="28"/>
          <w:szCs w:val="28"/>
          <w:lang w:val="uk-UA" w:eastAsia="en-US"/>
        </w:rPr>
        <w:t xml:space="preserve"> всіх випадках відмови в прийнятті митної декларації, митному оформленні, випуску чи пропуску товарів, транспортних засобів комерційного призначення оформлюється картка відмови за формою, наведеною в додатку 2 до цього Порядку (пункт 8.1  Порядку).</w:t>
      </w:r>
    </w:p>
    <w:p w:rsidR="00AC10D5" w:rsidRPr="00245390" w:rsidRDefault="00AC10D5" w:rsidP="00AC10D5">
      <w:pPr>
        <w:ind w:firstLine="567"/>
        <w:contextualSpacing/>
        <w:jc w:val="both"/>
        <w:rPr>
          <w:rFonts w:eastAsia="Calibri"/>
          <w:bCs/>
          <w:sz w:val="28"/>
          <w:szCs w:val="28"/>
          <w:lang w:val="uk-UA" w:eastAsia="en-US"/>
        </w:rPr>
      </w:pPr>
      <w:r w:rsidRPr="00245390">
        <w:rPr>
          <w:rFonts w:eastAsia="Calibri"/>
          <w:sz w:val="28"/>
          <w:szCs w:val="28"/>
          <w:lang w:val="uk-UA" w:eastAsia="en-US"/>
        </w:rPr>
        <w:t>У картці відмови зазначаються причини відмови, наводяться вичерпні роз'яснення вимог, виконання яких забезпечує можливість прийняття митної декларації, митного оформлення, випуску чи пропуску товарів, транспортних засобів комерційного призначення (пункт 8.2 Порядку).</w:t>
      </w:r>
    </w:p>
    <w:p w:rsidR="00F025D6" w:rsidRPr="00245390" w:rsidRDefault="00F025D6" w:rsidP="00AC10D5">
      <w:pPr>
        <w:ind w:firstLine="567"/>
        <w:contextualSpacing/>
        <w:jc w:val="both"/>
        <w:rPr>
          <w:rFonts w:eastAsia="Calibri"/>
          <w:bCs/>
          <w:sz w:val="28"/>
          <w:szCs w:val="28"/>
          <w:lang w:val="uk-UA" w:eastAsia="en-US"/>
        </w:rPr>
      </w:pPr>
      <w:r w:rsidRPr="007D0C00">
        <w:rPr>
          <w:rFonts w:eastAsia="Calibri"/>
          <w:bCs/>
          <w:sz w:val="28"/>
          <w:szCs w:val="28"/>
          <w:lang w:val="uk-UA" w:eastAsia="en-US"/>
        </w:rPr>
        <w:t>d86719c77b3b1f831276e1292872d3d3ff87eb643eb4b07872983821551a5762</w:t>
      </w:r>
      <w:r w:rsidR="005701C2" w:rsidRPr="007D0C00">
        <w:rPr>
          <w:rFonts w:eastAsia="Calibri"/>
          <w:bCs/>
          <w:sz w:val="28"/>
          <w:szCs w:val="28"/>
          <w:lang w:val="uk-UA" w:eastAsia="en-US"/>
        </w:rPr>
        <w:t>fbb2cc5c8808cc52218f1b8a7983d397a415384e022c40b38b4dbd0dc6f4a51f</w:t>
      </w:r>
      <w:r w:rsidRPr="007D0C00">
        <w:rPr>
          <w:rFonts w:eastAsia="Calibri"/>
          <w:bCs/>
          <w:sz w:val="28"/>
          <w:szCs w:val="28"/>
          <w:lang w:val="uk-UA" w:eastAsia="en-US"/>
        </w:rPr>
        <w:t>7a6bd7c2877a5db0c133c027663c011ade6540726f3a63d0df94c4b6dad9b66d</w:t>
      </w:r>
      <w:r w:rsidRPr="00245390">
        <w:rPr>
          <w:rFonts w:eastAsia="Calibri"/>
          <w:bCs/>
          <w:sz w:val="28"/>
          <w:szCs w:val="28"/>
          <w:lang w:val="uk-UA" w:eastAsia="en-US"/>
        </w:rPr>
        <w:t xml:space="preserve"> до митного оформлення подано митну </w:t>
      </w:r>
      <w:r w:rsidRPr="007D0C00">
        <w:rPr>
          <w:rFonts w:eastAsia="Calibri"/>
          <w:bCs/>
          <w:sz w:val="28"/>
          <w:szCs w:val="28"/>
          <w:lang w:val="uk-UA" w:eastAsia="en-US"/>
        </w:rPr>
        <w:t>e9a0ab2bd9ebc984c16ff82058350180dfdc6c75b401ff4930b34f299d208786</w:t>
      </w:r>
      <w:r w:rsidRPr="00245390">
        <w:rPr>
          <w:rFonts w:eastAsia="Calibri"/>
          <w:bCs/>
          <w:sz w:val="28"/>
          <w:szCs w:val="28"/>
          <w:lang w:val="uk-UA" w:eastAsia="en-US"/>
        </w:rPr>
        <w:t xml:space="preserve"> на товар «Автобус міжміський, </w:t>
      </w:r>
      <w:r w:rsidRPr="007D0C00">
        <w:rPr>
          <w:rFonts w:eastAsia="Calibri"/>
          <w:bCs/>
          <w:sz w:val="28"/>
          <w:szCs w:val="28"/>
          <w:lang w:val="uk-UA" w:eastAsia="en-US"/>
        </w:rPr>
        <w:t>31015844a9e79716361693b936e7e45ba84696ce440dd4ce83de054c60c6a47f</w:t>
      </w:r>
      <w:r w:rsidR="00245390" w:rsidRPr="007D0C00">
        <w:rPr>
          <w:rFonts w:eastAsia="Calibri"/>
          <w:bCs/>
          <w:sz w:val="28"/>
          <w:szCs w:val="28"/>
          <w:highlight w:val="yellow"/>
          <w:lang w:val="uk-UA" w:eastAsia="en-US"/>
        </w:rPr>
        <w:t xml:space="preserve"> </w:t>
      </w:r>
      <w:r w:rsidRPr="007D0C00">
        <w:rPr>
          <w:rFonts w:eastAsia="Calibri"/>
          <w:bCs/>
          <w:sz w:val="28"/>
          <w:szCs w:val="28"/>
          <w:lang w:val="uk-UA" w:eastAsia="en-US"/>
        </w:rPr>
        <w:t>53e5504b97498b02d5d6dc8dec7d724a31eeb093f077299ad41604f11990aca9</w:t>
      </w:r>
      <w:r w:rsidR="00245390" w:rsidRPr="007D0C00">
        <w:rPr>
          <w:rFonts w:eastAsia="Calibri"/>
          <w:bCs/>
          <w:sz w:val="28"/>
          <w:szCs w:val="28"/>
          <w:highlight w:val="yellow"/>
          <w:lang w:val="uk-UA" w:eastAsia="en-US"/>
        </w:rPr>
        <w:t xml:space="preserve"> </w:t>
      </w:r>
      <w:r w:rsidRPr="007D0C00">
        <w:rPr>
          <w:rFonts w:eastAsia="Calibri"/>
          <w:bCs/>
          <w:sz w:val="28"/>
          <w:szCs w:val="28"/>
          <w:lang w:val="uk-UA" w:eastAsia="en-US"/>
        </w:rPr>
        <w:t>71eed740416ed9bff277b4b8a78395b579c7da464b0e47c1935e8c9f348694fe</w:t>
      </w:r>
      <w:r w:rsidR="00245390" w:rsidRPr="007D0C00">
        <w:rPr>
          <w:rFonts w:eastAsia="Calibri"/>
          <w:bCs/>
          <w:sz w:val="28"/>
          <w:szCs w:val="28"/>
          <w:highlight w:val="yellow"/>
          <w:lang w:val="uk-UA" w:eastAsia="en-US"/>
        </w:rPr>
        <w:t xml:space="preserve"> </w:t>
      </w:r>
      <w:r w:rsidRPr="007D0C00">
        <w:rPr>
          <w:rFonts w:eastAsia="Calibri"/>
          <w:bCs/>
          <w:sz w:val="28"/>
          <w:szCs w:val="28"/>
          <w:lang w:val="uk-UA" w:eastAsia="en-US"/>
        </w:rPr>
        <w:t>957fd526faa3b0a9749313287aca9276820c9c7b6b4cf7b4bd1a8e8ab3cbcd2a</w:t>
      </w:r>
      <w:r w:rsidRPr="00245390">
        <w:rPr>
          <w:rFonts w:eastAsia="Calibri"/>
          <w:bCs/>
          <w:sz w:val="28"/>
          <w:szCs w:val="28"/>
          <w:lang w:val="uk-UA" w:eastAsia="en-US"/>
        </w:rPr>
        <w:t xml:space="preserve">», що класифікується згідно з УКТ ЗЕД за кодом 8702101910 (далі – Товар). </w:t>
      </w:r>
    </w:p>
    <w:p w:rsidR="00AC10D5" w:rsidRPr="00245390" w:rsidRDefault="00F025D6" w:rsidP="00AC10D5">
      <w:pPr>
        <w:ind w:firstLine="567"/>
        <w:contextualSpacing/>
        <w:jc w:val="both"/>
        <w:rPr>
          <w:rFonts w:eastAsia="Calibri"/>
          <w:bCs/>
          <w:sz w:val="28"/>
          <w:szCs w:val="28"/>
          <w:lang w:val="uk-UA" w:eastAsia="en-US"/>
        </w:rPr>
      </w:pPr>
      <w:r w:rsidRPr="00245390">
        <w:rPr>
          <w:rFonts w:eastAsia="Calibri"/>
          <w:bCs/>
          <w:sz w:val="28"/>
          <w:szCs w:val="28"/>
          <w:lang w:val="uk-UA" w:eastAsia="en-US"/>
        </w:rPr>
        <w:t xml:space="preserve">До Товару застосовано преференційний режим оподаткування ввізним митом (код пільги «410») на підставі сертифіката з перевезення товару EUR.1 </w:t>
      </w:r>
      <w:r w:rsidRPr="007D0C00">
        <w:rPr>
          <w:rFonts w:eastAsia="Calibri"/>
          <w:bCs/>
          <w:sz w:val="28"/>
          <w:szCs w:val="28"/>
          <w:lang w:val="uk-UA" w:eastAsia="en-US"/>
        </w:rPr>
        <w:t>3b155b21cbec12b83163b7f54fb1641bd551f0bcba219f4a54a8b4774e1c12be</w:t>
      </w:r>
      <w:r w:rsidRPr="00245390">
        <w:rPr>
          <w:rFonts w:eastAsia="Calibri"/>
          <w:bCs/>
          <w:sz w:val="28"/>
          <w:szCs w:val="28"/>
          <w:lang w:val="uk-UA" w:eastAsia="en-US"/>
        </w:rPr>
        <w:t xml:space="preserve"> виданого уповноваженими </w:t>
      </w:r>
      <w:r w:rsidRPr="007D0C00">
        <w:rPr>
          <w:rFonts w:eastAsia="Calibri"/>
          <w:bCs/>
          <w:sz w:val="28"/>
          <w:szCs w:val="28"/>
          <w:lang w:val="uk-UA" w:eastAsia="en-US"/>
        </w:rPr>
        <w:t>7af1c85f30e9632b1041012a003d3b83bee50fd9bacd945ac7c5a2a479f4d7dc</w:t>
      </w:r>
      <w:r w:rsidR="005701C2" w:rsidRPr="007D0C00">
        <w:rPr>
          <w:rFonts w:eastAsia="Calibri"/>
          <w:bCs/>
          <w:sz w:val="28"/>
          <w:szCs w:val="28"/>
          <w:lang w:val="uk-UA" w:eastAsia="en-US"/>
        </w:rPr>
        <w:t>e0f90610c04c2311eae371bed389ed5e906aa3139cdc780b52fe3df63df5c4d8</w:t>
      </w:r>
      <w:r w:rsidRPr="007D0C00">
        <w:rPr>
          <w:rFonts w:eastAsia="Calibri"/>
          <w:bCs/>
          <w:sz w:val="28"/>
          <w:szCs w:val="28"/>
          <w:lang w:val="uk-UA" w:eastAsia="en-US"/>
        </w:rPr>
        <w:t>61185c81a9bd54cd2b7db97df8e69076ccc02cf7d67388af8eabb84b23d4a66b</w:t>
      </w:r>
    </w:p>
    <w:p w:rsidR="00F025D6" w:rsidRPr="00245390" w:rsidRDefault="00A600B9" w:rsidP="00AC10D5">
      <w:pPr>
        <w:ind w:firstLine="567"/>
        <w:contextualSpacing/>
        <w:jc w:val="both"/>
        <w:rPr>
          <w:rFonts w:eastAsia="Calibri"/>
          <w:bCs/>
          <w:sz w:val="28"/>
          <w:szCs w:val="28"/>
          <w:lang w:val="uk-UA" w:eastAsia="en-US"/>
        </w:rPr>
      </w:pPr>
      <w:r w:rsidRPr="00245390">
        <w:rPr>
          <w:rFonts w:eastAsia="Calibri"/>
          <w:bCs/>
          <w:sz w:val="28"/>
          <w:szCs w:val="28"/>
          <w:lang w:val="uk-UA" w:eastAsia="en-US"/>
        </w:rPr>
        <w:t xml:space="preserve">В свою чергу митним органами у вересні 2025 року було направлено запит до </w:t>
      </w:r>
      <w:r w:rsidR="00404173" w:rsidRPr="00245390">
        <w:rPr>
          <w:rFonts w:eastAsia="Calibri"/>
          <w:bCs/>
          <w:sz w:val="28"/>
          <w:szCs w:val="28"/>
          <w:lang w:val="uk-UA" w:eastAsia="en-US"/>
        </w:rPr>
        <w:t xml:space="preserve">уповноважених митних органів </w:t>
      </w:r>
      <w:r w:rsidR="00404173" w:rsidRPr="007D0C00">
        <w:rPr>
          <w:rFonts w:eastAsia="Calibri"/>
          <w:bCs/>
          <w:sz w:val="28"/>
          <w:szCs w:val="28"/>
          <w:lang w:val="uk-UA" w:eastAsia="en-US"/>
        </w:rPr>
        <w:t>ced9a13ac8208b608a6ef9fa2ff39a9976060d6ebb45c6459ced56879fabf092</w:t>
      </w:r>
      <w:r w:rsidR="00404173" w:rsidRPr="00245390">
        <w:rPr>
          <w:rFonts w:eastAsia="Calibri"/>
          <w:bCs/>
          <w:sz w:val="28"/>
          <w:szCs w:val="28"/>
          <w:lang w:val="uk-UA" w:eastAsia="en-US"/>
        </w:rPr>
        <w:t xml:space="preserve"> щодо проведення перевірки сертифіката </w:t>
      </w:r>
      <w:r w:rsidR="007D56E4" w:rsidRPr="00245390">
        <w:rPr>
          <w:rFonts w:eastAsia="Calibri"/>
          <w:bCs/>
          <w:sz w:val="28"/>
          <w:szCs w:val="28"/>
          <w:lang w:val="uk-UA" w:eastAsia="en-US"/>
        </w:rPr>
        <w:t>з перевезення товару EUR.1</w:t>
      </w:r>
      <w:r w:rsidR="00404173" w:rsidRPr="00245390">
        <w:rPr>
          <w:rFonts w:eastAsia="Calibri"/>
          <w:bCs/>
          <w:sz w:val="28"/>
          <w:szCs w:val="28"/>
          <w:lang w:val="uk-UA" w:eastAsia="en-US"/>
        </w:rPr>
        <w:t>, виданого експ</w:t>
      </w:r>
      <w:r w:rsidR="007D56E4" w:rsidRPr="00245390">
        <w:rPr>
          <w:rFonts w:eastAsia="Calibri"/>
          <w:bCs/>
          <w:sz w:val="28"/>
          <w:szCs w:val="28"/>
          <w:lang w:val="uk-UA" w:eastAsia="en-US"/>
        </w:rPr>
        <w:t xml:space="preserve">ортеру </w:t>
      </w:r>
      <w:r w:rsidR="007D56E4" w:rsidRPr="007D0C00">
        <w:rPr>
          <w:rFonts w:eastAsia="Calibri"/>
          <w:bCs/>
          <w:sz w:val="28"/>
          <w:szCs w:val="28"/>
          <w:lang w:val="uk-UA" w:eastAsia="en-US"/>
        </w:rPr>
        <w:t>a750d981b4058041a21b5164b51bdee2a18a3165fbada3c6e104b4e97bf41ee6</w:t>
      </w:r>
      <w:r w:rsidR="00404173" w:rsidRPr="00245390">
        <w:rPr>
          <w:rFonts w:eastAsia="Calibri"/>
          <w:bCs/>
          <w:sz w:val="28"/>
          <w:szCs w:val="28"/>
          <w:lang w:val="uk-UA" w:eastAsia="en-US"/>
        </w:rPr>
        <w:t xml:space="preserve"> </w:t>
      </w:r>
    </w:p>
    <w:p w:rsidR="007D56E4" w:rsidRPr="00245390" w:rsidRDefault="007D56E4" w:rsidP="00AC10D5">
      <w:pPr>
        <w:ind w:firstLine="567"/>
        <w:contextualSpacing/>
        <w:jc w:val="both"/>
        <w:rPr>
          <w:rFonts w:eastAsia="Calibri"/>
          <w:bCs/>
          <w:sz w:val="28"/>
          <w:szCs w:val="28"/>
          <w:lang w:val="uk-UA" w:eastAsia="en-US"/>
        </w:rPr>
      </w:pPr>
      <w:r w:rsidRPr="00245390">
        <w:rPr>
          <w:rFonts w:eastAsia="Calibri"/>
          <w:bCs/>
          <w:sz w:val="28"/>
          <w:szCs w:val="28"/>
          <w:lang w:val="uk-UA" w:eastAsia="en-US"/>
        </w:rPr>
        <w:lastRenderedPageBreak/>
        <w:t xml:space="preserve">У травні 2026 року митними органами </w:t>
      </w:r>
      <w:r w:rsidR="00E83E07" w:rsidRPr="007D0C00">
        <w:rPr>
          <w:rFonts w:eastAsia="Calibri"/>
          <w:bCs/>
          <w:sz w:val="28"/>
          <w:szCs w:val="28"/>
          <w:lang w:val="uk-UA" w:eastAsia="en-US"/>
        </w:rPr>
        <w:t>284cac98c18097852ad56763a6e9661cf95bd1dac055c6700b32167e27cee1f1</w:t>
      </w:r>
      <w:r w:rsidRPr="007D0C00">
        <w:rPr>
          <w:rFonts w:eastAsia="Calibri"/>
          <w:bCs/>
          <w:sz w:val="28"/>
          <w:szCs w:val="28"/>
          <w:lang w:val="uk-UA" w:eastAsia="en-US"/>
        </w:rPr>
        <w:t>199964d3b5fced1b5222abbab67987910904b0679e966443287a6c6c0136bb3c</w:t>
      </w:r>
      <w:r w:rsidR="00E83E07" w:rsidRPr="007D0C00">
        <w:rPr>
          <w:rFonts w:eastAsia="Calibri"/>
          <w:bCs/>
          <w:sz w:val="28"/>
          <w:szCs w:val="28"/>
          <w:lang w:val="uk-UA" w:eastAsia="en-US"/>
        </w:rPr>
        <w:t>9b21f5cf014c9efb35110dcccf3a74eab7fb903d1ca2f4054b3dad9ffabb7727</w:t>
      </w:r>
      <w:r w:rsidRPr="00245390">
        <w:rPr>
          <w:rFonts w:eastAsia="Calibri"/>
          <w:bCs/>
          <w:sz w:val="28"/>
          <w:szCs w:val="28"/>
          <w:lang w:val="uk-UA" w:eastAsia="en-US"/>
        </w:rPr>
        <w:t xml:space="preserve"> повідомлено</w:t>
      </w:r>
      <w:r w:rsidR="00E83E07" w:rsidRPr="00245390">
        <w:rPr>
          <w:rFonts w:eastAsia="Calibri"/>
          <w:bCs/>
          <w:sz w:val="28"/>
          <w:szCs w:val="28"/>
          <w:lang w:val="uk-UA" w:eastAsia="en-US"/>
        </w:rPr>
        <w:t xml:space="preserve">, що </w:t>
      </w:r>
      <w:r w:rsidRPr="00245390">
        <w:rPr>
          <w:rFonts w:eastAsia="Calibri"/>
          <w:bCs/>
          <w:sz w:val="28"/>
          <w:szCs w:val="28"/>
          <w:lang w:val="uk-UA" w:eastAsia="en-US"/>
        </w:rPr>
        <w:t xml:space="preserve">експортером (його митним представником, який звернувся за сертифікатом) не надано </w:t>
      </w:r>
      <w:r w:rsidR="005701C2" w:rsidRPr="00245390">
        <w:rPr>
          <w:rFonts w:eastAsia="Calibri"/>
          <w:bCs/>
          <w:sz w:val="28"/>
          <w:szCs w:val="28"/>
          <w:lang w:val="uk-UA" w:eastAsia="en-US"/>
        </w:rPr>
        <w:t>документів</w:t>
      </w:r>
      <w:r w:rsidRPr="00245390">
        <w:rPr>
          <w:rFonts w:eastAsia="Calibri"/>
          <w:bCs/>
          <w:sz w:val="28"/>
          <w:szCs w:val="28"/>
          <w:lang w:val="uk-UA" w:eastAsia="en-US"/>
        </w:rPr>
        <w:t xml:space="preserve"> для підтвердження преференційного походження товару,</w:t>
      </w:r>
      <w:r w:rsidR="00E83E07" w:rsidRPr="00245390">
        <w:rPr>
          <w:rFonts w:eastAsia="Calibri"/>
          <w:bCs/>
          <w:sz w:val="28"/>
          <w:szCs w:val="28"/>
          <w:lang w:val="uk-UA" w:eastAsia="en-US"/>
        </w:rPr>
        <w:t xml:space="preserve"> у зв’язку з чим компетентний митний орган </w:t>
      </w:r>
      <w:r w:rsidR="00E83E07" w:rsidRPr="007D0C00">
        <w:rPr>
          <w:rFonts w:eastAsia="Calibri"/>
          <w:bCs/>
          <w:sz w:val="28"/>
          <w:szCs w:val="28"/>
          <w:lang w:val="uk-UA" w:eastAsia="en-US"/>
        </w:rPr>
        <w:t>ced9a13ac8208b608a6ef9fa2ff39a9976060d6ebb45c6459ced56879fabf092</w:t>
      </w:r>
      <w:r w:rsidR="00E83E07" w:rsidRPr="00245390">
        <w:rPr>
          <w:rFonts w:eastAsia="Calibri"/>
          <w:bCs/>
          <w:sz w:val="28"/>
          <w:szCs w:val="28"/>
          <w:lang w:val="uk-UA" w:eastAsia="en-US"/>
        </w:rPr>
        <w:t xml:space="preserve"> не зміг підтвердити преференційне походження товару</w:t>
      </w:r>
      <w:r w:rsidRPr="00245390">
        <w:rPr>
          <w:rFonts w:eastAsia="Calibri"/>
          <w:bCs/>
          <w:sz w:val="28"/>
          <w:szCs w:val="28"/>
          <w:lang w:val="uk-UA" w:eastAsia="en-US"/>
        </w:rPr>
        <w:t>.</w:t>
      </w:r>
    </w:p>
    <w:p w:rsidR="00F025D6" w:rsidRPr="00245390" w:rsidRDefault="007D56E4" w:rsidP="00AC10D5">
      <w:pPr>
        <w:ind w:firstLine="567"/>
        <w:contextualSpacing/>
        <w:jc w:val="both"/>
        <w:rPr>
          <w:rFonts w:eastAsia="Calibri"/>
          <w:bCs/>
          <w:sz w:val="28"/>
          <w:szCs w:val="28"/>
          <w:lang w:val="uk-UA" w:eastAsia="en-US"/>
        </w:rPr>
      </w:pPr>
      <w:r w:rsidRPr="00245390">
        <w:rPr>
          <w:rFonts w:eastAsia="Calibri"/>
          <w:bCs/>
          <w:sz w:val="28"/>
          <w:szCs w:val="28"/>
          <w:lang w:val="uk-UA" w:eastAsia="en-US"/>
        </w:rPr>
        <w:t xml:space="preserve">Таким чином, </w:t>
      </w:r>
      <w:r w:rsidR="00E83E07" w:rsidRPr="00245390">
        <w:rPr>
          <w:rFonts w:eastAsia="Calibri"/>
          <w:bCs/>
          <w:sz w:val="28"/>
          <w:szCs w:val="28"/>
          <w:lang w:val="uk-UA" w:eastAsia="en-US"/>
        </w:rPr>
        <w:t xml:space="preserve">враховуючи результати </w:t>
      </w:r>
      <w:r w:rsidRPr="00245390">
        <w:rPr>
          <w:rFonts w:eastAsia="Calibri"/>
          <w:bCs/>
          <w:sz w:val="28"/>
          <w:szCs w:val="28"/>
          <w:lang w:val="uk-UA" w:eastAsia="en-US"/>
        </w:rPr>
        <w:t>попередн</w:t>
      </w:r>
      <w:r w:rsidR="00E83E07" w:rsidRPr="00245390">
        <w:rPr>
          <w:rFonts w:eastAsia="Calibri"/>
          <w:bCs/>
          <w:sz w:val="28"/>
          <w:szCs w:val="28"/>
          <w:lang w:val="uk-UA" w:eastAsia="en-US"/>
        </w:rPr>
        <w:t>ьої</w:t>
      </w:r>
      <w:r w:rsidRPr="00245390">
        <w:rPr>
          <w:rFonts w:eastAsia="Calibri"/>
          <w:bCs/>
          <w:sz w:val="28"/>
          <w:szCs w:val="28"/>
          <w:lang w:val="uk-UA" w:eastAsia="en-US"/>
        </w:rPr>
        <w:t xml:space="preserve"> перевірк</w:t>
      </w:r>
      <w:r w:rsidR="00E83E07" w:rsidRPr="00245390">
        <w:rPr>
          <w:rFonts w:eastAsia="Calibri"/>
          <w:bCs/>
          <w:sz w:val="28"/>
          <w:szCs w:val="28"/>
          <w:lang w:val="uk-UA" w:eastAsia="en-US"/>
        </w:rPr>
        <w:t xml:space="preserve">и, якою компетентним митним органом </w:t>
      </w:r>
      <w:r w:rsidR="00E83E07" w:rsidRPr="007D0C00">
        <w:rPr>
          <w:rFonts w:eastAsia="Calibri"/>
          <w:bCs/>
          <w:sz w:val="28"/>
          <w:szCs w:val="28"/>
          <w:lang w:val="uk-UA" w:eastAsia="en-US"/>
        </w:rPr>
        <w:t>ced9a13ac8208b608a6ef9fa2ff39a9976060d6ebb45c6459ced56879fabf092</w:t>
      </w:r>
      <w:r w:rsidR="00E83E07" w:rsidRPr="00245390">
        <w:rPr>
          <w:rFonts w:eastAsia="Calibri"/>
          <w:bCs/>
          <w:sz w:val="28"/>
          <w:szCs w:val="28"/>
          <w:lang w:val="uk-UA" w:eastAsia="en-US"/>
        </w:rPr>
        <w:t xml:space="preserve"> не підтверджено преференційне походження ідентичного товару, поставленого тим самим експортером </w:t>
      </w:r>
      <w:r w:rsidRPr="00245390">
        <w:rPr>
          <w:rFonts w:eastAsia="Calibri"/>
          <w:bCs/>
          <w:sz w:val="28"/>
          <w:szCs w:val="28"/>
          <w:lang w:val="uk-UA" w:eastAsia="en-US"/>
        </w:rPr>
        <w:t xml:space="preserve">та вимоги статті 281 Кодексу, </w:t>
      </w:r>
      <w:r w:rsidRPr="007D0C00">
        <w:rPr>
          <w:rFonts w:eastAsia="Calibri"/>
          <w:bCs/>
          <w:sz w:val="28"/>
          <w:szCs w:val="28"/>
          <w:lang w:val="uk-UA" w:eastAsia="en-US"/>
        </w:rPr>
        <w:t>ba732dd2237d9114c124568e0346df90c0567dfb6d7ef0d3af19bb134f0c8acb</w:t>
      </w:r>
      <w:r w:rsidRPr="00245390">
        <w:rPr>
          <w:rFonts w:eastAsia="Calibri"/>
          <w:bCs/>
          <w:sz w:val="28"/>
          <w:szCs w:val="28"/>
          <w:lang w:val="uk-UA" w:eastAsia="en-US"/>
        </w:rPr>
        <w:t xml:space="preserve"> митницею </w:t>
      </w:r>
      <w:r w:rsidR="005B3934" w:rsidRPr="00245390">
        <w:rPr>
          <w:rFonts w:eastAsia="Calibri"/>
          <w:bCs/>
          <w:sz w:val="28"/>
          <w:szCs w:val="28"/>
          <w:lang w:val="uk-UA" w:eastAsia="en-US"/>
        </w:rPr>
        <w:t xml:space="preserve">прийнято рішення щодо призупинення до </w:t>
      </w:r>
      <w:r w:rsidR="00E83E07" w:rsidRPr="00245390">
        <w:rPr>
          <w:rFonts w:eastAsia="Calibri"/>
          <w:bCs/>
          <w:sz w:val="28"/>
          <w:szCs w:val="28"/>
          <w:lang w:val="uk-UA" w:eastAsia="en-US"/>
        </w:rPr>
        <w:t>Т</w:t>
      </w:r>
      <w:r w:rsidR="005B3934" w:rsidRPr="00245390">
        <w:rPr>
          <w:rFonts w:eastAsia="Calibri"/>
          <w:bCs/>
          <w:sz w:val="28"/>
          <w:szCs w:val="28"/>
          <w:lang w:val="uk-UA" w:eastAsia="en-US"/>
        </w:rPr>
        <w:t xml:space="preserve">овару режиму вільної торгівлі до отримання результатів перевірки уповноваженим митним органом Бельгії сертифіката з перевезення товару EUR.1 </w:t>
      </w:r>
      <w:r w:rsidR="005B3934" w:rsidRPr="007D0C00">
        <w:rPr>
          <w:rFonts w:eastAsia="Calibri"/>
          <w:bCs/>
          <w:sz w:val="28"/>
          <w:szCs w:val="28"/>
          <w:lang w:val="uk-UA" w:eastAsia="en-US"/>
        </w:rPr>
        <w:t>e80f5d00a72d72efd1b90a2425fe075f37eb20f378209c6a9b4deb34863a11b7</w:t>
      </w:r>
      <w:r w:rsidR="005B3934" w:rsidRPr="00245390">
        <w:rPr>
          <w:rFonts w:eastAsia="Calibri"/>
          <w:bCs/>
          <w:sz w:val="28"/>
          <w:szCs w:val="28"/>
          <w:lang w:val="uk-UA" w:eastAsia="en-US"/>
        </w:rPr>
        <w:t xml:space="preserve"> шляхом оформлення картки відмови в прийнятті митної декларації, митному оформленні випуску чи пропуску товарів, транспортних засобів комерційного призначення від </w:t>
      </w:r>
      <w:r w:rsidR="005B3934" w:rsidRPr="007D0C00">
        <w:rPr>
          <w:rFonts w:eastAsia="Calibri"/>
          <w:bCs/>
          <w:sz w:val="28"/>
          <w:szCs w:val="28"/>
          <w:lang w:val="uk-UA" w:eastAsia="en-US"/>
        </w:rPr>
        <w:t>2fdc9542de4668f0b99822c40bc42f8f3087ad3786c74717c3a68ea5fc6d4303</w:t>
      </w:r>
      <w:r w:rsidR="005B3934" w:rsidRPr="007D0C00">
        <w:rPr>
          <w:rFonts w:eastAsia="Calibri"/>
          <w:highlight w:val="yellow"/>
          <w:lang w:val="uk-UA"/>
        </w:rPr>
        <w:t> </w:t>
      </w:r>
      <w:r w:rsidR="005B3934" w:rsidRPr="007D0C00">
        <w:rPr>
          <w:rFonts w:eastAsia="Calibri"/>
          <w:bCs/>
          <w:sz w:val="28"/>
          <w:szCs w:val="28"/>
          <w:lang w:val="uk-UA" w:eastAsia="en-US"/>
        </w:rPr>
        <w:t>82b677fcf3af488d5b57258ac8cc9fb9b36fc64ed110e485e95c32dd677e80a7</w:t>
      </w:r>
    </w:p>
    <w:p w:rsidR="00AC10D5" w:rsidRPr="00245390" w:rsidRDefault="00057FC7" w:rsidP="00AC10D5">
      <w:pPr>
        <w:ind w:firstLine="567"/>
        <w:contextualSpacing/>
        <w:jc w:val="both"/>
        <w:rPr>
          <w:rFonts w:eastAsia="Calibri"/>
          <w:bCs/>
          <w:sz w:val="28"/>
          <w:szCs w:val="28"/>
          <w:lang w:val="uk-UA" w:eastAsia="en-US"/>
        </w:rPr>
      </w:pPr>
      <w:r w:rsidRPr="00245390">
        <w:rPr>
          <w:rFonts w:eastAsia="Calibri"/>
          <w:bCs/>
          <w:sz w:val="28"/>
          <w:szCs w:val="28"/>
          <w:lang w:val="uk-UA" w:eastAsia="en-US"/>
        </w:rPr>
        <w:t xml:space="preserve">Керуючись положеннями статті 34 </w:t>
      </w:r>
      <w:r w:rsidRPr="00245390">
        <w:rPr>
          <w:rFonts w:eastAsia="Calibri"/>
          <w:bCs/>
          <w:iCs/>
          <w:sz w:val="28"/>
          <w:szCs w:val="28"/>
          <w:lang w:val="uk-UA" w:eastAsia="en-US"/>
        </w:rPr>
        <w:t>Доповнення І до Конвенції</w:t>
      </w:r>
      <w:r w:rsidR="00AC10D5" w:rsidRPr="00245390">
        <w:rPr>
          <w:rFonts w:eastAsia="Calibri"/>
          <w:bCs/>
          <w:sz w:val="28"/>
          <w:szCs w:val="28"/>
          <w:lang w:val="uk-UA" w:eastAsia="en-US"/>
        </w:rPr>
        <w:t xml:space="preserve"> </w:t>
      </w:r>
      <w:r w:rsidRPr="007D0C00">
        <w:rPr>
          <w:rFonts w:eastAsia="Calibri"/>
          <w:bCs/>
          <w:sz w:val="28"/>
          <w:szCs w:val="28"/>
          <w:lang w:val="uk-UA" w:eastAsia="en-US"/>
        </w:rPr>
        <w:t>831a6c00f2bd698afebb5e0aa2a80fd60c38aedb17a32d2899a735ea12cc0a47</w:t>
      </w:r>
      <w:r w:rsidRPr="00245390">
        <w:rPr>
          <w:rFonts w:eastAsia="Calibri"/>
          <w:bCs/>
          <w:sz w:val="28"/>
          <w:szCs w:val="28"/>
          <w:lang w:val="uk-UA" w:eastAsia="en-US"/>
        </w:rPr>
        <w:t xml:space="preserve"> </w:t>
      </w:r>
      <w:r w:rsidR="00AC10D5" w:rsidRPr="00245390">
        <w:rPr>
          <w:rFonts w:eastAsia="Calibri"/>
          <w:bCs/>
          <w:sz w:val="28"/>
          <w:szCs w:val="28"/>
          <w:lang w:val="uk-UA" w:eastAsia="en-US"/>
        </w:rPr>
        <w:t xml:space="preserve">було ініційовано запит з метою проведення перевірки походження </w:t>
      </w:r>
      <w:r w:rsidRPr="00245390">
        <w:rPr>
          <w:rFonts w:eastAsia="Calibri"/>
          <w:bCs/>
          <w:sz w:val="28"/>
          <w:szCs w:val="28"/>
          <w:lang w:val="uk-UA" w:eastAsia="en-US"/>
        </w:rPr>
        <w:t>Т</w:t>
      </w:r>
      <w:r w:rsidR="00AC10D5" w:rsidRPr="00245390">
        <w:rPr>
          <w:rFonts w:eastAsia="Calibri"/>
          <w:bCs/>
          <w:sz w:val="28"/>
          <w:szCs w:val="28"/>
          <w:lang w:val="uk-UA" w:eastAsia="en-US"/>
        </w:rPr>
        <w:t>овар</w:t>
      </w:r>
      <w:r w:rsidRPr="00245390">
        <w:rPr>
          <w:rFonts w:eastAsia="Calibri"/>
          <w:bCs/>
          <w:sz w:val="28"/>
          <w:szCs w:val="28"/>
          <w:lang w:val="uk-UA" w:eastAsia="en-US"/>
        </w:rPr>
        <w:t>у</w:t>
      </w:r>
      <w:r w:rsidR="00AC10D5" w:rsidRPr="00245390">
        <w:rPr>
          <w:rFonts w:eastAsia="Calibri"/>
          <w:bCs/>
          <w:sz w:val="28"/>
          <w:szCs w:val="28"/>
          <w:lang w:val="uk-UA" w:eastAsia="en-US"/>
        </w:rPr>
        <w:t xml:space="preserve">, </w:t>
      </w:r>
      <w:r w:rsidR="005701C2" w:rsidRPr="00245390">
        <w:rPr>
          <w:rFonts w:eastAsia="Calibri"/>
          <w:bCs/>
          <w:sz w:val="28"/>
          <w:szCs w:val="28"/>
          <w:lang w:val="uk-UA" w:eastAsia="en-US"/>
        </w:rPr>
        <w:t>зазначеного</w:t>
      </w:r>
      <w:r w:rsidRPr="00245390">
        <w:rPr>
          <w:rFonts w:eastAsia="Calibri"/>
          <w:bCs/>
          <w:sz w:val="28"/>
          <w:szCs w:val="28"/>
          <w:lang w:val="uk-UA" w:eastAsia="en-US"/>
        </w:rPr>
        <w:t xml:space="preserve"> у сертифікаті з перевезення товару </w:t>
      </w:r>
      <w:r w:rsidRPr="007D0C00">
        <w:rPr>
          <w:rFonts w:eastAsia="Calibri"/>
          <w:bCs/>
          <w:sz w:val="28"/>
          <w:szCs w:val="28"/>
          <w:lang w:val="uk-UA" w:eastAsia="en-US"/>
        </w:rPr>
        <w:t>7001bfe4c3bcd6ff9865fdeb64b19de4ccb812f3c8ff53d744deeb3a6c316912</w:t>
      </w:r>
      <w:r w:rsidR="00AC10D5" w:rsidRPr="007D0C00">
        <w:rPr>
          <w:rFonts w:eastAsia="Calibri"/>
          <w:bCs/>
          <w:sz w:val="28"/>
          <w:szCs w:val="28"/>
          <w:lang w:val="uk-UA" w:eastAsia="en-US"/>
        </w:rPr>
        <w:t>cbc4fbc5ce4946e57fd7530f948b024d07139ae3daa089a705f38eb82c6de23c</w:t>
      </w:r>
      <w:r w:rsidRPr="007D0C00">
        <w:rPr>
          <w:rFonts w:eastAsia="Calibri"/>
          <w:bCs/>
          <w:sz w:val="28"/>
          <w:szCs w:val="28"/>
          <w:lang w:val="uk-UA" w:eastAsia="en-US"/>
        </w:rPr>
        <w:t>beee80c256b458da481e27298893e41760a978aa0fd3eccf277eba4998540106</w:t>
      </w:r>
      <w:r w:rsidR="00AC10D5" w:rsidRPr="007D0C00">
        <w:rPr>
          <w:rFonts w:eastAsia="Calibri"/>
          <w:bCs/>
          <w:sz w:val="28"/>
          <w:szCs w:val="28"/>
          <w:highlight w:val="yellow"/>
          <w:lang w:val="uk-UA" w:eastAsia="en-US"/>
        </w:rPr>
        <w:t xml:space="preserve"> </w:t>
      </w:r>
      <w:r w:rsidRPr="007D0C00">
        <w:rPr>
          <w:rFonts w:eastAsia="Calibri"/>
          <w:bCs/>
          <w:sz w:val="28"/>
          <w:szCs w:val="28"/>
          <w:lang w:val="uk-UA" w:eastAsia="en-US"/>
        </w:rPr>
        <w:t>d79b0a4daa6db7ae165500ef6f512e105e4b198d0148c5e9b242480ed4106d26</w:t>
      </w:r>
      <w:r w:rsidR="00AC10D5" w:rsidRPr="007D0C00">
        <w:rPr>
          <w:rFonts w:eastAsia="Calibri"/>
          <w:bCs/>
          <w:sz w:val="28"/>
          <w:szCs w:val="28"/>
          <w:lang w:val="uk-UA" w:eastAsia="en-US"/>
        </w:rPr>
        <w:t>cdb4ee2aea69cc6a83331bbe96dc2caa9a299d21329efb0336fc02a82e1839a8</w:t>
      </w:r>
      <w:r w:rsidR="00AC10D5" w:rsidRPr="00245390">
        <w:rPr>
          <w:rFonts w:eastAsia="Calibri"/>
          <w:bCs/>
          <w:sz w:val="28"/>
          <w:szCs w:val="28"/>
          <w:lang w:val="uk-UA" w:eastAsia="en-US"/>
        </w:rPr>
        <w:t xml:space="preserve"> </w:t>
      </w:r>
    </w:p>
    <w:p w:rsidR="00AC10D5" w:rsidRPr="00245390" w:rsidRDefault="00AC10D5" w:rsidP="00AC10D5">
      <w:pPr>
        <w:ind w:firstLine="567"/>
        <w:contextualSpacing/>
        <w:jc w:val="both"/>
        <w:rPr>
          <w:rFonts w:eastAsia="Calibri"/>
          <w:bCs/>
          <w:iCs/>
          <w:sz w:val="28"/>
          <w:szCs w:val="28"/>
          <w:lang w:val="uk-UA" w:eastAsia="en-US"/>
        </w:rPr>
      </w:pPr>
      <w:r w:rsidRPr="00245390">
        <w:rPr>
          <w:rFonts w:eastAsia="Calibri"/>
          <w:bCs/>
          <w:iCs/>
          <w:sz w:val="28"/>
          <w:szCs w:val="28"/>
          <w:lang w:val="uk-UA" w:eastAsia="en-US"/>
        </w:rPr>
        <w:t xml:space="preserve">З метою подальшої перевірки </w:t>
      </w:r>
      <w:r w:rsidRPr="00245390">
        <w:rPr>
          <w:rFonts w:eastAsia="Calibri"/>
          <w:bCs/>
          <w:sz w:val="28"/>
          <w:szCs w:val="28"/>
          <w:lang w:val="uk-UA" w:eastAsia="en-US"/>
        </w:rPr>
        <w:t>підтвердження походження товарів Д</w:t>
      </w:r>
      <w:r w:rsidRPr="00245390">
        <w:rPr>
          <w:rFonts w:eastAsia="Calibri"/>
          <w:bCs/>
          <w:iCs/>
          <w:sz w:val="28"/>
          <w:szCs w:val="28"/>
          <w:lang w:val="uk-UA" w:eastAsia="en-US"/>
        </w:rPr>
        <w:t xml:space="preserve">ержмитслужбою листом </w:t>
      </w:r>
      <w:r w:rsidRPr="007D0C00">
        <w:rPr>
          <w:rFonts w:eastAsia="Calibri"/>
          <w:bCs/>
          <w:iCs/>
          <w:sz w:val="28"/>
          <w:szCs w:val="28"/>
          <w:lang w:val="uk-UA" w:eastAsia="en-US"/>
        </w:rPr>
        <w:t>efd9eaf56391e271d25972c44ddb700db0cb69ee03906bfb6bfb5facadd642c6</w:t>
      </w:r>
      <w:r w:rsidR="00057FC7" w:rsidRPr="007D0C00">
        <w:rPr>
          <w:rFonts w:eastAsia="Calibri"/>
          <w:bCs/>
          <w:iCs/>
          <w:sz w:val="28"/>
          <w:szCs w:val="28"/>
          <w:lang w:val="uk-UA" w:eastAsia="en-US"/>
        </w:rPr>
        <w:t>535fa30d7e25dd8a49f1536779734ec8286108d115da5045d77f3b4185d8f790</w:t>
      </w:r>
      <w:r w:rsidRPr="007D0C00">
        <w:rPr>
          <w:rFonts w:eastAsia="Calibri"/>
          <w:bCs/>
          <w:iCs/>
          <w:sz w:val="28"/>
          <w:szCs w:val="28"/>
          <w:lang w:val="uk-UA" w:eastAsia="en-US"/>
        </w:rPr>
        <w:t>ce5829e1a023d49c88eca9ff6812ded618d4c3ed0d2a572b545609b9c4983153</w:t>
      </w:r>
      <w:r w:rsidR="00057FC7" w:rsidRPr="007D0C00">
        <w:rPr>
          <w:rFonts w:eastAsia="Calibri"/>
          <w:bCs/>
          <w:iCs/>
          <w:sz w:val="28"/>
          <w:szCs w:val="28"/>
          <w:lang w:val="uk-UA" w:eastAsia="en-US"/>
        </w:rPr>
        <w:t>e7f6c011776e8db7cd330b54174fd76f7d0216b612387a5ffcfb81e6f0919683</w:t>
      </w:r>
      <w:r w:rsidRPr="007D0C00">
        <w:rPr>
          <w:rFonts w:eastAsia="Calibri"/>
          <w:bCs/>
          <w:iCs/>
          <w:sz w:val="28"/>
          <w:szCs w:val="28"/>
          <w:lang w:val="uk-UA" w:eastAsia="en-US"/>
        </w:rPr>
        <w:t>63ff381d4655e23ef0b2bb7cdbbca059ab7777e4352166c575d4701b68ce65e1</w:t>
      </w:r>
      <w:r w:rsidR="00057FC7" w:rsidRPr="007D0C00">
        <w:rPr>
          <w:rFonts w:eastAsia="Calibri"/>
          <w:bCs/>
          <w:iCs/>
          <w:sz w:val="28"/>
          <w:szCs w:val="28"/>
          <w:lang w:val="uk-UA" w:eastAsia="en-US"/>
        </w:rPr>
        <w:t>5335f0f17d6d65541cabd7d438df97a15553cceba8fd3a212ef77e108155c07f</w:t>
      </w:r>
      <w:r w:rsidRPr="00245390">
        <w:rPr>
          <w:rFonts w:eastAsia="Calibri"/>
          <w:bCs/>
          <w:iCs/>
          <w:sz w:val="28"/>
          <w:szCs w:val="28"/>
          <w:lang w:val="uk-UA" w:eastAsia="en-US"/>
        </w:rPr>
        <w:t xml:space="preserve"> направлено відповідний запит до уповноваженого митного органу </w:t>
      </w:r>
      <w:r w:rsidR="00057FC7" w:rsidRPr="007D0C00">
        <w:rPr>
          <w:rFonts w:eastAsia="Calibri"/>
          <w:bCs/>
          <w:iCs/>
          <w:sz w:val="28"/>
          <w:szCs w:val="28"/>
          <w:lang w:val="uk-UA" w:eastAsia="en-US"/>
        </w:rPr>
        <w:lastRenderedPageBreak/>
        <w:t>e468e91da02c431a91fdbc9a5b767a41a3eaecd3821438320bad6151842ed282</w:t>
      </w:r>
      <w:r w:rsidRPr="007D0C00">
        <w:rPr>
          <w:rFonts w:eastAsia="Calibri"/>
          <w:bCs/>
          <w:iCs/>
          <w:sz w:val="28"/>
          <w:szCs w:val="28"/>
          <w:lang w:val="uk-UA" w:eastAsia="en-US"/>
        </w:rPr>
        <w:t>cdb4ee2aea69cc6a83331bbe96dc2caa9a299d21329efb0336fc02a82e1839a8</w:t>
      </w:r>
      <w:r w:rsidRPr="00245390">
        <w:rPr>
          <w:rFonts w:eastAsia="Calibri"/>
          <w:bCs/>
          <w:iCs/>
          <w:sz w:val="28"/>
          <w:szCs w:val="28"/>
          <w:lang w:val="uk-UA" w:eastAsia="en-US"/>
        </w:rPr>
        <w:t xml:space="preserve"> </w:t>
      </w:r>
    </w:p>
    <w:p w:rsidR="00AC10D5" w:rsidRPr="00245390" w:rsidRDefault="00AC10D5" w:rsidP="00AC10D5">
      <w:pPr>
        <w:ind w:firstLine="567"/>
        <w:contextualSpacing/>
        <w:jc w:val="both"/>
        <w:rPr>
          <w:rFonts w:eastAsia="Calibri"/>
          <w:bCs/>
          <w:sz w:val="28"/>
          <w:szCs w:val="28"/>
          <w:lang w:val="uk-UA" w:eastAsia="en-US"/>
        </w:rPr>
      </w:pPr>
      <w:bookmarkStart w:id="10" w:name="n349"/>
      <w:bookmarkEnd w:id="10"/>
      <w:r w:rsidRPr="00245390">
        <w:rPr>
          <w:rFonts w:eastAsia="Calibri"/>
          <w:bCs/>
          <w:sz w:val="28"/>
          <w:szCs w:val="28"/>
          <w:lang w:val="uk-UA" w:eastAsia="en-US"/>
        </w:rPr>
        <w:t xml:space="preserve">З урахуванням </w:t>
      </w:r>
      <w:r w:rsidR="00214AC1" w:rsidRPr="00245390">
        <w:rPr>
          <w:rFonts w:eastAsia="Calibri"/>
          <w:bCs/>
          <w:sz w:val="28"/>
          <w:szCs w:val="28"/>
          <w:lang w:val="uk-UA" w:eastAsia="en-US"/>
        </w:rPr>
        <w:t xml:space="preserve">вищевикладеного </w:t>
      </w:r>
      <w:r w:rsidRPr="00245390">
        <w:rPr>
          <w:rFonts w:eastAsia="Calibri"/>
          <w:bCs/>
          <w:sz w:val="28"/>
          <w:szCs w:val="28"/>
          <w:lang w:val="uk-UA" w:eastAsia="en-US"/>
        </w:rPr>
        <w:t xml:space="preserve">та відповідно до вимог </w:t>
      </w:r>
      <w:r w:rsidRPr="00245390">
        <w:rPr>
          <w:rFonts w:eastAsia="Calibri"/>
          <w:bCs/>
          <w:iCs/>
          <w:sz w:val="28"/>
          <w:szCs w:val="28"/>
          <w:lang w:val="uk-UA" w:eastAsia="en-US"/>
        </w:rPr>
        <w:t>Доповнення І до Конвенції</w:t>
      </w:r>
      <w:r w:rsidRPr="00245390">
        <w:rPr>
          <w:rFonts w:eastAsia="Calibri"/>
          <w:bCs/>
          <w:sz w:val="28"/>
          <w:szCs w:val="28"/>
          <w:lang w:val="uk-UA" w:eastAsia="en-US"/>
        </w:rPr>
        <w:t xml:space="preserve"> та Кодексу, Держмитслужба вважає дії </w:t>
      </w:r>
      <w:r w:rsidR="00617016" w:rsidRPr="007D0C00">
        <w:rPr>
          <w:rFonts w:eastAsia="Calibri"/>
          <w:bCs/>
          <w:sz w:val="28"/>
          <w:szCs w:val="28"/>
          <w:lang w:val="uk-UA" w:eastAsia="en-US"/>
        </w:rPr>
        <w:t>68969db0ebb95ecfaecf7d4a2b06c2e00d7969610c561f199fc147e27f5731c9</w:t>
      </w:r>
      <w:r w:rsidRPr="00245390">
        <w:rPr>
          <w:rFonts w:eastAsia="Calibri"/>
          <w:bCs/>
          <w:sz w:val="28"/>
          <w:szCs w:val="28"/>
          <w:lang w:val="uk-UA" w:eastAsia="en-US"/>
        </w:rPr>
        <w:t xml:space="preserve"> митниці, спрямовані на відмову (картка відмови </w:t>
      </w:r>
      <w:r w:rsidR="00617016" w:rsidRPr="007D0C00">
        <w:rPr>
          <w:rFonts w:eastAsia="Calibri"/>
          <w:bCs/>
          <w:sz w:val="28"/>
          <w:szCs w:val="28"/>
          <w:lang w:val="uk-UA" w:eastAsia="en-US"/>
        </w:rPr>
        <w:t>649056e937415f36d237e26d4f3f048962f0dcf73718916f65216aa21e6e257c</w:t>
      </w:r>
      <w:r w:rsidRPr="007D0C00">
        <w:rPr>
          <w:rFonts w:eastAsia="Calibri"/>
          <w:bCs/>
          <w:sz w:val="28"/>
          <w:szCs w:val="28"/>
          <w:lang w:val="uk-UA" w:eastAsia="en-US"/>
        </w:rPr>
        <w:t>ba5ec51d07a4ac0e951608704431d59a02b21a4e951acc10505a8dc407c501ee</w:t>
      </w:r>
      <w:r w:rsidRPr="00245390">
        <w:rPr>
          <w:rFonts w:eastAsia="Calibri"/>
          <w:bCs/>
          <w:sz w:val="28"/>
          <w:szCs w:val="28"/>
          <w:lang w:val="uk-UA" w:eastAsia="en-US"/>
        </w:rPr>
        <w:t xml:space="preserve"> у митному оформленні випуску товарів, декларування яких відповідно до митного режиму імпорту (випуску для вільного обігу) здійснено </w:t>
      </w:r>
      <w:r w:rsidRPr="00245390">
        <w:rPr>
          <w:rFonts w:eastAsia="Calibri"/>
          <w:sz w:val="28"/>
          <w:szCs w:val="28"/>
          <w:lang w:val="uk-UA" w:eastAsia="en-US"/>
        </w:rPr>
        <w:t xml:space="preserve">шляхом подання декларантом </w:t>
      </w:r>
      <w:r w:rsidRPr="00245390">
        <w:rPr>
          <w:rFonts w:eastAsia="Calibri"/>
          <w:bCs/>
          <w:sz w:val="28"/>
          <w:szCs w:val="28"/>
          <w:lang w:val="uk-UA" w:eastAsia="en-US"/>
        </w:rPr>
        <w:t xml:space="preserve">митної декларації за реєстраційним </w:t>
      </w:r>
      <w:r w:rsidRPr="007D0C00">
        <w:rPr>
          <w:rFonts w:eastAsia="Calibri"/>
          <w:bCs/>
          <w:sz w:val="28"/>
          <w:szCs w:val="28"/>
          <w:lang w:val="uk-UA" w:eastAsia="en-US"/>
        </w:rPr>
        <w:t>fa7fe099a6a41704fc2f752546622d464d44563e6bd1b3d47e46e17b391b1648</w:t>
      </w:r>
      <w:r w:rsidR="00617016" w:rsidRPr="007D0C00">
        <w:rPr>
          <w:rFonts w:eastAsia="Calibri"/>
          <w:bCs/>
          <w:sz w:val="28"/>
          <w:szCs w:val="28"/>
          <w:lang w:val="uk-UA" w:eastAsia="en-US"/>
        </w:rPr>
        <w:t>be1e21ce6eb649180ddb68866f881c709dda1e020d784157d1bbecb436576c7f</w:t>
      </w:r>
      <w:r w:rsidRPr="00245390">
        <w:rPr>
          <w:rFonts w:eastAsia="Calibri"/>
          <w:sz w:val="28"/>
          <w:szCs w:val="28"/>
          <w:lang w:val="uk-UA" w:eastAsia="en-US"/>
        </w:rPr>
        <w:t xml:space="preserve">, </w:t>
      </w:r>
      <w:r w:rsidRPr="00245390">
        <w:rPr>
          <w:rFonts w:eastAsia="Calibri"/>
          <w:bCs/>
          <w:sz w:val="28"/>
          <w:szCs w:val="28"/>
          <w:lang w:val="uk-UA" w:eastAsia="en-US"/>
        </w:rPr>
        <w:t>правомірними.</w:t>
      </w:r>
    </w:p>
    <w:p w:rsidR="00AC10D5" w:rsidRPr="00245390" w:rsidRDefault="00AC10D5" w:rsidP="00AC10D5">
      <w:pPr>
        <w:ind w:firstLine="567"/>
        <w:contextualSpacing/>
        <w:jc w:val="both"/>
        <w:rPr>
          <w:rFonts w:eastAsia="Calibri"/>
          <w:bCs/>
          <w:sz w:val="28"/>
          <w:szCs w:val="28"/>
          <w:lang w:val="uk-UA" w:eastAsia="en-US"/>
        </w:rPr>
      </w:pPr>
      <w:r w:rsidRPr="00245390">
        <w:rPr>
          <w:rFonts w:eastAsia="Calibri"/>
          <w:bCs/>
          <w:iCs/>
          <w:sz w:val="28"/>
          <w:szCs w:val="28"/>
          <w:lang w:val="uk-UA" w:eastAsia="en-US"/>
        </w:rPr>
        <w:t>За результатом отриманої</w:t>
      </w:r>
      <w:r w:rsidR="00617016" w:rsidRPr="00245390">
        <w:rPr>
          <w:rFonts w:eastAsia="Calibri"/>
          <w:bCs/>
          <w:iCs/>
          <w:sz w:val="28"/>
          <w:szCs w:val="28"/>
          <w:lang w:val="uk-UA" w:eastAsia="en-US"/>
        </w:rPr>
        <w:t xml:space="preserve"> </w:t>
      </w:r>
      <w:r w:rsidRPr="00245390">
        <w:rPr>
          <w:rFonts w:eastAsia="Calibri"/>
          <w:bCs/>
          <w:iCs/>
          <w:sz w:val="28"/>
          <w:szCs w:val="28"/>
          <w:lang w:val="uk-UA" w:eastAsia="en-US"/>
        </w:rPr>
        <w:t>відповіді від митних органів</w:t>
      </w:r>
      <w:r w:rsidR="00617016" w:rsidRPr="00245390">
        <w:rPr>
          <w:rFonts w:eastAsia="Calibri"/>
          <w:bCs/>
          <w:iCs/>
          <w:sz w:val="28"/>
          <w:szCs w:val="28"/>
          <w:lang w:val="uk-UA" w:eastAsia="en-US"/>
        </w:rPr>
        <w:t xml:space="preserve"> </w:t>
      </w:r>
      <w:r w:rsidR="00617016" w:rsidRPr="007D0C00">
        <w:rPr>
          <w:rFonts w:eastAsia="Calibri"/>
          <w:bCs/>
          <w:iCs/>
          <w:sz w:val="28"/>
          <w:szCs w:val="28"/>
          <w:lang w:val="uk-UA" w:eastAsia="en-US"/>
        </w:rPr>
        <w:t>e93210d0984ee2d1c2769c6434225d27695a82d1faec15810710a1fb718253db</w:t>
      </w:r>
      <w:r w:rsidRPr="00245390">
        <w:rPr>
          <w:rFonts w:eastAsia="Calibri"/>
          <w:bCs/>
          <w:iCs/>
          <w:sz w:val="28"/>
          <w:szCs w:val="28"/>
          <w:lang w:val="uk-UA" w:eastAsia="en-US"/>
        </w:rPr>
        <w:t xml:space="preserve"> митницю буде</w:t>
      </w:r>
      <w:r w:rsidR="00617016" w:rsidRPr="00245390">
        <w:rPr>
          <w:rFonts w:eastAsia="Calibri"/>
          <w:bCs/>
          <w:iCs/>
          <w:sz w:val="28"/>
          <w:szCs w:val="28"/>
          <w:lang w:val="uk-UA" w:eastAsia="en-US"/>
        </w:rPr>
        <w:t xml:space="preserve"> п</w:t>
      </w:r>
      <w:r w:rsidRPr="00245390">
        <w:rPr>
          <w:rFonts w:eastAsia="Calibri"/>
          <w:bCs/>
          <w:iCs/>
          <w:sz w:val="28"/>
          <w:szCs w:val="28"/>
          <w:lang w:val="uk-UA" w:eastAsia="en-US"/>
        </w:rPr>
        <w:t>овідомлено</w:t>
      </w:r>
      <w:r w:rsidR="00617016" w:rsidRPr="00245390">
        <w:rPr>
          <w:rFonts w:eastAsia="Calibri"/>
          <w:bCs/>
          <w:iCs/>
          <w:sz w:val="28"/>
          <w:szCs w:val="28"/>
          <w:lang w:val="uk-UA" w:eastAsia="en-US"/>
        </w:rPr>
        <w:t xml:space="preserve"> </w:t>
      </w:r>
      <w:r w:rsidRPr="00245390">
        <w:rPr>
          <w:rFonts w:eastAsia="Calibri"/>
          <w:bCs/>
          <w:iCs/>
          <w:sz w:val="28"/>
          <w:szCs w:val="28"/>
          <w:lang w:val="uk-UA" w:eastAsia="en-US"/>
        </w:rPr>
        <w:t>листом</w:t>
      </w:r>
      <w:r w:rsidR="00617016" w:rsidRPr="00245390">
        <w:rPr>
          <w:rFonts w:eastAsia="Calibri"/>
          <w:bCs/>
          <w:iCs/>
          <w:sz w:val="28"/>
          <w:szCs w:val="28"/>
          <w:lang w:val="uk-UA" w:eastAsia="en-US"/>
        </w:rPr>
        <w:t xml:space="preserve"> </w:t>
      </w:r>
      <w:r w:rsidRPr="00245390">
        <w:rPr>
          <w:rFonts w:eastAsia="Calibri"/>
          <w:bCs/>
          <w:iCs/>
          <w:sz w:val="28"/>
          <w:szCs w:val="28"/>
          <w:lang w:val="uk-UA" w:eastAsia="en-US"/>
        </w:rPr>
        <w:t>Держмитслужби</w:t>
      </w:r>
      <w:r w:rsidR="00617016" w:rsidRPr="00245390">
        <w:rPr>
          <w:rFonts w:eastAsia="Calibri"/>
          <w:bCs/>
          <w:iCs/>
          <w:sz w:val="28"/>
          <w:szCs w:val="28"/>
          <w:lang w:val="uk-UA" w:eastAsia="en-US"/>
        </w:rPr>
        <w:t xml:space="preserve"> </w:t>
      </w:r>
      <w:r w:rsidRPr="00245390">
        <w:rPr>
          <w:rFonts w:eastAsia="Calibri"/>
          <w:bCs/>
          <w:iCs/>
          <w:sz w:val="28"/>
          <w:szCs w:val="28"/>
          <w:lang w:val="uk-UA" w:eastAsia="en-US"/>
        </w:rPr>
        <w:t>з</w:t>
      </w:r>
      <w:r w:rsidR="00617016" w:rsidRPr="00245390">
        <w:rPr>
          <w:rFonts w:eastAsia="Calibri"/>
          <w:bCs/>
          <w:iCs/>
          <w:sz w:val="28"/>
          <w:szCs w:val="28"/>
          <w:lang w:val="uk-UA" w:eastAsia="en-US"/>
        </w:rPr>
        <w:t xml:space="preserve"> </w:t>
      </w:r>
      <w:r w:rsidRPr="00245390">
        <w:rPr>
          <w:rFonts w:eastAsia="Calibri"/>
          <w:bCs/>
          <w:iCs/>
          <w:sz w:val="28"/>
          <w:szCs w:val="28"/>
          <w:lang w:val="uk-UA" w:eastAsia="en-US"/>
        </w:rPr>
        <w:t xml:space="preserve">подальшим інформуванням </w:t>
      </w:r>
      <w:r w:rsidRPr="00245390">
        <w:rPr>
          <w:rFonts w:eastAsia="Calibri"/>
          <w:bCs/>
          <w:sz w:val="28"/>
          <w:szCs w:val="28"/>
          <w:lang w:val="uk-UA" w:eastAsia="en-US"/>
        </w:rPr>
        <w:t xml:space="preserve">ТОВ </w:t>
      </w:r>
      <w:r w:rsidRPr="007D0C00">
        <w:rPr>
          <w:rFonts w:eastAsia="Calibri"/>
          <w:bCs/>
          <w:sz w:val="28"/>
          <w:szCs w:val="28"/>
          <w:lang w:val="uk-UA" w:eastAsia="en-US"/>
        </w:rPr>
        <w:t>a6810a42adaa4d55edd7915679db356f83be076d068a27828f73e3c8001e0a6d</w:t>
      </w:r>
      <w:r w:rsidR="00617016" w:rsidRPr="007D0C00">
        <w:rPr>
          <w:rFonts w:eastAsia="Calibri"/>
          <w:bCs/>
          <w:sz w:val="28"/>
          <w:szCs w:val="28"/>
          <w:lang w:val="uk-UA" w:eastAsia="en-US"/>
        </w:rPr>
        <w:t>fbb2cc5c8808cc52218f1b8a7983d397a415384e022c40b38b4dbd0dc6f4a51f</w:t>
      </w:r>
      <w:r w:rsidRPr="00245390">
        <w:rPr>
          <w:rFonts w:eastAsia="Calibri"/>
          <w:bCs/>
          <w:sz w:val="28"/>
          <w:szCs w:val="28"/>
          <w:lang w:val="uk-UA" w:eastAsia="en-US"/>
        </w:rPr>
        <w:t>» про</w:t>
      </w:r>
      <w:r w:rsidR="00617016" w:rsidRPr="00245390">
        <w:rPr>
          <w:rFonts w:eastAsia="Calibri"/>
          <w:bCs/>
          <w:sz w:val="28"/>
          <w:szCs w:val="28"/>
          <w:lang w:val="uk-UA" w:eastAsia="en-US"/>
        </w:rPr>
        <w:t xml:space="preserve"> </w:t>
      </w:r>
      <w:r w:rsidRPr="00245390">
        <w:rPr>
          <w:rFonts w:eastAsia="Calibri"/>
          <w:bCs/>
          <w:sz w:val="28"/>
          <w:szCs w:val="28"/>
          <w:lang w:val="uk-UA" w:eastAsia="en-US"/>
        </w:rPr>
        <w:t>результати</w:t>
      </w:r>
      <w:r w:rsidR="00617016" w:rsidRPr="00245390">
        <w:rPr>
          <w:rFonts w:eastAsia="Calibri"/>
          <w:bCs/>
          <w:sz w:val="28"/>
          <w:szCs w:val="28"/>
          <w:lang w:val="uk-UA" w:eastAsia="en-US"/>
        </w:rPr>
        <w:t xml:space="preserve"> </w:t>
      </w:r>
      <w:r w:rsidRPr="00245390">
        <w:rPr>
          <w:rFonts w:eastAsia="Calibri"/>
          <w:bCs/>
          <w:sz w:val="28"/>
          <w:szCs w:val="28"/>
          <w:lang w:val="uk-UA" w:eastAsia="en-US"/>
        </w:rPr>
        <w:t>перевірки</w:t>
      </w:r>
      <w:r w:rsidR="00614B17">
        <w:rPr>
          <w:rFonts w:eastAsia="Calibri"/>
          <w:bCs/>
          <w:sz w:val="28"/>
          <w:szCs w:val="28"/>
          <w:lang w:val="uk-UA" w:eastAsia="en-US"/>
        </w:rPr>
        <w:t xml:space="preserve"> </w:t>
      </w:r>
      <w:r w:rsidR="00617016" w:rsidRPr="00245390">
        <w:rPr>
          <w:rFonts w:eastAsia="Calibri"/>
          <w:bCs/>
          <w:sz w:val="28"/>
          <w:szCs w:val="28"/>
          <w:lang w:val="uk-UA" w:eastAsia="en-US"/>
        </w:rPr>
        <w:t xml:space="preserve">сертифіката з перевезення товару </w:t>
      </w:r>
      <w:r w:rsidR="00617016" w:rsidRPr="007D0C00">
        <w:rPr>
          <w:rFonts w:eastAsia="Calibri"/>
          <w:bCs/>
          <w:sz w:val="28"/>
          <w:szCs w:val="28"/>
          <w:lang w:val="uk-UA" w:eastAsia="en-US"/>
        </w:rPr>
        <w:t>a1d06b09aa1f346e06134070cd0b68c986ccbaf42de8ad68027a65c3361710d9</w:t>
      </w:r>
      <w:r w:rsidR="00617016" w:rsidRPr="00245390">
        <w:rPr>
          <w:rFonts w:eastAsia="Calibri"/>
          <w:bCs/>
          <w:sz w:val="28"/>
          <w:szCs w:val="28"/>
          <w:lang w:val="uk-UA" w:eastAsia="en-US"/>
        </w:rPr>
        <w:t xml:space="preserve"> </w:t>
      </w:r>
      <w:r w:rsidRPr="00245390">
        <w:rPr>
          <w:rFonts w:eastAsia="Calibri"/>
          <w:bCs/>
          <w:sz w:val="28"/>
          <w:szCs w:val="28"/>
          <w:lang w:val="uk-UA" w:eastAsia="en-US"/>
        </w:rPr>
        <w:t>та розгляду</w:t>
      </w:r>
      <w:r w:rsidR="00617016" w:rsidRPr="00245390">
        <w:rPr>
          <w:rFonts w:eastAsia="Calibri"/>
          <w:bCs/>
          <w:sz w:val="28"/>
          <w:szCs w:val="28"/>
          <w:lang w:val="uk-UA" w:eastAsia="en-US"/>
        </w:rPr>
        <w:t xml:space="preserve"> </w:t>
      </w:r>
      <w:r w:rsidRPr="00245390">
        <w:rPr>
          <w:rFonts w:eastAsia="Calibri"/>
          <w:bCs/>
          <w:sz w:val="28"/>
          <w:szCs w:val="28"/>
          <w:lang w:val="uk-UA" w:eastAsia="en-US"/>
        </w:rPr>
        <w:t>питання</w:t>
      </w:r>
      <w:r w:rsidR="00617016" w:rsidRPr="00245390">
        <w:rPr>
          <w:rFonts w:eastAsia="Calibri"/>
          <w:bCs/>
          <w:sz w:val="28"/>
          <w:szCs w:val="28"/>
          <w:lang w:val="uk-UA" w:eastAsia="en-US"/>
        </w:rPr>
        <w:t xml:space="preserve"> </w:t>
      </w:r>
      <w:r w:rsidRPr="00245390">
        <w:rPr>
          <w:rFonts w:eastAsia="Calibri"/>
          <w:bCs/>
          <w:sz w:val="28"/>
          <w:szCs w:val="28"/>
          <w:lang w:val="uk-UA" w:eastAsia="en-US"/>
        </w:rPr>
        <w:t>щодо</w:t>
      </w:r>
      <w:r w:rsidR="00617016" w:rsidRPr="00245390">
        <w:rPr>
          <w:rFonts w:eastAsia="Calibri"/>
          <w:bCs/>
          <w:sz w:val="28"/>
          <w:szCs w:val="28"/>
          <w:lang w:val="uk-UA" w:eastAsia="en-US"/>
        </w:rPr>
        <w:t xml:space="preserve"> </w:t>
      </w:r>
      <w:r w:rsidRPr="00245390">
        <w:rPr>
          <w:rFonts w:eastAsia="Calibri"/>
          <w:bCs/>
          <w:sz w:val="28"/>
          <w:szCs w:val="28"/>
          <w:lang w:val="uk-UA" w:eastAsia="en-US"/>
        </w:rPr>
        <w:t>можливостей</w:t>
      </w:r>
      <w:r w:rsidR="00617016" w:rsidRPr="00245390">
        <w:rPr>
          <w:rFonts w:eastAsia="Calibri"/>
          <w:bCs/>
          <w:sz w:val="28"/>
          <w:szCs w:val="28"/>
          <w:lang w:val="uk-UA" w:eastAsia="en-US"/>
        </w:rPr>
        <w:t xml:space="preserve"> </w:t>
      </w:r>
      <w:r w:rsidRPr="00245390">
        <w:rPr>
          <w:rFonts w:eastAsia="Calibri"/>
          <w:bCs/>
          <w:sz w:val="28"/>
          <w:szCs w:val="28"/>
          <w:lang w:val="uk-UA" w:eastAsia="en-US"/>
        </w:rPr>
        <w:t>відновлення режиму</w:t>
      </w:r>
      <w:r w:rsidR="00617016" w:rsidRPr="00245390">
        <w:rPr>
          <w:rFonts w:eastAsia="Calibri"/>
          <w:bCs/>
          <w:sz w:val="28"/>
          <w:szCs w:val="28"/>
          <w:lang w:val="uk-UA" w:eastAsia="en-US"/>
        </w:rPr>
        <w:t xml:space="preserve"> </w:t>
      </w:r>
      <w:r w:rsidRPr="00245390">
        <w:rPr>
          <w:rFonts w:eastAsia="Calibri"/>
          <w:bCs/>
          <w:sz w:val="28"/>
          <w:szCs w:val="28"/>
          <w:lang w:val="uk-UA" w:eastAsia="en-US"/>
        </w:rPr>
        <w:t>вільної</w:t>
      </w:r>
      <w:r w:rsidR="00617016" w:rsidRPr="00245390">
        <w:rPr>
          <w:rFonts w:eastAsia="Calibri"/>
          <w:bCs/>
          <w:sz w:val="28"/>
          <w:szCs w:val="28"/>
          <w:lang w:val="uk-UA" w:eastAsia="en-US"/>
        </w:rPr>
        <w:t xml:space="preserve"> т</w:t>
      </w:r>
      <w:r w:rsidRPr="00245390">
        <w:rPr>
          <w:rFonts w:eastAsia="Calibri"/>
          <w:bCs/>
          <w:sz w:val="28"/>
          <w:szCs w:val="28"/>
          <w:lang w:val="uk-UA" w:eastAsia="en-US"/>
        </w:rPr>
        <w:t>оргівлі</w:t>
      </w:r>
      <w:r w:rsidR="00617016" w:rsidRPr="00245390">
        <w:rPr>
          <w:rFonts w:eastAsia="Calibri"/>
          <w:bCs/>
          <w:sz w:val="28"/>
          <w:szCs w:val="28"/>
          <w:lang w:val="uk-UA" w:eastAsia="en-US"/>
        </w:rPr>
        <w:t xml:space="preserve"> </w:t>
      </w:r>
      <w:r w:rsidRPr="00245390">
        <w:rPr>
          <w:rFonts w:eastAsia="Calibri"/>
          <w:bCs/>
          <w:iCs/>
          <w:sz w:val="28"/>
          <w:szCs w:val="28"/>
          <w:lang w:val="uk-UA" w:eastAsia="en-US"/>
        </w:rPr>
        <w:t xml:space="preserve">до цього </w:t>
      </w:r>
      <w:r w:rsidR="00617016" w:rsidRPr="00245390">
        <w:rPr>
          <w:rFonts w:eastAsia="Calibri"/>
          <w:bCs/>
          <w:iCs/>
          <w:sz w:val="28"/>
          <w:szCs w:val="28"/>
          <w:lang w:val="uk-UA" w:eastAsia="en-US"/>
        </w:rPr>
        <w:t>Т</w:t>
      </w:r>
      <w:r w:rsidRPr="00245390">
        <w:rPr>
          <w:rFonts w:eastAsia="Calibri"/>
          <w:bCs/>
          <w:iCs/>
          <w:sz w:val="28"/>
          <w:szCs w:val="28"/>
          <w:lang w:val="uk-UA" w:eastAsia="en-US"/>
        </w:rPr>
        <w:t xml:space="preserve">овару </w:t>
      </w:r>
      <w:r w:rsidRPr="00245390">
        <w:rPr>
          <w:rFonts w:eastAsia="Calibri"/>
          <w:bCs/>
          <w:sz w:val="28"/>
          <w:szCs w:val="28"/>
          <w:lang w:val="uk-UA" w:eastAsia="en-US"/>
        </w:rPr>
        <w:t>відповідно до статті</w:t>
      </w:r>
      <w:r w:rsidR="00617016" w:rsidRPr="00245390">
        <w:rPr>
          <w:rFonts w:eastAsia="Calibri"/>
          <w:bCs/>
          <w:sz w:val="28"/>
          <w:szCs w:val="28"/>
          <w:lang w:val="uk-UA" w:eastAsia="en-US"/>
        </w:rPr>
        <w:t xml:space="preserve"> </w:t>
      </w:r>
      <w:r w:rsidRPr="00245390">
        <w:rPr>
          <w:rFonts w:eastAsia="Calibri"/>
          <w:bCs/>
          <w:sz w:val="28"/>
          <w:szCs w:val="28"/>
          <w:lang w:val="uk-UA" w:eastAsia="en-US"/>
        </w:rPr>
        <w:t>301 Кодексу.</w:t>
      </w:r>
    </w:p>
    <w:p w:rsidR="00AC10D5" w:rsidRPr="00245390" w:rsidRDefault="00C976CA" w:rsidP="00AC10D5">
      <w:pPr>
        <w:ind w:firstLine="567"/>
        <w:contextualSpacing/>
        <w:jc w:val="both"/>
        <w:rPr>
          <w:rFonts w:eastAsia="Calibri"/>
          <w:bCs/>
          <w:sz w:val="28"/>
          <w:szCs w:val="28"/>
          <w:lang w:val="uk-UA" w:eastAsia="en-US"/>
        </w:rPr>
      </w:pPr>
      <w:r w:rsidRPr="00245390">
        <w:rPr>
          <w:rFonts w:eastAsia="Calibri"/>
          <w:bCs/>
          <w:sz w:val="28"/>
          <w:szCs w:val="28"/>
          <w:lang w:val="uk-UA" w:eastAsia="en-US"/>
        </w:rPr>
        <w:t xml:space="preserve">Керуючись </w:t>
      </w:r>
      <w:r w:rsidR="00AC10D5" w:rsidRPr="00245390">
        <w:rPr>
          <w:rFonts w:eastAsia="Calibri"/>
          <w:bCs/>
          <w:sz w:val="28"/>
          <w:szCs w:val="28"/>
          <w:lang w:val="uk-UA" w:eastAsia="en-US"/>
        </w:rPr>
        <w:t>пункт</w:t>
      </w:r>
      <w:r w:rsidRPr="00245390">
        <w:rPr>
          <w:rFonts w:eastAsia="Calibri"/>
          <w:bCs/>
          <w:sz w:val="28"/>
          <w:szCs w:val="28"/>
          <w:lang w:val="uk-UA" w:eastAsia="en-US"/>
        </w:rPr>
        <w:t>ом</w:t>
      </w:r>
      <w:r w:rsidR="00AC10D5" w:rsidRPr="00245390">
        <w:rPr>
          <w:rFonts w:eastAsia="Calibri"/>
          <w:bCs/>
          <w:sz w:val="28"/>
          <w:szCs w:val="28"/>
          <w:lang w:val="uk-UA" w:eastAsia="en-US"/>
        </w:rPr>
        <w:t xml:space="preserve"> 3 частини першої статті 26</w:t>
      </w:r>
      <w:r w:rsidR="00AC10D5" w:rsidRPr="00245390">
        <w:rPr>
          <w:rFonts w:eastAsia="Calibri"/>
          <w:bCs/>
          <w:sz w:val="28"/>
          <w:szCs w:val="28"/>
          <w:vertAlign w:val="superscript"/>
          <w:lang w:val="uk-UA" w:eastAsia="en-US"/>
        </w:rPr>
        <w:t xml:space="preserve">5 </w:t>
      </w:r>
      <w:r w:rsidR="00AC10D5" w:rsidRPr="00245390">
        <w:rPr>
          <w:rFonts w:eastAsia="Calibri"/>
          <w:bCs/>
          <w:sz w:val="28"/>
          <w:szCs w:val="28"/>
          <w:lang w:val="uk-UA" w:eastAsia="en-US"/>
        </w:rPr>
        <w:t>Митно</w:t>
      </w:r>
      <w:r w:rsidRPr="00245390">
        <w:rPr>
          <w:rFonts w:eastAsia="Calibri"/>
          <w:bCs/>
          <w:sz w:val="28"/>
          <w:szCs w:val="28"/>
          <w:lang w:val="uk-UA" w:eastAsia="en-US"/>
        </w:rPr>
        <w:t xml:space="preserve">го кодексу України та </w:t>
      </w:r>
      <w:r w:rsidR="00AC10D5" w:rsidRPr="00245390">
        <w:rPr>
          <w:rFonts w:eastAsia="Calibri"/>
          <w:bCs/>
          <w:sz w:val="28"/>
          <w:szCs w:val="28"/>
          <w:lang w:val="uk-UA" w:eastAsia="en-US"/>
        </w:rPr>
        <w:t>статт</w:t>
      </w:r>
      <w:r w:rsidRPr="00245390">
        <w:rPr>
          <w:rFonts w:eastAsia="Calibri"/>
          <w:bCs/>
          <w:sz w:val="28"/>
          <w:szCs w:val="28"/>
          <w:lang w:val="uk-UA" w:eastAsia="en-US"/>
        </w:rPr>
        <w:t>ею</w:t>
      </w:r>
      <w:r w:rsidR="00AC10D5" w:rsidRPr="00245390">
        <w:rPr>
          <w:rFonts w:eastAsia="Calibri"/>
          <w:bCs/>
          <w:sz w:val="28"/>
          <w:szCs w:val="28"/>
          <w:lang w:val="uk-UA" w:eastAsia="en-US"/>
        </w:rPr>
        <w:t xml:space="preserve"> 34 Доповнення І до Конвенції Державна митна служба України вирішила залишити скаргу ТОВ «</w:t>
      </w:r>
      <w:r w:rsidR="00617016" w:rsidRPr="007D0C00">
        <w:rPr>
          <w:rFonts w:eastAsia="Calibri"/>
          <w:bCs/>
          <w:sz w:val="28"/>
          <w:szCs w:val="28"/>
          <w:lang w:val="uk-UA" w:eastAsia="en-US"/>
        </w:rPr>
        <w:t>fbb2cc5c8808cc52218f1b8a7983d397a415384e022c40b38b4dbd0dc6f4a51f</w:t>
      </w:r>
      <w:r w:rsidR="00AC10D5" w:rsidRPr="007D0C00">
        <w:rPr>
          <w:rFonts w:eastAsia="Calibri"/>
          <w:bCs/>
          <w:sz w:val="28"/>
          <w:szCs w:val="28"/>
          <w:lang w:val="uk-UA" w:eastAsia="en-US"/>
        </w:rPr>
        <w:t>cfe2e3186a9bc4bb521220bf171f537f55b048c51afc5834af3afa97ff95d950</w:t>
      </w:r>
      <w:r w:rsidR="00617016" w:rsidRPr="007D0C00">
        <w:rPr>
          <w:rFonts w:eastAsia="Calibri"/>
          <w:bCs/>
          <w:sz w:val="28"/>
          <w:szCs w:val="28"/>
          <w:lang w:val="uk-UA" w:eastAsia="en-US"/>
        </w:rPr>
        <w:t>4b227777d4dd1fc61c6f884f48641d02b4d121d3fd328cb08b5531fcacdabf8a</w:t>
      </w:r>
      <w:r w:rsidR="00AC10D5" w:rsidRPr="007D0C00">
        <w:rPr>
          <w:rFonts w:eastAsia="Calibri"/>
          <w:bCs/>
          <w:sz w:val="28"/>
          <w:szCs w:val="28"/>
          <w:lang w:val="uk-UA" w:eastAsia="en-US"/>
        </w:rPr>
        <w:t>ce5829e1a023d49c88eca9ff6812ded618d4c3ed0d2a572b545609b9c4983153</w:t>
      </w:r>
      <w:r w:rsidR="00617016" w:rsidRPr="007D0C00">
        <w:rPr>
          <w:rFonts w:eastAsia="Calibri"/>
          <w:bCs/>
          <w:sz w:val="28"/>
          <w:szCs w:val="28"/>
          <w:lang w:val="uk-UA" w:eastAsia="en-US"/>
        </w:rPr>
        <w:t>e7f6c011776e8db7cd330b54174fd76f7d0216b612387a5ffcfb81e6f0919683</w:t>
      </w:r>
      <w:r w:rsidR="00AC10D5" w:rsidRPr="007D0C00">
        <w:rPr>
          <w:rFonts w:eastAsia="Calibri"/>
          <w:bCs/>
          <w:sz w:val="28"/>
          <w:szCs w:val="28"/>
          <w:lang w:val="uk-UA" w:eastAsia="en-US"/>
        </w:rPr>
        <w:t>c1301eea07bd7459e16b68ae1e1634330a565333dc05bc235bef566795acac6a</w:t>
      </w:r>
      <w:r w:rsidR="00617016" w:rsidRPr="007D0C00">
        <w:rPr>
          <w:rFonts w:eastAsia="Calibri"/>
          <w:bCs/>
          <w:sz w:val="28"/>
          <w:szCs w:val="28"/>
          <w:lang w:val="uk-UA" w:eastAsia="en-US"/>
        </w:rPr>
        <w:t>a32f5529d4c8d2178b6b212022274beb1de64360421acefde2086a56893e67c2</w:t>
      </w:r>
      <w:r w:rsidR="00AC10D5" w:rsidRPr="007D0C00">
        <w:rPr>
          <w:rFonts w:eastAsia="Calibri"/>
          <w:bCs/>
          <w:sz w:val="28"/>
          <w:szCs w:val="28"/>
          <w:lang w:val="uk-UA" w:eastAsia="en-US"/>
        </w:rPr>
        <w:t>1f8afa1d3868eb2a75734e55d18620598f9836ddb0bc6c35e008c3c3beb06a3b</w:t>
      </w:r>
      <w:r w:rsidR="00617016" w:rsidRPr="007D0C00">
        <w:rPr>
          <w:rFonts w:eastAsia="Calibri"/>
          <w:bCs/>
          <w:sz w:val="28"/>
          <w:szCs w:val="28"/>
          <w:lang w:val="uk-UA" w:eastAsia="en-US"/>
        </w:rPr>
        <w:t>6675ea8ace8972ee74c9555b92ffceb3925cd98ebeeebbce91e4a297390b23d9</w:t>
      </w:r>
      <w:r w:rsidR="00AC10D5" w:rsidRPr="007D0C00">
        <w:rPr>
          <w:rFonts w:eastAsia="Calibri"/>
          <w:bCs/>
          <w:sz w:val="28"/>
          <w:szCs w:val="28"/>
          <w:lang w:val="uk-UA" w:eastAsia="en-US"/>
        </w:rPr>
        <w:t>beb812c33ce76dbb7f429c9ff6f8f1836e116937ffd4a97f0d64e0f3ba466e46</w:t>
      </w:r>
      <w:r w:rsidR="00617016" w:rsidRPr="007D0C00">
        <w:rPr>
          <w:rFonts w:eastAsia="Calibri"/>
          <w:bCs/>
          <w:sz w:val="28"/>
          <w:szCs w:val="28"/>
          <w:lang w:val="uk-UA" w:eastAsia="en-US"/>
        </w:rPr>
        <w:t>ef2d127de37b942baad06145e54b0c619a1f22327b2ebbcfbec78f5564afe39d</w:t>
      </w:r>
      <w:r w:rsidR="00AC10D5" w:rsidRPr="007D0C00">
        <w:rPr>
          <w:rFonts w:eastAsia="Calibri"/>
          <w:bCs/>
          <w:sz w:val="28"/>
          <w:szCs w:val="28"/>
          <w:lang w:val="uk-UA" w:eastAsia="en-US"/>
        </w:rPr>
        <w:t>ce5829e1a023d49c88eca9ff6812ded618d4c3ed0d2a572b545609b9c4983153</w:t>
      </w:r>
      <w:r w:rsidR="00617016" w:rsidRPr="007D0C00">
        <w:rPr>
          <w:rFonts w:eastAsia="Calibri"/>
          <w:bCs/>
          <w:sz w:val="28"/>
          <w:szCs w:val="28"/>
          <w:lang w:val="uk-UA" w:eastAsia="en-US"/>
        </w:rPr>
        <w:t>e7f6c011776e8db7cd330b54174fd76f7d0216b612387a5ffcfb81e6f0919683</w:t>
      </w:r>
      <w:r w:rsidR="00AC10D5" w:rsidRPr="007D0C00">
        <w:rPr>
          <w:rFonts w:eastAsia="Calibri"/>
          <w:bCs/>
          <w:sz w:val="28"/>
          <w:szCs w:val="28"/>
          <w:lang w:val="uk-UA" w:eastAsia="en-US"/>
        </w:rPr>
        <w:t>1e145523742430b433059088da96d9a1a86ed11cbc3abab97a22554cba5553c3</w:t>
      </w:r>
      <w:r w:rsidR="00AC10D5" w:rsidRPr="00245390">
        <w:rPr>
          <w:rFonts w:eastAsia="Calibri"/>
          <w:bCs/>
          <w:sz w:val="28"/>
          <w:szCs w:val="28"/>
          <w:lang w:val="uk-UA" w:eastAsia="en-US"/>
        </w:rPr>
        <w:t xml:space="preserve"> на рішення </w:t>
      </w:r>
      <w:r w:rsidR="00617016" w:rsidRPr="007D0C00">
        <w:rPr>
          <w:rFonts w:eastAsia="Calibri"/>
          <w:bCs/>
          <w:sz w:val="28"/>
          <w:szCs w:val="28"/>
          <w:lang w:val="uk-UA" w:eastAsia="en-US"/>
        </w:rPr>
        <w:t>68969db0ebb95ecfaecf7d4a2b06c2e00d7969610c561f199fc147e27f5731c9</w:t>
      </w:r>
      <w:r w:rsidR="00AC10D5" w:rsidRPr="00245390">
        <w:rPr>
          <w:rFonts w:eastAsia="Calibri"/>
          <w:bCs/>
          <w:sz w:val="28"/>
          <w:szCs w:val="28"/>
          <w:lang w:val="uk-UA" w:eastAsia="en-US"/>
        </w:rPr>
        <w:t xml:space="preserve"> митниці Державної митної служби України без задоволення.</w:t>
      </w:r>
    </w:p>
    <w:p w:rsidR="00AC10D5" w:rsidRPr="00245390" w:rsidRDefault="00AC10D5" w:rsidP="00AC10D5">
      <w:pPr>
        <w:ind w:firstLine="567"/>
        <w:contextualSpacing/>
        <w:jc w:val="both"/>
        <w:rPr>
          <w:rFonts w:eastAsia="Calibri"/>
          <w:bCs/>
          <w:sz w:val="28"/>
          <w:szCs w:val="28"/>
          <w:lang w:val="uk-UA" w:eastAsia="en-US"/>
        </w:rPr>
      </w:pPr>
      <w:r w:rsidRPr="00245390">
        <w:rPr>
          <w:rFonts w:eastAsia="Calibri"/>
          <w:bCs/>
          <w:sz w:val="28"/>
          <w:szCs w:val="28"/>
          <w:lang w:val="uk-UA" w:eastAsia="en-US"/>
        </w:rPr>
        <w:lastRenderedPageBreak/>
        <w:t>Відповідно до частини третьої статті 26</w:t>
      </w:r>
      <w:r w:rsidRPr="00245390">
        <w:rPr>
          <w:rFonts w:eastAsia="Calibri"/>
          <w:bCs/>
          <w:sz w:val="28"/>
          <w:szCs w:val="28"/>
          <w:vertAlign w:val="superscript"/>
          <w:lang w:val="uk-UA" w:eastAsia="en-US"/>
        </w:rPr>
        <w:t>5</w:t>
      </w:r>
      <w:r w:rsidRPr="00245390">
        <w:rPr>
          <w:rFonts w:eastAsia="Calibri"/>
          <w:bCs/>
          <w:sz w:val="28"/>
          <w:szCs w:val="28"/>
          <w:lang w:val="uk-UA" w:eastAsia="en-US"/>
        </w:rPr>
        <w:t xml:space="preserve"> Митного кодексу України особа, яка подала скаргу, у разі її незгоди з прийнятим рішенням має право його оскаржити в судовому порядку. </w:t>
      </w:r>
    </w:p>
    <w:p w:rsidR="00AC10D5" w:rsidRPr="00245390" w:rsidRDefault="00AC10D5" w:rsidP="00AC10D5">
      <w:pPr>
        <w:ind w:firstLine="567"/>
        <w:contextualSpacing/>
        <w:jc w:val="both"/>
        <w:rPr>
          <w:rFonts w:eastAsia="Calibri"/>
          <w:sz w:val="28"/>
          <w:szCs w:val="28"/>
          <w:lang w:val="uk-UA" w:eastAsia="en-US"/>
        </w:rPr>
      </w:pPr>
    </w:p>
    <w:p w:rsidR="00480802" w:rsidRPr="00245390" w:rsidRDefault="00480802" w:rsidP="00AC20E6">
      <w:pPr>
        <w:rPr>
          <w:rFonts w:eastAsia="Calibri"/>
          <w:sz w:val="20"/>
          <w:szCs w:val="20"/>
          <w:lang w:val="uk-UA" w:eastAsia="en-US"/>
        </w:rPr>
      </w:pPr>
    </w:p>
    <w:p w:rsidR="00AC20E6" w:rsidRPr="00245390" w:rsidRDefault="00AC20E6" w:rsidP="00AC20E6">
      <w:pPr>
        <w:contextualSpacing/>
        <w:rPr>
          <w:rFonts w:eastAsia="Calibri"/>
          <w:color w:val="000000"/>
          <w:sz w:val="28"/>
          <w:szCs w:val="28"/>
          <w:lang w:val="uk-UA" w:eastAsia="en-US"/>
        </w:rPr>
      </w:pPr>
      <w:r w:rsidRPr="007D0C00">
        <w:rPr>
          <w:rFonts w:eastAsia="Calibri"/>
          <w:color w:val="000000"/>
          <w:sz w:val="28"/>
          <w:szCs w:val="28"/>
          <w:lang w:val="uk-UA" w:eastAsia="en-US"/>
        </w:rPr>
        <w:t>8d6d23d18efa76ba5c1e440573da71487b466bd7082fff3458b9ce1894cf9548822ad77730be9c5d3dfc913811ebb181b226f71fd429b5ee5423003e01cb5e6e</w:t>
      </w:r>
      <w:r w:rsidR="00480802" w:rsidRPr="007D0C00">
        <w:rPr>
          <w:rFonts w:eastAsia="Calibri"/>
          <w:color w:val="000000"/>
          <w:sz w:val="28"/>
          <w:szCs w:val="28"/>
          <w:highlight w:val="yellow"/>
          <w:lang w:val="uk-UA" w:eastAsia="en-US"/>
        </w:rPr>
        <w:t xml:space="preserve">    </w:t>
      </w:r>
      <w:r w:rsidRPr="007D0C00">
        <w:rPr>
          <w:rFonts w:eastAsia="Calibri"/>
          <w:color w:val="000000"/>
          <w:sz w:val="28"/>
          <w:szCs w:val="28"/>
          <w:highlight w:val="yellow"/>
          <w:lang w:val="uk-UA" w:eastAsia="en-US"/>
        </w:rPr>
        <w:t xml:space="preserve">      </w:t>
      </w:r>
      <w:r w:rsidRPr="007D0C00">
        <w:rPr>
          <w:rFonts w:eastAsia="Calibri"/>
          <w:sz w:val="28"/>
          <w:szCs w:val="28"/>
          <w:lang w:val="uk-UA" w:eastAsia="en-US"/>
        </w:rPr>
        <w:t>d1b3e277ef60ed232c4bfb21cab03942dde3e0cafc56d886757e8dceb4b8d9ea</w:t>
      </w:r>
    </w:p>
    <w:p w:rsidR="003C425A" w:rsidRPr="00245390" w:rsidRDefault="003C425A" w:rsidP="00AC20E6">
      <w:pPr>
        <w:jc w:val="both"/>
        <w:rPr>
          <w:rFonts w:eastAsia="Calibri"/>
          <w:sz w:val="20"/>
          <w:szCs w:val="20"/>
          <w:lang w:val="uk-UA" w:eastAsia="en-US"/>
        </w:rPr>
      </w:pPr>
    </w:p>
    <w:p w:rsidR="00480802" w:rsidRPr="00245390" w:rsidRDefault="00480802" w:rsidP="00AC20E6">
      <w:pPr>
        <w:jc w:val="both"/>
        <w:rPr>
          <w:rFonts w:eastAsia="Calibri"/>
          <w:sz w:val="20"/>
          <w:szCs w:val="20"/>
          <w:lang w:val="uk-UA" w:eastAsia="en-US"/>
        </w:rPr>
      </w:pPr>
    </w:p>
    <w:p w:rsidR="003C425A" w:rsidRPr="00245390" w:rsidRDefault="003C425A" w:rsidP="00AC20E6">
      <w:pPr>
        <w:jc w:val="both"/>
        <w:rPr>
          <w:rFonts w:eastAsia="Calibri"/>
          <w:sz w:val="20"/>
          <w:szCs w:val="20"/>
          <w:lang w:val="uk-UA" w:eastAsia="en-US"/>
        </w:rPr>
      </w:pPr>
    </w:p>
    <w:p w:rsidR="003C425A" w:rsidRPr="00245390" w:rsidRDefault="003C425A"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617016" w:rsidRPr="00245390" w:rsidRDefault="00617016" w:rsidP="00AC20E6">
      <w:pPr>
        <w:jc w:val="both"/>
        <w:rPr>
          <w:rFonts w:eastAsia="Calibri"/>
          <w:sz w:val="20"/>
          <w:szCs w:val="20"/>
          <w:lang w:val="uk-UA" w:eastAsia="en-US"/>
        </w:rPr>
      </w:pPr>
    </w:p>
    <w:p w:rsidR="00AC20E6" w:rsidRPr="00245390" w:rsidRDefault="00AC20E6" w:rsidP="00AC20E6">
      <w:pPr>
        <w:jc w:val="both"/>
        <w:rPr>
          <w:rFonts w:eastAsia="Calibri"/>
          <w:sz w:val="20"/>
          <w:szCs w:val="20"/>
          <w:lang w:val="uk-UA" w:eastAsia="en-US"/>
        </w:rPr>
      </w:pPr>
      <w:r w:rsidRPr="007D0C00">
        <w:rPr>
          <w:rFonts w:eastAsia="Calibri"/>
          <w:sz w:val="20"/>
          <w:szCs w:val="20"/>
          <w:lang w:val="uk-UA" w:eastAsia="en-US"/>
        </w:rPr>
        <w:t>37855f534e54f785057579eaad4ca75d135bb04729a2fa5bea755824c83a1a75</w:t>
      </w:r>
    </w:p>
    <w:sectPr w:rsidR="00AC20E6" w:rsidRPr="00245390" w:rsidSect="00614B17">
      <w:headerReference w:type="default" r:id="rId15"/>
      <w:pgSz w:w="11906" w:h="16838"/>
      <w:pgMar w:top="426" w:right="567"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17B" w:rsidRDefault="0050717B" w:rsidP="00576E23">
      <w:r>
        <w:separator/>
      </w:r>
    </w:p>
  </w:endnote>
  <w:endnote w:type="continuationSeparator" w:id="0">
    <w:p w:rsidR="0050717B" w:rsidRDefault="0050717B" w:rsidP="0057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altName w:val="Tahom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altName w:val="Arial"/>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17B" w:rsidRDefault="0050717B" w:rsidP="00576E23">
      <w:r>
        <w:separator/>
      </w:r>
    </w:p>
  </w:footnote>
  <w:footnote w:type="continuationSeparator" w:id="0">
    <w:p w:rsidR="0050717B" w:rsidRDefault="0050717B" w:rsidP="00576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E4" w:rsidRDefault="007D56E4">
    <w:pPr>
      <w:pStyle w:val="a8"/>
      <w:jc w:val="center"/>
    </w:pPr>
    <w:r>
      <w:fldChar w:fldCharType="begin"/>
    </w:r>
    <w:r>
      <w:instrText>PAGE   \* MERGEFORMAT</w:instrText>
    </w:r>
    <w:r>
      <w:fldChar w:fldCharType="separate"/>
    </w:r>
    <w:r w:rsidR="001D3D8A" w:rsidRPr="001D3D8A">
      <w:rPr>
        <w:noProof/>
        <w:lang w:val="uk-UA"/>
      </w:rPr>
      <w:t>10</w:t>
    </w:r>
    <w:r>
      <w:fldChar w:fldCharType="end"/>
    </w:r>
  </w:p>
  <w:p w:rsidR="007D56E4" w:rsidRDefault="007D56E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ED"/>
    <w:rsid w:val="00003C48"/>
    <w:rsid w:val="000124D4"/>
    <w:rsid w:val="000159E7"/>
    <w:rsid w:val="00057FC7"/>
    <w:rsid w:val="000A6109"/>
    <w:rsid w:val="0010105C"/>
    <w:rsid w:val="001419B5"/>
    <w:rsid w:val="00143226"/>
    <w:rsid w:val="001528E5"/>
    <w:rsid w:val="00160C67"/>
    <w:rsid w:val="00177DA6"/>
    <w:rsid w:val="00181F29"/>
    <w:rsid w:val="001B389C"/>
    <w:rsid w:val="001D3D8A"/>
    <w:rsid w:val="002135EB"/>
    <w:rsid w:val="00214AC1"/>
    <w:rsid w:val="00214BC1"/>
    <w:rsid w:val="00231829"/>
    <w:rsid w:val="00234620"/>
    <w:rsid w:val="00245390"/>
    <w:rsid w:val="002517AF"/>
    <w:rsid w:val="00267E11"/>
    <w:rsid w:val="0027407A"/>
    <w:rsid w:val="00274566"/>
    <w:rsid w:val="002B1AC2"/>
    <w:rsid w:val="002C233A"/>
    <w:rsid w:val="002D1CBF"/>
    <w:rsid w:val="002D67BC"/>
    <w:rsid w:val="002E7D44"/>
    <w:rsid w:val="002F0C36"/>
    <w:rsid w:val="002F5E98"/>
    <w:rsid w:val="00344A17"/>
    <w:rsid w:val="00347452"/>
    <w:rsid w:val="00361E47"/>
    <w:rsid w:val="00384DBF"/>
    <w:rsid w:val="003973DE"/>
    <w:rsid w:val="003A5F81"/>
    <w:rsid w:val="003C425A"/>
    <w:rsid w:val="003F5F5A"/>
    <w:rsid w:val="00404173"/>
    <w:rsid w:val="00431E90"/>
    <w:rsid w:val="004345A3"/>
    <w:rsid w:val="00480802"/>
    <w:rsid w:val="00485DA8"/>
    <w:rsid w:val="0049680F"/>
    <w:rsid w:val="004D14E9"/>
    <w:rsid w:val="004F79FD"/>
    <w:rsid w:val="00502F54"/>
    <w:rsid w:val="00503302"/>
    <w:rsid w:val="0050717B"/>
    <w:rsid w:val="005422B7"/>
    <w:rsid w:val="00545171"/>
    <w:rsid w:val="00560D6A"/>
    <w:rsid w:val="005701C2"/>
    <w:rsid w:val="00576E23"/>
    <w:rsid w:val="005A5AC4"/>
    <w:rsid w:val="005A6365"/>
    <w:rsid w:val="005B3934"/>
    <w:rsid w:val="005D02A0"/>
    <w:rsid w:val="005F01A1"/>
    <w:rsid w:val="005F1B64"/>
    <w:rsid w:val="0060283D"/>
    <w:rsid w:val="00602B9E"/>
    <w:rsid w:val="006078D6"/>
    <w:rsid w:val="00614B17"/>
    <w:rsid w:val="00617016"/>
    <w:rsid w:val="00653EAB"/>
    <w:rsid w:val="00684657"/>
    <w:rsid w:val="006A3102"/>
    <w:rsid w:val="006C17C3"/>
    <w:rsid w:val="006C6D2B"/>
    <w:rsid w:val="006F5528"/>
    <w:rsid w:val="007122AB"/>
    <w:rsid w:val="007268F1"/>
    <w:rsid w:val="007511AF"/>
    <w:rsid w:val="007543DF"/>
    <w:rsid w:val="007A2825"/>
    <w:rsid w:val="007A362F"/>
    <w:rsid w:val="007A6A03"/>
    <w:rsid w:val="007D03E5"/>
    <w:rsid w:val="007D0C00"/>
    <w:rsid w:val="007D56E4"/>
    <w:rsid w:val="007F062E"/>
    <w:rsid w:val="00802201"/>
    <w:rsid w:val="00853F14"/>
    <w:rsid w:val="008606EA"/>
    <w:rsid w:val="00891834"/>
    <w:rsid w:val="00895F9A"/>
    <w:rsid w:val="0091022C"/>
    <w:rsid w:val="00912BA0"/>
    <w:rsid w:val="0091693D"/>
    <w:rsid w:val="00917107"/>
    <w:rsid w:val="00921C95"/>
    <w:rsid w:val="009568CA"/>
    <w:rsid w:val="00993278"/>
    <w:rsid w:val="009A5F1F"/>
    <w:rsid w:val="009D5EF6"/>
    <w:rsid w:val="00A06EFA"/>
    <w:rsid w:val="00A16C1A"/>
    <w:rsid w:val="00A25B84"/>
    <w:rsid w:val="00A3010E"/>
    <w:rsid w:val="00A45AFD"/>
    <w:rsid w:val="00A600B9"/>
    <w:rsid w:val="00A629FD"/>
    <w:rsid w:val="00A852EE"/>
    <w:rsid w:val="00A957B2"/>
    <w:rsid w:val="00AA219B"/>
    <w:rsid w:val="00AC10D5"/>
    <w:rsid w:val="00AC20E6"/>
    <w:rsid w:val="00AF0A15"/>
    <w:rsid w:val="00B117D9"/>
    <w:rsid w:val="00B43337"/>
    <w:rsid w:val="00B4607C"/>
    <w:rsid w:val="00B57499"/>
    <w:rsid w:val="00B578F1"/>
    <w:rsid w:val="00B63019"/>
    <w:rsid w:val="00B8273C"/>
    <w:rsid w:val="00B82A07"/>
    <w:rsid w:val="00B84B5C"/>
    <w:rsid w:val="00BA30D9"/>
    <w:rsid w:val="00BC38F6"/>
    <w:rsid w:val="00BC7EF6"/>
    <w:rsid w:val="00BD01AF"/>
    <w:rsid w:val="00C03D30"/>
    <w:rsid w:val="00C4562B"/>
    <w:rsid w:val="00C657F9"/>
    <w:rsid w:val="00C70D17"/>
    <w:rsid w:val="00C734E1"/>
    <w:rsid w:val="00C976CA"/>
    <w:rsid w:val="00CA749C"/>
    <w:rsid w:val="00CB5822"/>
    <w:rsid w:val="00CC0AC7"/>
    <w:rsid w:val="00CD43C6"/>
    <w:rsid w:val="00CD76AC"/>
    <w:rsid w:val="00CF3D4B"/>
    <w:rsid w:val="00D03B7E"/>
    <w:rsid w:val="00D22E58"/>
    <w:rsid w:val="00D70C0E"/>
    <w:rsid w:val="00D90133"/>
    <w:rsid w:val="00DB17A0"/>
    <w:rsid w:val="00DC5309"/>
    <w:rsid w:val="00DF5EA7"/>
    <w:rsid w:val="00E222EB"/>
    <w:rsid w:val="00E316EC"/>
    <w:rsid w:val="00E40655"/>
    <w:rsid w:val="00E6354E"/>
    <w:rsid w:val="00E83E07"/>
    <w:rsid w:val="00E87763"/>
    <w:rsid w:val="00E96452"/>
    <w:rsid w:val="00F025D6"/>
    <w:rsid w:val="00F076FD"/>
    <w:rsid w:val="00F16C0C"/>
    <w:rsid w:val="00F20F4E"/>
    <w:rsid w:val="00F50CED"/>
    <w:rsid w:val="00F63679"/>
    <w:rsid w:val="00F74365"/>
    <w:rsid w:val="00F7532D"/>
    <w:rsid w:val="00F776D4"/>
    <w:rsid w:val="00F96C41"/>
    <w:rsid w:val="00FC6194"/>
    <w:rsid w:val="00FD3141"/>
    <w:rsid w:val="00FE208D"/>
    <w:rsid w:val="00FE6136"/>
    <w:rsid w:val="00FF1E94"/>
    <w:rsid w:val="00FF7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A6C8A8-A734-4D28-B7B8-DED8A365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CED"/>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F50CED"/>
    <w:pPr>
      <w:autoSpaceDE w:val="0"/>
      <w:autoSpaceDN w:val="0"/>
    </w:pPr>
    <w:rPr>
      <w:rFonts w:eastAsia="MS Mincho"/>
      <w:lang w:val="en-US" w:eastAsia="ja-JP"/>
    </w:rPr>
  </w:style>
  <w:style w:type="table" w:styleId="a3">
    <w:name w:val="Table Grid"/>
    <w:basedOn w:val="a1"/>
    <w:uiPriority w:val="59"/>
    <w:rsid w:val="00F50C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Знак Знак Char Знак Знак Char Знак Знак Char Знак Знак"/>
    <w:basedOn w:val="a"/>
    <w:rsid w:val="00F50CED"/>
    <w:rPr>
      <w:rFonts w:ascii="Verdana" w:hAnsi="Verdana" w:cs="Verdana"/>
      <w:sz w:val="20"/>
      <w:szCs w:val="20"/>
      <w:lang w:val="en-US" w:eastAsia="en-US"/>
    </w:rPr>
  </w:style>
  <w:style w:type="paragraph" w:customStyle="1" w:styleId="Iauiue1">
    <w:name w:val="Iau?iue1"/>
    <w:rsid w:val="00C70D17"/>
    <w:pPr>
      <w:autoSpaceDE w:val="0"/>
      <w:autoSpaceDN w:val="0"/>
    </w:pPr>
    <w:rPr>
      <w:rFonts w:eastAsia="MS Mincho"/>
      <w:sz w:val="24"/>
      <w:szCs w:val="24"/>
      <w:lang w:eastAsia="ja-JP"/>
    </w:rPr>
  </w:style>
  <w:style w:type="paragraph" w:styleId="a4">
    <w:name w:val="Balloon Text"/>
    <w:basedOn w:val="a"/>
    <w:link w:val="a5"/>
    <w:uiPriority w:val="99"/>
    <w:semiHidden/>
    <w:rsid w:val="00F63679"/>
    <w:rPr>
      <w:rFonts w:ascii="Tahoma" w:hAnsi="Tahoma" w:cs="Tahoma"/>
      <w:sz w:val="16"/>
      <w:szCs w:val="16"/>
    </w:rPr>
  </w:style>
  <w:style w:type="character" w:customStyle="1" w:styleId="a5">
    <w:name w:val="Текст у виносці Знак"/>
    <w:basedOn w:val="a0"/>
    <w:link w:val="a4"/>
    <w:uiPriority w:val="99"/>
    <w:semiHidden/>
    <w:locked/>
    <w:rPr>
      <w:rFonts w:ascii="Tahoma" w:hAnsi="Tahoma"/>
      <w:sz w:val="16"/>
      <w:lang w:val="ru-RU" w:eastAsia="ru-RU"/>
    </w:rPr>
  </w:style>
  <w:style w:type="character" w:styleId="a6">
    <w:name w:val="Hyperlink"/>
    <w:basedOn w:val="a0"/>
    <w:uiPriority w:val="99"/>
    <w:rsid w:val="00E96452"/>
    <w:rPr>
      <w:color w:val="0000FF"/>
      <w:u w:val="single"/>
    </w:rPr>
  </w:style>
  <w:style w:type="paragraph" w:styleId="a7">
    <w:name w:val="Normal (Web)"/>
    <w:basedOn w:val="a"/>
    <w:uiPriority w:val="99"/>
    <w:rsid w:val="00E87763"/>
    <w:pPr>
      <w:spacing w:before="100" w:beforeAutospacing="1" w:after="100" w:afterAutospacing="1"/>
    </w:pPr>
  </w:style>
  <w:style w:type="paragraph" w:styleId="a8">
    <w:name w:val="header"/>
    <w:basedOn w:val="a"/>
    <w:link w:val="a9"/>
    <w:uiPriority w:val="99"/>
    <w:rsid w:val="00576E23"/>
    <w:pPr>
      <w:tabs>
        <w:tab w:val="center" w:pos="4819"/>
        <w:tab w:val="right" w:pos="9639"/>
      </w:tabs>
    </w:pPr>
  </w:style>
  <w:style w:type="character" w:customStyle="1" w:styleId="a9">
    <w:name w:val="Верхній колонтитул Знак"/>
    <w:basedOn w:val="a0"/>
    <w:link w:val="a8"/>
    <w:uiPriority w:val="99"/>
    <w:locked/>
    <w:rsid w:val="00576E23"/>
    <w:rPr>
      <w:sz w:val="24"/>
      <w:lang w:val="ru-RU" w:eastAsia="ru-RU"/>
    </w:rPr>
  </w:style>
  <w:style w:type="paragraph" w:styleId="aa">
    <w:name w:val="footer"/>
    <w:basedOn w:val="a"/>
    <w:link w:val="ab"/>
    <w:uiPriority w:val="99"/>
    <w:rsid w:val="00576E23"/>
    <w:pPr>
      <w:tabs>
        <w:tab w:val="center" w:pos="4819"/>
        <w:tab w:val="right" w:pos="9639"/>
      </w:tabs>
    </w:pPr>
  </w:style>
  <w:style w:type="character" w:customStyle="1" w:styleId="ab">
    <w:name w:val="Нижній колонтитул Знак"/>
    <w:basedOn w:val="a0"/>
    <w:link w:val="aa"/>
    <w:uiPriority w:val="99"/>
    <w:locked/>
    <w:rsid w:val="00576E23"/>
    <w:rPr>
      <w:sz w:val="24"/>
      <w:lang w:val="ru-RU" w:eastAsia="ru-RU"/>
    </w:rPr>
  </w:style>
  <w:style w:type="paragraph" w:customStyle="1" w:styleId="rvps14">
    <w:name w:val="rvps14"/>
    <w:basedOn w:val="a"/>
    <w:rsid w:val="007511AF"/>
    <w:rPr>
      <w:lang w:val="en-US" w:eastAsia="en-US"/>
    </w:rPr>
  </w:style>
  <w:style w:type="paragraph" w:customStyle="1" w:styleId="rvps12">
    <w:name w:val="rvps12"/>
    <w:basedOn w:val="a"/>
    <w:rsid w:val="007511AF"/>
    <w:pPr>
      <w:jc w:val="center"/>
    </w:pPr>
    <w:rPr>
      <w:lang w:val="en-US" w:eastAsia="en-US"/>
    </w:rPr>
  </w:style>
  <w:style w:type="character" w:customStyle="1" w:styleId="spanrvts0">
    <w:name w:val="span_rvts0"/>
    <w:rsid w:val="007511AF"/>
    <w:rPr>
      <w:rFonts w:ascii="Times New Roman" w:eastAsia="Times New Roman" w:hAnsi="Times New Roman" w:cs="Times New Roman" w:hint="default"/>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74870">
      <w:bodyDiv w:val="1"/>
      <w:marLeft w:val="0"/>
      <w:marRight w:val="0"/>
      <w:marTop w:val="0"/>
      <w:marBottom w:val="0"/>
      <w:divBdr>
        <w:top w:val="none" w:sz="0" w:space="0" w:color="auto"/>
        <w:left w:val="none" w:sz="0" w:space="0" w:color="auto"/>
        <w:bottom w:val="none" w:sz="0" w:space="0" w:color="auto"/>
        <w:right w:val="none" w:sz="0" w:space="0" w:color="auto"/>
      </w:divBdr>
      <w:divsChild>
        <w:div w:id="1082724205">
          <w:marLeft w:val="0"/>
          <w:marRight w:val="0"/>
          <w:marTop w:val="0"/>
          <w:marBottom w:val="0"/>
          <w:divBdr>
            <w:top w:val="none" w:sz="0" w:space="0" w:color="auto"/>
            <w:left w:val="none" w:sz="0" w:space="0" w:color="auto"/>
            <w:bottom w:val="none" w:sz="0" w:space="0" w:color="auto"/>
            <w:right w:val="none" w:sz="0" w:space="0" w:color="auto"/>
          </w:divBdr>
        </w:div>
        <w:div w:id="1593851132">
          <w:marLeft w:val="0"/>
          <w:marRight w:val="0"/>
          <w:marTop w:val="0"/>
          <w:marBottom w:val="0"/>
          <w:divBdr>
            <w:top w:val="none" w:sz="0" w:space="0" w:color="auto"/>
            <w:left w:val="none" w:sz="0" w:space="0" w:color="auto"/>
            <w:bottom w:val="none" w:sz="0" w:space="0" w:color="auto"/>
            <w:right w:val="none" w:sz="0" w:space="0" w:color="auto"/>
          </w:divBdr>
        </w:div>
        <w:div w:id="975641966">
          <w:marLeft w:val="0"/>
          <w:marRight w:val="0"/>
          <w:marTop w:val="0"/>
          <w:marBottom w:val="0"/>
          <w:divBdr>
            <w:top w:val="none" w:sz="0" w:space="0" w:color="auto"/>
            <w:left w:val="none" w:sz="0" w:space="0" w:color="auto"/>
            <w:bottom w:val="none" w:sz="0" w:space="0" w:color="auto"/>
            <w:right w:val="none" w:sz="0" w:space="0" w:color="auto"/>
          </w:divBdr>
        </w:div>
      </w:divsChild>
    </w:div>
    <w:div w:id="493183269">
      <w:bodyDiv w:val="1"/>
      <w:marLeft w:val="0"/>
      <w:marRight w:val="0"/>
      <w:marTop w:val="0"/>
      <w:marBottom w:val="0"/>
      <w:divBdr>
        <w:top w:val="none" w:sz="0" w:space="0" w:color="auto"/>
        <w:left w:val="none" w:sz="0" w:space="0" w:color="auto"/>
        <w:bottom w:val="none" w:sz="0" w:space="0" w:color="auto"/>
        <w:right w:val="none" w:sz="0" w:space="0" w:color="auto"/>
      </w:divBdr>
    </w:div>
    <w:div w:id="1005858921">
      <w:bodyDiv w:val="1"/>
      <w:marLeft w:val="0"/>
      <w:marRight w:val="0"/>
      <w:marTop w:val="0"/>
      <w:marBottom w:val="0"/>
      <w:divBdr>
        <w:top w:val="none" w:sz="0" w:space="0" w:color="auto"/>
        <w:left w:val="none" w:sz="0" w:space="0" w:color="auto"/>
        <w:bottom w:val="none" w:sz="0" w:space="0" w:color="auto"/>
        <w:right w:val="none" w:sz="0" w:space="0" w:color="auto"/>
      </w:divBdr>
    </w:div>
    <w:div w:id="1036007202">
      <w:bodyDiv w:val="1"/>
      <w:marLeft w:val="0"/>
      <w:marRight w:val="0"/>
      <w:marTop w:val="0"/>
      <w:marBottom w:val="0"/>
      <w:divBdr>
        <w:top w:val="none" w:sz="0" w:space="0" w:color="auto"/>
        <w:left w:val="none" w:sz="0" w:space="0" w:color="auto"/>
        <w:bottom w:val="none" w:sz="0" w:space="0" w:color="auto"/>
        <w:right w:val="none" w:sz="0" w:space="0" w:color="auto"/>
      </w:divBdr>
    </w:div>
    <w:div w:id="1272588620">
      <w:bodyDiv w:val="1"/>
      <w:marLeft w:val="0"/>
      <w:marRight w:val="0"/>
      <w:marTop w:val="0"/>
      <w:marBottom w:val="0"/>
      <w:divBdr>
        <w:top w:val="none" w:sz="0" w:space="0" w:color="auto"/>
        <w:left w:val="none" w:sz="0" w:space="0" w:color="auto"/>
        <w:bottom w:val="none" w:sz="0" w:space="0" w:color="auto"/>
        <w:right w:val="none" w:sz="0" w:space="0" w:color="auto"/>
      </w:divBdr>
      <w:divsChild>
        <w:div w:id="179585377">
          <w:marLeft w:val="0"/>
          <w:marRight w:val="0"/>
          <w:marTop w:val="0"/>
          <w:marBottom w:val="0"/>
          <w:divBdr>
            <w:top w:val="none" w:sz="0" w:space="0" w:color="auto"/>
            <w:left w:val="none" w:sz="0" w:space="0" w:color="auto"/>
            <w:bottom w:val="none" w:sz="0" w:space="0" w:color="auto"/>
            <w:right w:val="none" w:sz="0" w:space="0" w:color="auto"/>
          </w:divBdr>
        </w:div>
        <w:div w:id="1413237704">
          <w:marLeft w:val="0"/>
          <w:marRight w:val="0"/>
          <w:marTop w:val="0"/>
          <w:marBottom w:val="0"/>
          <w:divBdr>
            <w:top w:val="none" w:sz="0" w:space="0" w:color="auto"/>
            <w:left w:val="none" w:sz="0" w:space="0" w:color="auto"/>
            <w:bottom w:val="none" w:sz="0" w:space="0" w:color="auto"/>
            <w:right w:val="none" w:sz="0" w:space="0" w:color="auto"/>
          </w:divBdr>
        </w:div>
        <w:div w:id="1579944319">
          <w:marLeft w:val="0"/>
          <w:marRight w:val="0"/>
          <w:marTop w:val="0"/>
          <w:marBottom w:val="0"/>
          <w:divBdr>
            <w:top w:val="none" w:sz="0" w:space="0" w:color="auto"/>
            <w:left w:val="none" w:sz="0" w:space="0" w:color="auto"/>
            <w:bottom w:val="none" w:sz="0" w:space="0" w:color="auto"/>
            <w:right w:val="none" w:sz="0" w:space="0" w:color="auto"/>
          </w:divBdr>
        </w:div>
      </w:divsChild>
    </w:div>
    <w:div w:id="1374962135">
      <w:bodyDiv w:val="1"/>
      <w:marLeft w:val="0"/>
      <w:marRight w:val="0"/>
      <w:marTop w:val="0"/>
      <w:marBottom w:val="0"/>
      <w:divBdr>
        <w:top w:val="none" w:sz="0" w:space="0" w:color="auto"/>
        <w:left w:val="none" w:sz="0" w:space="0" w:color="auto"/>
        <w:bottom w:val="none" w:sz="0" w:space="0" w:color="auto"/>
        <w:right w:val="none" w:sz="0" w:space="0" w:color="auto"/>
      </w:divBdr>
    </w:div>
    <w:div w:id="1502888720">
      <w:marLeft w:val="0"/>
      <w:marRight w:val="0"/>
      <w:marTop w:val="0"/>
      <w:marBottom w:val="0"/>
      <w:divBdr>
        <w:top w:val="none" w:sz="0" w:space="0" w:color="auto"/>
        <w:left w:val="none" w:sz="0" w:space="0" w:color="auto"/>
        <w:bottom w:val="none" w:sz="0" w:space="0" w:color="auto"/>
        <w:right w:val="none" w:sz="0" w:space="0" w:color="auto"/>
      </w:divBdr>
    </w:div>
    <w:div w:id="1502888721">
      <w:marLeft w:val="0"/>
      <w:marRight w:val="0"/>
      <w:marTop w:val="0"/>
      <w:marBottom w:val="0"/>
      <w:divBdr>
        <w:top w:val="none" w:sz="0" w:space="0" w:color="auto"/>
        <w:left w:val="none" w:sz="0" w:space="0" w:color="auto"/>
        <w:bottom w:val="none" w:sz="0" w:space="0" w:color="auto"/>
        <w:right w:val="none" w:sz="0" w:space="0" w:color="auto"/>
      </w:divBdr>
    </w:div>
    <w:div w:id="1502888722">
      <w:marLeft w:val="0"/>
      <w:marRight w:val="0"/>
      <w:marTop w:val="0"/>
      <w:marBottom w:val="0"/>
      <w:divBdr>
        <w:top w:val="none" w:sz="0" w:space="0" w:color="auto"/>
        <w:left w:val="none" w:sz="0" w:space="0" w:color="auto"/>
        <w:bottom w:val="none" w:sz="0" w:space="0" w:color="auto"/>
        <w:right w:val="none" w:sz="0" w:space="0" w:color="auto"/>
      </w:divBdr>
    </w:div>
    <w:div w:id="1502888723">
      <w:marLeft w:val="0"/>
      <w:marRight w:val="0"/>
      <w:marTop w:val="0"/>
      <w:marBottom w:val="0"/>
      <w:divBdr>
        <w:top w:val="none" w:sz="0" w:space="0" w:color="auto"/>
        <w:left w:val="none" w:sz="0" w:space="0" w:color="auto"/>
        <w:bottom w:val="none" w:sz="0" w:space="0" w:color="auto"/>
        <w:right w:val="none" w:sz="0" w:space="0" w:color="auto"/>
      </w:divBdr>
    </w:div>
    <w:div w:id="1502888724">
      <w:marLeft w:val="0"/>
      <w:marRight w:val="0"/>
      <w:marTop w:val="0"/>
      <w:marBottom w:val="0"/>
      <w:divBdr>
        <w:top w:val="none" w:sz="0" w:space="0" w:color="auto"/>
        <w:left w:val="none" w:sz="0" w:space="0" w:color="auto"/>
        <w:bottom w:val="none" w:sz="0" w:space="0" w:color="auto"/>
        <w:right w:val="none" w:sz="0" w:space="0" w:color="auto"/>
      </w:divBdr>
    </w:div>
    <w:div w:id="1502888725">
      <w:marLeft w:val="0"/>
      <w:marRight w:val="0"/>
      <w:marTop w:val="0"/>
      <w:marBottom w:val="0"/>
      <w:divBdr>
        <w:top w:val="none" w:sz="0" w:space="0" w:color="auto"/>
        <w:left w:val="none" w:sz="0" w:space="0" w:color="auto"/>
        <w:bottom w:val="none" w:sz="0" w:space="0" w:color="auto"/>
        <w:right w:val="none" w:sz="0" w:space="0" w:color="auto"/>
      </w:divBdr>
    </w:div>
    <w:div w:id="1502888731">
      <w:marLeft w:val="0"/>
      <w:marRight w:val="0"/>
      <w:marTop w:val="0"/>
      <w:marBottom w:val="0"/>
      <w:divBdr>
        <w:top w:val="none" w:sz="0" w:space="0" w:color="auto"/>
        <w:left w:val="none" w:sz="0" w:space="0" w:color="auto"/>
        <w:bottom w:val="none" w:sz="0" w:space="0" w:color="auto"/>
        <w:right w:val="none" w:sz="0" w:space="0" w:color="auto"/>
      </w:divBdr>
    </w:div>
    <w:div w:id="1502888735">
      <w:marLeft w:val="0"/>
      <w:marRight w:val="0"/>
      <w:marTop w:val="0"/>
      <w:marBottom w:val="0"/>
      <w:divBdr>
        <w:top w:val="none" w:sz="0" w:space="0" w:color="auto"/>
        <w:left w:val="none" w:sz="0" w:space="0" w:color="auto"/>
        <w:bottom w:val="none" w:sz="0" w:space="0" w:color="auto"/>
        <w:right w:val="none" w:sz="0" w:space="0" w:color="auto"/>
      </w:divBdr>
    </w:div>
    <w:div w:id="1502888737">
      <w:marLeft w:val="0"/>
      <w:marRight w:val="0"/>
      <w:marTop w:val="0"/>
      <w:marBottom w:val="0"/>
      <w:divBdr>
        <w:top w:val="none" w:sz="0" w:space="0" w:color="auto"/>
        <w:left w:val="none" w:sz="0" w:space="0" w:color="auto"/>
        <w:bottom w:val="none" w:sz="0" w:space="0" w:color="auto"/>
        <w:right w:val="none" w:sz="0" w:space="0" w:color="auto"/>
      </w:divBdr>
      <w:divsChild>
        <w:div w:id="1502888719">
          <w:marLeft w:val="0"/>
          <w:marRight w:val="0"/>
          <w:marTop w:val="0"/>
          <w:marBottom w:val="0"/>
          <w:divBdr>
            <w:top w:val="none" w:sz="0" w:space="0" w:color="auto"/>
            <w:left w:val="none" w:sz="0" w:space="0" w:color="auto"/>
            <w:bottom w:val="none" w:sz="0" w:space="0" w:color="auto"/>
            <w:right w:val="none" w:sz="0" w:space="0" w:color="auto"/>
          </w:divBdr>
        </w:div>
        <w:div w:id="1502888726">
          <w:marLeft w:val="0"/>
          <w:marRight w:val="0"/>
          <w:marTop w:val="0"/>
          <w:marBottom w:val="0"/>
          <w:divBdr>
            <w:top w:val="none" w:sz="0" w:space="0" w:color="auto"/>
            <w:left w:val="none" w:sz="0" w:space="0" w:color="auto"/>
            <w:bottom w:val="none" w:sz="0" w:space="0" w:color="auto"/>
            <w:right w:val="none" w:sz="0" w:space="0" w:color="auto"/>
          </w:divBdr>
        </w:div>
        <w:div w:id="1502888727">
          <w:marLeft w:val="0"/>
          <w:marRight w:val="0"/>
          <w:marTop w:val="0"/>
          <w:marBottom w:val="0"/>
          <w:divBdr>
            <w:top w:val="none" w:sz="0" w:space="0" w:color="auto"/>
            <w:left w:val="none" w:sz="0" w:space="0" w:color="auto"/>
            <w:bottom w:val="none" w:sz="0" w:space="0" w:color="auto"/>
            <w:right w:val="none" w:sz="0" w:space="0" w:color="auto"/>
          </w:divBdr>
        </w:div>
        <w:div w:id="1502888728">
          <w:marLeft w:val="0"/>
          <w:marRight w:val="0"/>
          <w:marTop w:val="0"/>
          <w:marBottom w:val="0"/>
          <w:divBdr>
            <w:top w:val="none" w:sz="0" w:space="0" w:color="auto"/>
            <w:left w:val="none" w:sz="0" w:space="0" w:color="auto"/>
            <w:bottom w:val="none" w:sz="0" w:space="0" w:color="auto"/>
            <w:right w:val="none" w:sz="0" w:space="0" w:color="auto"/>
          </w:divBdr>
        </w:div>
        <w:div w:id="1502888729">
          <w:marLeft w:val="0"/>
          <w:marRight w:val="0"/>
          <w:marTop w:val="0"/>
          <w:marBottom w:val="0"/>
          <w:divBdr>
            <w:top w:val="none" w:sz="0" w:space="0" w:color="auto"/>
            <w:left w:val="none" w:sz="0" w:space="0" w:color="auto"/>
            <w:bottom w:val="none" w:sz="0" w:space="0" w:color="auto"/>
            <w:right w:val="none" w:sz="0" w:space="0" w:color="auto"/>
          </w:divBdr>
        </w:div>
        <w:div w:id="1502888730">
          <w:marLeft w:val="0"/>
          <w:marRight w:val="0"/>
          <w:marTop w:val="0"/>
          <w:marBottom w:val="0"/>
          <w:divBdr>
            <w:top w:val="none" w:sz="0" w:space="0" w:color="auto"/>
            <w:left w:val="none" w:sz="0" w:space="0" w:color="auto"/>
            <w:bottom w:val="none" w:sz="0" w:space="0" w:color="auto"/>
            <w:right w:val="none" w:sz="0" w:space="0" w:color="auto"/>
          </w:divBdr>
        </w:div>
        <w:div w:id="1502888732">
          <w:marLeft w:val="0"/>
          <w:marRight w:val="0"/>
          <w:marTop w:val="0"/>
          <w:marBottom w:val="0"/>
          <w:divBdr>
            <w:top w:val="none" w:sz="0" w:space="0" w:color="auto"/>
            <w:left w:val="none" w:sz="0" w:space="0" w:color="auto"/>
            <w:bottom w:val="none" w:sz="0" w:space="0" w:color="auto"/>
            <w:right w:val="none" w:sz="0" w:space="0" w:color="auto"/>
          </w:divBdr>
        </w:div>
        <w:div w:id="1502888733">
          <w:marLeft w:val="0"/>
          <w:marRight w:val="0"/>
          <w:marTop w:val="0"/>
          <w:marBottom w:val="0"/>
          <w:divBdr>
            <w:top w:val="none" w:sz="0" w:space="0" w:color="auto"/>
            <w:left w:val="none" w:sz="0" w:space="0" w:color="auto"/>
            <w:bottom w:val="none" w:sz="0" w:space="0" w:color="auto"/>
            <w:right w:val="none" w:sz="0" w:space="0" w:color="auto"/>
          </w:divBdr>
        </w:div>
        <w:div w:id="1502888734">
          <w:marLeft w:val="0"/>
          <w:marRight w:val="0"/>
          <w:marTop w:val="0"/>
          <w:marBottom w:val="0"/>
          <w:divBdr>
            <w:top w:val="none" w:sz="0" w:space="0" w:color="auto"/>
            <w:left w:val="none" w:sz="0" w:space="0" w:color="auto"/>
            <w:bottom w:val="none" w:sz="0" w:space="0" w:color="auto"/>
            <w:right w:val="none" w:sz="0" w:space="0" w:color="auto"/>
          </w:divBdr>
        </w:div>
        <w:div w:id="1502888736">
          <w:marLeft w:val="0"/>
          <w:marRight w:val="0"/>
          <w:marTop w:val="0"/>
          <w:marBottom w:val="0"/>
          <w:divBdr>
            <w:top w:val="none" w:sz="0" w:space="0" w:color="auto"/>
            <w:left w:val="none" w:sz="0" w:space="0" w:color="auto"/>
            <w:bottom w:val="none" w:sz="0" w:space="0" w:color="auto"/>
            <w:right w:val="none" w:sz="0" w:space="0" w:color="auto"/>
          </w:divBdr>
        </w:div>
        <w:div w:id="1502888739">
          <w:marLeft w:val="0"/>
          <w:marRight w:val="0"/>
          <w:marTop w:val="0"/>
          <w:marBottom w:val="0"/>
          <w:divBdr>
            <w:top w:val="none" w:sz="0" w:space="0" w:color="auto"/>
            <w:left w:val="none" w:sz="0" w:space="0" w:color="auto"/>
            <w:bottom w:val="none" w:sz="0" w:space="0" w:color="auto"/>
            <w:right w:val="none" w:sz="0" w:space="0" w:color="auto"/>
          </w:divBdr>
        </w:div>
      </w:divsChild>
    </w:div>
    <w:div w:id="1502888738">
      <w:marLeft w:val="0"/>
      <w:marRight w:val="0"/>
      <w:marTop w:val="0"/>
      <w:marBottom w:val="0"/>
      <w:divBdr>
        <w:top w:val="none" w:sz="0" w:space="0" w:color="auto"/>
        <w:left w:val="none" w:sz="0" w:space="0" w:color="auto"/>
        <w:bottom w:val="none" w:sz="0" w:space="0" w:color="auto"/>
        <w:right w:val="none" w:sz="0" w:space="0" w:color="auto"/>
      </w:divBdr>
    </w:div>
    <w:div w:id="1502888740">
      <w:marLeft w:val="0"/>
      <w:marRight w:val="0"/>
      <w:marTop w:val="0"/>
      <w:marBottom w:val="0"/>
      <w:divBdr>
        <w:top w:val="none" w:sz="0" w:space="0" w:color="auto"/>
        <w:left w:val="none" w:sz="0" w:space="0" w:color="auto"/>
        <w:bottom w:val="none" w:sz="0" w:space="0" w:color="auto"/>
        <w:right w:val="none" w:sz="0" w:space="0" w:color="auto"/>
      </w:divBdr>
    </w:div>
    <w:div w:id="1502888741">
      <w:marLeft w:val="0"/>
      <w:marRight w:val="0"/>
      <w:marTop w:val="0"/>
      <w:marBottom w:val="0"/>
      <w:divBdr>
        <w:top w:val="none" w:sz="0" w:space="0" w:color="auto"/>
        <w:left w:val="none" w:sz="0" w:space="0" w:color="auto"/>
        <w:bottom w:val="none" w:sz="0" w:space="0" w:color="auto"/>
        <w:right w:val="none" w:sz="0" w:space="0" w:color="auto"/>
      </w:divBdr>
    </w:div>
    <w:div w:id="1502888742">
      <w:marLeft w:val="0"/>
      <w:marRight w:val="0"/>
      <w:marTop w:val="0"/>
      <w:marBottom w:val="0"/>
      <w:divBdr>
        <w:top w:val="none" w:sz="0" w:space="0" w:color="auto"/>
        <w:left w:val="none" w:sz="0" w:space="0" w:color="auto"/>
        <w:bottom w:val="none" w:sz="0" w:space="0" w:color="auto"/>
        <w:right w:val="none" w:sz="0" w:space="0" w:color="auto"/>
      </w:divBdr>
    </w:div>
    <w:div w:id="1938831320">
      <w:bodyDiv w:val="1"/>
      <w:marLeft w:val="0"/>
      <w:marRight w:val="0"/>
      <w:marTop w:val="0"/>
      <w:marBottom w:val="0"/>
      <w:divBdr>
        <w:top w:val="none" w:sz="0" w:space="0" w:color="auto"/>
        <w:left w:val="none" w:sz="0" w:space="0" w:color="auto"/>
        <w:bottom w:val="none" w:sz="0" w:space="0" w:color="auto"/>
        <w:right w:val="none" w:sz="0" w:space="0" w:color="auto"/>
      </w:divBdr>
    </w:div>
    <w:div w:id="1953853730">
      <w:bodyDiv w:val="1"/>
      <w:marLeft w:val="0"/>
      <w:marRight w:val="0"/>
      <w:marTop w:val="0"/>
      <w:marBottom w:val="0"/>
      <w:divBdr>
        <w:top w:val="none" w:sz="0" w:space="0" w:color="auto"/>
        <w:left w:val="none" w:sz="0" w:space="0" w:color="auto"/>
        <w:bottom w:val="none" w:sz="0" w:space="0" w:color="auto"/>
        <w:right w:val="none" w:sz="0" w:space="0" w:color="auto"/>
      </w:divBdr>
    </w:div>
    <w:div w:id="2092727439">
      <w:bodyDiv w:val="1"/>
      <w:marLeft w:val="0"/>
      <w:marRight w:val="0"/>
      <w:marTop w:val="0"/>
      <w:marBottom w:val="0"/>
      <w:divBdr>
        <w:top w:val="none" w:sz="0" w:space="0" w:color="auto"/>
        <w:left w:val="none" w:sz="0" w:space="0" w:color="auto"/>
        <w:bottom w:val="none" w:sz="0" w:space="0" w:color="auto"/>
        <w:right w:val="none" w:sz="0" w:space="0" w:color="auto"/>
      </w:divBdr>
      <w:divsChild>
        <w:div w:id="1028606914">
          <w:marLeft w:val="0"/>
          <w:marRight w:val="0"/>
          <w:marTop w:val="0"/>
          <w:marBottom w:val="0"/>
          <w:divBdr>
            <w:top w:val="none" w:sz="0" w:space="0" w:color="auto"/>
            <w:left w:val="none" w:sz="0" w:space="0" w:color="auto"/>
            <w:bottom w:val="none" w:sz="0" w:space="0" w:color="auto"/>
            <w:right w:val="none" w:sz="0" w:space="0" w:color="auto"/>
          </w:divBdr>
        </w:div>
        <w:div w:id="2062359657">
          <w:marLeft w:val="0"/>
          <w:marRight w:val="0"/>
          <w:marTop w:val="0"/>
          <w:marBottom w:val="0"/>
          <w:divBdr>
            <w:top w:val="none" w:sz="0" w:space="0" w:color="auto"/>
            <w:left w:val="none" w:sz="0" w:space="0" w:color="auto"/>
            <w:bottom w:val="none" w:sz="0" w:space="0" w:color="auto"/>
            <w:right w:val="none" w:sz="0" w:space="0" w:color="auto"/>
          </w:divBdr>
        </w:div>
        <w:div w:id="2054772289">
          <w:marLeft w:val="0"/>
          <w:marRight w:val="0"/>
          <w:marTop w:val="0"/>
          <w:marBottom w:val="0"/>
          <w:divBdr>
            <w:top w:val="none" w:sz="0" w:space="0" w:color="auto"/>
            <w:left w:val="none" w:sz="0" w:space="0" w:color="auto"/>
            <w:bottom w:val="none" w:sz="0" w:space="0" w:color="auto"/>
            <w:right w:val="none" w:sz="0" w:space="0" w:color="auto"/>
          </w:divBdr>
        </w:div>
        <w:div w:id="576480793">
          <w:marLeft w:val="0"/>
          <w:marRight w:val="0"/>
          <w:marTop w:val="0"/>
          <w:marBottom w:val="0"/>
          <w:divBdr>
            <w:top w:val="none" w:sz="0" w:space="0" w:color="auto"/>
            <w:left w:val="none" w:sz="0" w:space="0" w:color="auto"/>
            <w:bottom w:val="none" w:sz="0" w:space="0" w:color="auto"/>
            <w:right w:val="none" w:sz="0" w:space="0" w:color="auto"/>
          </w:divBdr>
        </w:div>
        <w:div w:id="50151484">
          <w:marLeft w:val="0"/>
          <w:marRight w:val="0"/>
          <w:marTop w:val="0"/>
          <w:marBottom w:val="0"/>
          <w:divBdr>
            <w:top w:val="none" w:sz="0" w:space="0" w:color="auto"/>
            <w:left w:val="none" w:sz="0" w:space="0" w:color="auto"/>
            <w:bottom w:val="none" w:sz="0" w:space="0" w:color="auto"/>
            <w:right w:val="none" w:sz="0" w:space="0" w:color="auto"/>
          </w:divBdr>
        </w:div>
        <w:div w:id="1225264500">
          <w:marLeft w:val="0"/>
          <w:marRight w:val="0"/>
          <w:marTop w:val="0"/>
          <w:marBottom w:val="0"/>
          <w:divBdr>
            <w:top w:val="none" w:sz="0" w:space="0" w:color="auto"/>
            <w:left w:val="none" w:sz="0" w:space="0" w:color="auto"/>
            <w:bottom w:val="none" w:sz="0" w:space="0" w:color="auto"/>
            <w:right w:val="none" w:sz="0" w:space="0" w:color="auto"/>
          </w:divBdr>
        </w:div>
        <w:div w:id="668483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13" Type="http://schemas.openxmlformats.org/officeDocument/2006/relationships/hyperlink" Target="https://zakon.rada.gov.ua/laws/show/2697%D0%B0-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584-1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984_010-2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zakon.rada.gov.ua/laws/show/984_010-23" TargetMode="External"/><Relationship Id="rId4" Type="http://schemas.openxmlformats.org/officeDocument/2006/relationships/webSettings" Target="webSettings.xml"/><Relationship Id="rId9" Type="http://schemas.openxmlformats.org/officeDocument/2006/relationships/hyperlink" Target="https://zakon.rada.gov.ua/laws/show/984_010-23" TargetMode="External"/><Relationship Id="rId14" Type="http://schemas.openxmlformats.org/officeDocument/2006/relationships/hyperlink" Target="file:///D:\VIDDIL%20POHODGENNYA_OLHA\&#1053;&#1054;&#1056;&#1052;&#1040;&#1058;&#1048;&#1042;%20&#1044;&#1077;&#1088;&#1078;&#1084;&#1080;&#1090;&#1089;&#1083;&#1091;&#1078;&#1073;&#1080;%20&#1055;&#1054;&#1061;&#1054;&#1044;&#1046;&#1045;&#1053;&#1053;&#1071;\&#1052;&#1080;&#1090;&#1085;&#1080;&#1081;%20&#1082;&#1086;&#1076;&#1077;&#1082;&#108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3B25D-A8F5-4B34-A257-B83007A2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2239</Words>
  <Characters>20629</Characters>
  <Application>Microsoft Office Word</Application>
  <DocSecurity>0</DocSecurity>
  <Lines>431</Lines>
  <Paragraphs>74</Paragraphs>
  <ScaleCrop>false</ScaleCrop>
  <HeadingPairs>
    <vt:vector size="2" baseType="variant">
      <vt:variant>
        <vt:lpstr>Назва</vt:lpstr>
      </vt:variant>
      <vt:variant>
        <vt:i4>1</vt:i4>
      </vt:variant>
    </vt:vector>
  </HeadingPairs>
  <TitlesOfParts>
    <vt:vector size="1" baseType="lpstr">
      <vt:lpstr>Додаток 2</vt:lpstr>
    </vt:vector>
  </TitlesOfParts>
  <Company>customs</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subject/>
  <dc:creator>ksm</dc:creator>
  <cp:keywords/>
  <dc:description/>
  <cp:lastModifiedBy>User</cp:lastModifiedBy>
  <cp:revision>2</cp:revision>
  <cp:lastPrinted>2026-06-30T10:31:00Z</cp:lastPrinted>
  <dcterms:created xsi:type="dcterms:W3CDTF">2026-07-01T11:34:00Z</dcterms:created>
  <dcterms:modified xsi:type="dcterms:W3CDTF">2026-07-01T11:34:00Z</dcterms:modified>
</cp:coreProperties>
</file>