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E237B2" w:rsidP="0015210F">
      <w:pPr>
        <w:ind w:left="708" w:hanging="708"/>
        <w:jc w:val="center"/>
        <w:rPr>
          <w:sz w:val="20"/>
          <w:szCs w:val="20"/>
          <w:lang w:val="en-US"/>
        </w:rPr>
      </w:pPr>
      <w:r w:rsidRPr="00E237B2">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r w:rsidRPr="0015210F">
        <w:rPr>
          <w:color w:val="0033D6"/>
          <w:sz w:val="22"/>
          <w:szCs w:val="22"/>
          <w:lang w:val="uk-UA"/>
        </w:rPr>
        <w:t>post</w:t>
      </w:r>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r w:rsidRPr="0015210F">
          <w:rPr>
            <w:color w:val="0000FF"/>
            <w:sz w:val="22"/>
            <w:szCs w:val="22"/>
            <w:u w:val="single"/>
            <w:lang w:val="en-US"/>
          </w:rPr>
          <w:t>gov</w:t>
        </w:r>
        <w:r w:rsidRPr="0015210F">
          <w:rPr>
            <w:color w:val="0000FF"/>
            <w:sz w:val="22"/>
            <w:szCs w:val="22"/>
            <w:u w:val="single"/>
            <w:lang w:val="uk-UA"/>
          </w:rPr>
          <w:t>.</w:t>
        </w:r>
        <w:r w:rsidRPr="0015210F">
          <w:rPr>
            <w:color w:val="0000FF"/>
            <w:sz w:val="22"/>
            <w:szCs w:val="22"/>
            <w:u w:val="single"/>
            <w:lang w:val="en-US"/>
          </w:rPr>
          <w:t>ua</w:t>
        </w:r>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EF19B1" w:rsidRDefault="00D15011" w:rsidP="00D15011">
      <w:pPr>
        <w:tabs>
          <w:tab w:val="left" w:pos="5760"/>
        </w:tabs>
        <w:spacing w:after="120"/>
        <w:rPr>
          <w:bCs/>
          <w:sz w:val="28"/>
          <w:szCs w:val="28"/>
          <w:lang w:val="uk-UA"/>
        </w:rPr>
      </w:pPr>
      <w:r>
        <w:rPr>
          <w:bCs/>
          <w:sz w:val="28"/>
          <w:szCs w:val="28"/>
          <w:lang w:val="uk-UA"/>
        </w:rPr>
        <w:t xml:space="preserve">                                                                   </w:t>
      </w:r>
      <w:r w:rsidR="00DE1CB6">
        <w:rPr>
          <w:bCs/>
          <w:sz w:val="28"/>
          <w:szCs w:val="28"/>
          <w:lang w:val="uk-UA"/>
        </w:rPr>
        <w:t>Особа 1</w:t>
      </w:r>
    </w:p>
    <w:p w:rsidR="00D15011" w:rsidRDefault="00D15011" w:rsidP="00D15011">
      <w:pPr>
        <w:tabs>
          <w:tab w:val="left" w:pos="5760"/>
        </w:tabs>
        <w:spacing w:after="120"/>
        <w:rPr>
          <w:bCs/>
          <w:sz w:val="28"/>
          <w:szCs w:val="28"/>
          <w:lang w:val="uk-UA"/>
        </w:rPr>
      </w:pPr>
      <w:r>
        <w:rPr>
          <w:bCs/>
          <w:sz w:val="28"/>
          <w:szCs w:val="28"/>
          <w:lang w:val="uk-UA"/>
        </w:rPr>
        <w:t xml:space="preserve">                                                                   в інтересах </w:t>
      </w:r>
      <w:r w:rsidR="00DE1CB6">
        <w:rPr>
          <w:bCs/>
          <w:sz w:val="28"/>
          <w:szCs w:val="28"/>
          <w:lang w:val="uk-UA"/>
        </w:rPr>
        <w:t>особи 2</w:t>
      </w:r>
    </w:p>
    <w:p w:rsidR="00EF19B1" w:rsidRPr="00EF19B1" w:rsidRDefault="008A308A" w:rsidP="00D15011">
      <w:pPr>
        <w:rPr>
          <w:bCs/>
          <w:sz w:val="28"/>
          <w:szCs w:val="28"/>
          <w:lang w:val="uk-UA"/>
        </w:rPr>
      </w:pPr>
      <w:r>
        <w:rPr>
          <w:bCs/>
          <w:sz w:val="28"/>
          <w:szCs w:val="28"/>
          <w:lang w:val="uk-UA"/>
        </w:rPr>
        <w:t xml:space="preserve">                                                                   </w:t>
      </w:r>
      <w:r w:rsidR="00EF19B1" w:rsidRPr="00EF19B1">
        <w:rPr>
          <w:bCs/>
          <w:sz w:val="28"/>
          <w:szCs w:val="28"/>
          <w:lang w:val="uk-UA"/>
        </w:rPr>
        <w:t>митниця</w:t>
      </w:r>
    </w:p>
    <w:p w:rsidR="00EF19B1" w:rsidRDefault="00EF19B1" w:rsidP="00EF19B1">
      <w:pPr>
        <w:ind w:left="5103"/>
        <w:rPr>
          <w:sz w:val="28"/>
          <w:szCs w:val="28"/>
          <w:lang w:val="uk-UA" w:eastAsia="en-US"/>
        </w:rPr>
      </w:pPr>
    </w:p>
    <w:p w:rsidR="00F8028C" w:rsidRDefault="00F8028C" w:rsidP="00EF19B1">
      <w:pPr>
        <w:ind w:left="5103"/>
        <w:rPr>
          <w:sz w:val="28"/>
          <w:szCs w:val="28"/>
          <w:lang w:val="uk-UA" w:eastAsia="en-US"/>
        </w:rPr>
      </w:pPr>
    </w:p>
    <w:p w:rsidR="00086E2B" w:rsidRDefault="00F8028C" w:rsidP="00F8028C">
      <w:pPr>
        <w:tabs>
          <w:tab w:val="left" w:pos="567"/>
        </w:tabs>
        <w:jc w:val="center"/>
        <w:rPr>
          <w:sz w:val="28"/>
          <w:szCs w:val="28"/>
          <w:lang w:val="uk-UA"/>
        </w:rPr>
      </w:pPr>
      <w:r>
        <w:rPr>
          <w:sz w:val="28"/>
          <w:szCs w:val="28"/>
        </w:rPr>
        <w:t xml:space="preserve">Рішення на скаргу </w:t>
      </w:r>
      <w:r w:rsidR="008A308A">
        <w:rPr>
          <w:sz w:val="28"/>
          <w:szCs w:val="28"/>
          <w:lang w:val="uk-UA"/>
        </w:rPr>
        <w:t>особа 1</w:t>
      </w:r>
    </w:p>
    <w:p w:rsidR="00287DB0" w:rsidRDefault="00086E2B" w:rsidP="00F8028C">
      <w:pPr>
        <w:tabs>
          <w:tab w:val="left" w:pos="567"/>
        </w:tabs>
        <w:jc w:val="center"/>
        <w:rPr>
          <w:bCs/>
          <w:sz w:val="28"/>
          <w:szCs w:val="28"/>
          <w:lang w:val="uk-UA"/>
        </w:rPr>
      </w:pPr>
      <w:r>
        <w:rPr>
          <w:sz w:val="28"/>
          <w:szCs w:val="28"/>
          <w:lang w:val="uk-UA"/>
        </w:rPr>
        <w:t xml:space="preserve"> в інтересах </w:t>
      </w:r>
      <w:r w:rsidR="008A308A">
        <w:rPr>
          <w:bCs/>
          <w:sz w:val="28"/>
          <w:szCs w:val="28"/>
          <w:lang w:val="uk-UA"/>
        </w:rPr>
        <w:t>особи 2</w:t>
      </w:r>
      <w:r w:rsidR="00F8028C">
        <w:rPr>
          <w:sz w:val="28"/>
          <w:szCs w:val="28"/>
          <w:lang w:val="uk-UA"/>
        </w:rPr>
        <w:t xml:space="preserve"> </w:t>
      </w:r>
      <w:r w:rsidR="00F8028C">
        <w:rPr>
          <w:bCs/>
          <w:sz w:val="28"/>
          <w:szCs w:val="28"/>
          <w:lang w:val="uk-UA"/>
        </w:rPr>
        <w:t xml:space="preserve">від </w:t>
      </w:r>
      <w:r>
        <w:rPr>
          <w:bCs/>
          <w:sz w:val="28"/>
          <w:szCs w:val="28"/>
          <w:lang w:val="uk-UA"/>
        </w:rPr>
        <w:t>21</w:t>
      </w:r>
      <w:r w:rsidR="00F8028C">
        <w:rPr>
          <w:bCs/>
          <w:sz w:val="28"/>
          <w:szCs w:val="28"/>
          <w:lang w:val="uk-UA"/>
        </w:rPr>
        <w:t>.0</w:t>
      </w:r>
      <w:r>
        <w:rPr>
          <w:bCs/>
          <w:sz w:val="28"/>
          <w:szCs w:val="28"/>
          <w:lang w:val="uk-UA"/>
        </w:rPr>
        <w:t>6</w:t>
      </w:r>
      <w:r w:rsidR="00F8028C">
        <w:rPr>
          <w:bCs/>
          <w:sz w:val="28"/>
          <w:szCs w:val="28"/>
          <w:lang w:val="uk-UA"/>
        </w:rPr>
        <w:t>.2026</w:t>
      </w:r>
      <w:r>
        <w:rPr>
          <w:bCs/>
          <w:sz w:val="28"/>
          <w:szCs w:val="28"/>
          <w:lang w:val="uk-UA"/>
        </w:rPr>
        <w:t xml:space="preserve"> № 15/06/26/ОХ-КТ-1</w:t>
      </w:r>
    </w:p>
    <w:p w:rsidR="00F8028C" w:rsidRPr="00AA1488" w:rsidRDefault="00F8028C" w:rsidP="00F8028C">
      <w:pPr>
        <w:tabs>
          <w:tab w:val="left" w:pos="567"/>
        </w:tabs>
        <w:jc w:val="center"/>
        <w:rPr>
          <w:sz w:val="28"/>
          <w:szCs w:val="28"/>
          <w:lang w:val="uk-UA" w:eastAsia="en-US"/>
        </w:rPr>
      </w:pPr>
    </w:p>
    <w:p w:rsidR="00A817D0" w:rsidRDefault="004D1B25" w:rsidP="008543A8">
      <w:pPr>
        <w:tabs>
          <w:tab w:val="left" w:pos="567"/>
        </w:tabs>
        <w:ind w:right="-142" w:firstLine="567"/>
        <w:jc w:val="both"/>
        <w:rPr>
          <w:bCs/>
          <w:sz w:val="28"/>
          <w:szCs w:val="28"/>
          <w:lang w:val="uk-UA"/>
        </w:rPr>
      </w:pPr>
      <w:r w:rsidRPr="004D1B25">
        <w:rPr>
          <w:sz w:val="28"/>
          <w:szCs w:val="28"/>
          <w:lang w:val="uk-UA"/>
        </w:rPr>
        <w:t>Державн</w:t>
      </w:r>
      <w:r w:rsidR="00086E2B">
        <w:rPr>
          <w:sz w:val="28"/>
          <w:szCs w:val="28"/>
          <w:lang w:val="uk-UA"/>
        </w:rPr>
        <w:t>а</w:t>
      </w:r>
      <w:r w:rsidRPr="004D1B25">
        <w:rPr>
          <w:sz w:val="28"/>
          <w:szCs w:val="28"/>
          <w:lang w:val="uk-UA"/>
        </w:rPr>
        <w:t xml:space="preserve"> митн</w:t>
      </w:r>
      <w:r w:rsidR="00086E2B">
        <w:rPr>
          <w:sz w:val="28"/>
          <w:szCs w:val="28"/>
          <w:lang w:val="uk-UA"/>
        </w:rPr>
        <w:t>а</w:t>
      </w:r>
      <w:r w:rsidRPr="004D1B25">
        <w:rPr>
          <w:sz w:val="28"/>
          <w:szCs w:val="28"/>
          <w:lang w:val="uk-UA"/>
        </w:rPr>
        <w:t xml:space="preserve"> служб</w:t>
      </w:r>
      <w:r w:rsidR="00086E2B">
        <w:rPr>
          <w:sz w:val="28"/>
          <w:szCs w:val="28"/>
          <w:lang w:val="uk-UA"/>
        </w:rPr>
        <w:t>а</w:t>
      </w:r>
      <w:r w:rsidRPr="004D1B25">
        <w:rPr>
          <w:sz w:val="28"/>
          <w:szCs w:val="28"/>
          <w:lang w:val="uk-UA"/>
        </w:rPr>
        <w:t xml:space="preserve"> України </w:t>
      </w:r>
      <w:r w:rsidR="00086E2B">
        <w:rPr>
          <w:sz w:val="28"/>
          <w:szCs w:val="28"/>
          <w:lang w:val="uk-UA"/>
        </w:rPr>
        <w:t>розглянула</w:t>
      </w:r>
      <w:r w:rsidR="00EF19B1">
        <w:rPr>
          <w:sz w:val="28"/>
          <w:szCs w:val="28"/>
          <w:lang w:val="uk-UA"/>
        </w:rPr>
        <w:t xml:space="preserve"> скаргу </w:t>
      </w:r>
      <w:r w:rsidR="008A308A">
        <w:rPr>
          <w:sz w:val="28"/>
          <w:szCs w:val="28"/>
          <w:lang w:val="uk-UA"/>
        </w:rPr>
        <w:t>особа 1</w:t>
      </w:r>
      <w:r w:rsidR="00086E2B">
        <w:rPr>
          <w:sz w:val="28"/>
          <w:szCs w:val="28"/>
          <w:lang w:val="uk-UA"/>
        </w:rPr>
        <w:t xml:space="preserve"> в інтересах </w:t>
      </w:r>
      <w:r w:rsidR="008A308A">
        <w:rPr>
          <w:bCs/>
          <w:sz w:val="28"/>
          <w:szCs w:val="28"/>
          <w:lang w:val="uk-UA"/>
        </w:rPr>
        <w:t>особи 2</w:t>
      </w:r>
      <w:r w:rsidR="000F24EF">
        <w:rPr>
          <w:sz w:val="28"/>
          <w:szCs w:val="28"/>
          <w:lang w:val="uk-UA"/>
        </w:rPr>
        <w:t xml:space="preserve"> </w:t>
      </w:r>
      <w:r w:rsidR="00086E2B">
        <w:rPr>
          <w:sz w:val="28"/>
          <w:szCs w:val="28"/>
          <w:lang w:val="uk-UA"/>
        </w:rPr>
        <w:t xml:space="preserve">від </w:t>
      </w:r>
      <w:r w:rsidR="00086E2B">
        <w:rPr>
          <w:bCs/>
          <w:sz w:val="28"/>
          <w:szCs w:val="28"/>
          <w:lang w:val="uk-UA"/>
        </w:rPr>
        <w:t>21.06.2026 № 15/06/26/ОХ-КТ-1</w:t>
      </w:r>
      <w:r w:rsidR="004D5C42" w:rsidRPr="004D5C42">
        <w:rPr>
          <w:bCs/>
          <w:sz w:val="28"/>
          <w:szCs w:val="28"/>
          <w:lang w:val="uk-UA"/>
        </w:rPr>
        <w:t xml:space="preserve"> </w:t>
      </w:r>
      <w:r w:rsidR="00EF19B1" w:rsidRPr="00EF19B1">
        <w:rPr>
          <w:bCs/>
          <w:sz w:val="28"/>
          <w:szCs w:val="28"/>
          <w:lang w:val="uk-UA"/>
        </w:rPr>
        <w:t>(вх. Держмитслужби №</w:t>
      </w:r>
      <w:r w:rsidR="007E6DE2">
        <w:rPr>
          <w:bCs/>
          <w:sz w:val="28"/>
          <w:szCs w:val="28"/>
          <w:lang w:val="uk-UA"/>
        </w:rPr>
        <w:t xml:space="preserve"> 2</w:t>
      </w:r>
      <w:r w:rsidR="00086E2B">
        <w:rPr>
          <w:bCs/>
          <w:sz w:val="28"/>
          <w:szCs w:val="28"/>
          <w:lang w:val="uk-UA"/>
        </w:rPr>
        <w:t>1718</w:t>
      </w:r>
      <w:r w:rsidR="00EF19B1" w:rsidRPr="00EF19B1">
        <w:rPr>
          <w:bCs/>
          <w:sz w:val="28"/>
          <w:szCs w:val="28"/>
          <w:lang w:val="uk-UA"/>
        </w:rPr>
        <w:t>/</w:t>
      </w:r>
      <w:r w:rsidR="00086E2B">
        <w:rPr>
          <w:bCs/>
          <w:sz w:val="28"/>
          <w:szCs w:val="28"/>
          <w:lang w:val="uk-UA"/>
        </w:rPr>
        <w:t>8.19</w:t>
      </w:r>
      <w:r w:rsidR="00EF19B1" w:rsidRPr="00EF19B1">
        <w:rPr>
          <w:bCs/>
          <w:sz w:val="28"/>
          <w:szCs w:val="28"/>
          <w:lang w:val="uk-UA"/>
        </w:rPr>
        <w:t>/</w:t>
      </w:r>
      <w:r w:rsidR="00470480" w:rsidRPr="00470480">
        <w:rPr>
          <w:bCs/>
          <w:sz w:val="28"/>
          <w:szCs w:val="28"/>
          <w:lang w:val="uk-UA"/>
        </w:rPr>
        <w:t>1</w:t>
      </w:r>
      <w:r w:rsidR="00EF19B1" w:rsidRPr="00EF19B1">
        <w:rPr>
          <w:bCs/>
          <w:sz w:val="28"/>
          <w:szCs w:val="28"/>
          <w:lang w:val="uk-UA"/>
        </w:rPr>
        <w:t xml:space="preserve"> від </w:t>
      </w:r>
      <w:r w:rsidR="00086E2B">
        <w:rPr>
          <w:bCs/>
          <w:sz w:val="28"/>
          <w:szCs w:val="28"/>
          <w:lang w:val="uk-UA"/>
        </w:rPr>
        <w:t>22</w:t>
      </w:r>
      <w:r w:rsidR="00EF19B1" w:rsidRPr="00EF19B1">
        <w:rPr>
          <w:bCs/>
          <w:sz w:val="28"/>
          <w:szCs w:val="28"/>
          <w:lang w:val="uk-UA"/>
        </w:rPr>
        <w:t>.</w:t>
      </w:r>
      <w:r w:rsidR="000F24EF">
        <w:rPr>
          <w:bCs/>
          <w:sz w:val="28"/>
          <w:szCs w:val="28"/>
          <w:lang w:val="uk-UA"/>
        </w:rPr>
        <w:t>0</w:t>
      </w:r>
      <w:r w:rsidR="00086E2B">
        <w:rPr>
          <w:bCs/>
          <w:sz w:val="28"/>
          <w:szCs w:val="28"/>
          <w:lang w:val="uk-UA"/>
        </w:rPr>
        <w:t>6</w:t>
      </w:r>
      <w:r w:rsidR="00EF19B1" w:rsidRPr="00EF19B1">
        <w:rPr>
          <w:bCs/>
          <w:sz w:val="28"/>
          <w:szCs w:val="28"/>
          <w:lang w:val="uk-UA"/>
        </w:rPr>
        <w:t>.202</w:t>
      </w:r>
      <w:r w:rsidR="007E6DE2">
        <w:rPr>
          <w:bCs/>
          <w:sz w:val="28"/>
          <w:szCs w:val="28"/>
          <w:lang w:val="uk-UA"/>
        </w:rPr>
        <w:t>6</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4D5C42">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8A308A">
        <w:rPr>
          <w:bCs/>
          <w:sz w:val="28"/>
          <w:szCs w:val="28"/>
          <w:lang w:val="uk-UA"/>
        </w:rPr>
        <w:t>efd9eaf56391e271d25972c44ddb700db0cb69ee03906bfb6bfb5facadd642c6</w:t>
      </w:r>
      <w:r w:rsidR="00086E2B" w:rsidRPr="008A308A">
        <w:rPr>
          <w:bCs/>
          <w:sz w:val="28"/>
          <w:szCs w:val="28"/>
          <w:lang w:val="uk-UA"/>
        </w:rPr>
        <w:t>d4735e3a265e16eee03f59718b9b5d03019c07d8b6c51f90da3a666eec13ab35</w:t>
      </w:r>
      <w:r w:rsidR="008543A8" w:rsidRPr="008A308A">
        <w:rPr>
          <w:bCs/>
          <w:sz w:val="28"/>
          <w:szCs w:val="28"/>
          <w:lang w:val="uk-UA"/>
        </w:rPr>
        <w:t>5feceb66ffc86f38d952786c6d696c79c2dbc239dd4e91b46729d73a27fb57e9</w:t>
      </w:r>
      <w:r w:rsidR="00DD233B" w:rsidRPr="008A308A">
        <w:rPr>
          <w:bCs/>
          <w:sz w:val="28"/>
          <w:szCs w:val="28"/>
          <w:lang w:val="uk-UA"/>
        </w:rPr>
        <w:t>cdb4ee2aea69cc6a83331bbe96dc2caa9a299d21329efb0336fc02a82e1839a8</w:t>
      </w:r>
      <w:r w:rsidR="00086E2B" w:rsidRPr="008A308A">
        <w:rPr>
          <w:bCs/>
          <w:sz w:val="28"/>
          <w:szCs w:val="28"/>
          <w:lang w:val="uk-UA"/>
        </w:rPr>
        <w:t>c97550ce8213ef5cf6ed4ba48790c137df3ef6a5da20b48961001a634b6cead2</w:t>
      </w:r>
      <w:r w:rsidR="00DD233B" w:rsidRPr="008A308A">
        <w:rPr>
          <w:bCs/>
          <w:sz w:val="28"/>
          <w:szCs w:val="28"/>
          <w:lang w:val="uk-UA"/>
        </w:rPr>
        <w:t>af56b26522669e8cf14f67a69446a5816478d849767efa4da817abc20dd4d4e7</w:t>
      </w:r>
      <w:r w:rsidR="00086E2B" w:rsidRPr="008A308A">
        <w:rPr>
          <w:bCs/>
          <w:sz w:val="28"/>
          <w:szCs w:val="28"/>
          <w:lang w:val="uk-UA"/>
        </w:rPr>
        <w:t>e7f6c011776e8db7cd330b54174fd76f7d0216b612387a5ffcfb81e6f0919683</w:t>
      </w:r>
      <w:r w:rsidR="00DD233B" w:rsidRPr="008A308A">
        <w:rPr>
          <w:bCs/>
          <w:sz w:val="28"/>
          <w:szCs w:val="28"/>
          <w:lang w:val="uk-UA"/>
        </w:rPr>
        <w:t>3ac410b76c7b0748af8a7a7f7d446056d6fc55222316dac0cb8c06d11a8fe94b</w:t>
      </w:r>
      <w:r w:rsidR="00086E2B" w:rsidRPr="008A308A">
        <w:rPr>
          <w:bCs/>
          <w:sz w:val="28"/>
          <w:szCs w:val="28"/>
          <w:lang w:val="uk-UA"/>
        </w:rPr>
        <w:t>e7f6c011776e8db7cd330b54174fd76f7d0216b612387a5ffcfb81e6f0919683</w:t>
      </w:r>
      <w:r w:rsidR="00DD233B" w:rsidRPr="0017686A">
        <w:rPr>
          <w:bCs/>
          <w:sz w:val="28"/>
          <w:szCs w:val="28"/>
          <w:lang w:val="uk-UA"/>
        </w:rPr>
        <w:t>1</w:t>
      </w:r>
      <w:r w:rsidR="00DD233B" w:rsidRPr="008A308A">
        <w:rPr>
          <w:bCs/>
          <w:sz w:val="28"/>
          <w:szCs w:val="28"/>
          <w:lang w:val="en-US"/>
        </w:rPr>
        <w:t>cf</w:t>
      </w:r>
      <w:r w:rsidR="00DD233B" w:rsidRPr="0017686A">
        <w:rPr>
          <w:bCs/>
          <w:sz w:val="28"/>
          <w:szCs w:val="28"/>
          <w:lang w:val="uk-UA"/>
        </w:rPr>
        <w:t>587</w:t>
      </w:r>
      <w:r w:rsidR="00DD233B" w:rsidRPr="008A308A">
        <w:rPr>
          <w:bCs/>
          <w:sz w:val="28"/>
          <w:szCs w:val="28"/>
          <w:lang w:val="en-US"/>
        </w:rPr>
        <w:t>e</w:t>
      </w:r>
      <w:r w:rsidR="00DD233B" w:rsidRPr="0017686A">
        <w:rPr>
          <w:bCs/>
          <w:sz w:val="28"/>
          <w:szCs w:val="28"/>
          <w:lang w:val="uk-UA"/>
        </w:rPr>
        <w:t>0</w:t>
      </w:r>
      <w:r w:rsidR="00DD233B" w:rsidRPr="008A308A">
        <w:rPr>
          <w:bCs/>
          <w:sz w:val="28"/>
          <w:szCs w:val="28"/>
          <w:lang w:val="en-US"/>
        </w:rPr>
        <w:t>bafeb</w:t>
      </w:r>
      <w:r w:rsidR="00DD233B" w:rsidRPr="0017686A">
        <w:rPr>
          <w:bCs/>
          <w:sz w:val="28"/>
          <w:szCs w:val="28"/>
          <w:lang w:val="uk-UA"/>
        </w:rPr>
        <w:t>6195595</w:t>
      </w:r>
      <w:r w:rsidR="00DD233B" w:rsidRPr="008A308A">
        <w:rPr>
          <w:bCs/>
          <w:sz w:val="28"/>
          <w:szCs w:val="28"/>
          <w:lang w:val="en-US"/>
        </w:rPr>
        <w:t>fcbdce</w:t>
      </w:r>
      <w:r w:rsidR="00DD233B" w:rsidRPr="0017686A">
        <w:rPr>
          <w:bCs/>
          <w:sz w:val="28"/>
          <w:szCs w:val="28"/>
          <w:lang w:val="uk-UA"/>
        </w:rPr>
        <w:t>170411</w:t>
      </w:r>
      <w:r w:rsidR="00DD233B" w:rsidRPr="008A308A">
        <w:rPr>
          <w:bCs/>
          <w:sz w:val="28"/>
          <w:szCs w:val="28"/>
          <w:lang w:val="en-US"/>
        </w:rPr>
        <w:t>d</w:t>
      </w:r>
      <w:r w:rsidR="00DD233B" w:rsidRPr="0017686A">
        <w:rPr>
          <w:bCs/>
          <w:sz w:val="28"/>
          <w:szCs w:val="28"/>
          <w:lang w:val="uk-UA"/>
        </w:rPr>
        <w:t>52</w:t>
      </w:r>
      <w:r w:rsidR="00DD233B" w:rsidRPr="008A308A">
        <w:rPr>
          <w:bCs/>
          <w:sz w:val="28"/>
          <w:szCs w:val="28"/>
          <w:lang w:val="en-US"/>
        </w:rPr>
        <w:t>ea</w:t>
      </w:r>
      <w:r w:rsidR="00DD233B" w:rsidRPr="0017686A">
        <w:rPr>
          <w:bCs/>
          <w:sz w:val="28"/>
          <w:szCs w:val="28"/>
          <w:lang w:val="uk-UA"/>
        </w:rPr>
        <w:t>40</w:t>
      </w:r>
      <w:r w:rsidR="00DD233B" w:rsidRPr="008A308A">
        <w:rPr>
          <w:bCs/>
          <w:sz w:val="28"/>
          <w:szCs w:val="28"/>
          <w:lang w:val="en-US"/>
        </w:rPr>
        <w:t>dc</w:t>
      </w:r>
      <w:r w:rsidR="00DD233B" w:rsidRPr="0017686A">
        <w:rPr>
          <w:bCs/>
          <w:sz w:val="28"/>
          <w:szCs w:val="28"/>
          <w:lang w:val="uk-UA"/>
        </w:rPr>
        <w:t>4</w:t>
      </w:r>
      <w:r w:rsidR="00DD233B" w:rsidRPr="008A308A">
        <w:rPr>
          <w:bCs/>
          <w:sz w:val="28"/>
          <w:szCs w:val="28"/>
          <w:lang w:val="en-US"/>
        </w:rPr>
        <w:t>e</w:t>
      </w:r>
      <w:r w:rsidR="00DD233B" w:rsidRPr="0017686A">
        <w:rPr>
          <w:bCs/>
          <w:sz w:val="28"/>
          <w:szCs w:val="28"/>
          <w:lang w:val="uk-UA"/>
        </w:rPr>
        <w:t>3582</w:t>
      </w:r>
      <w:r w:rsidR="00DD233B" w:rsidRPr="008A308A">
        <w:rPr>
          <w:bCs/>
          <w:sz w:val="28"/>
          <w:szCs w:val="28"/>
          <w:lang w:val="en-US"/>
        </w:rPr>
        <w:t>aa</w:t>
      </w:r>
      <w:r w:rsidR="00DD233B" w:rsidRPr="0017686A">
        <w:rPr>
          <w:bCs/>
          <w:sz w:val="28"/>
          <w:szCs w:val="28"/>
          <w:lang w:val="uk-UA"/>
        </w:rPr>
        <w:t>9</w:t>
      </w:r>
      <w:r w:rsidR="00DD233B" w:rsidRPr="008A308A">
        <w:rPr>
          <w:bCs/>
          <w:sz w:val="28"/>
          <w:szCs w:val="28"/>
          <w:lang w:val="en-US"/>
        </w:rPr>
        <w:t>bb</w:t>
      </w:r>
      <w:r w:rsidR="00DD233B" w:rsidRPr="0017686A">
        <w:rPr>
          <w:bCs/>
          <w:sz w:val="28"/>
          <w:szCs w:val="28"/>
          <w:lang w:val="uk-UA"/>
        </w:rPr>
        <w:t>272</w:t>
      </w:r>
      <w:r w:rsidR="00DD233B" w:rsidRPr="008A308A">
        <w:rPr>
          <w:bCs/>
          <w:sz w:val="28"/>
          <w:szCs w:val="28"/>
          <w:lang w:val="en-US"/>
        </w:rPr>
        <w:t>d</w:t>
      </w:r>
      <w:r w:rsidR="00DD233B" w:rsidRPr="0017686A">
        <w:rPr>
          <w:bCs/>
          <w:sz w:val="28"/>
          <w:szCs w:val="28"/>
          <w:lang w:val="uk-UA"/>
        </w:rPr>
        <w:t>6</w:t>
      </w:r>
      <w:r w:rsidR="00DD233B" w:rsidRPr="008A308A">
        <w:rPr>
          <w:bCs/>
          <w:sz w:val="28"/>
          <w:szCs w:val="28"/>
          <w:lang w:val="en-US"/>
        </w:rPr>
        <w:t>a</w:t>
      </w:r>
      <w:r w:rsidR="00DD233B" w:rsidRPr="0017686A">
        <w:rPr>
          <w:bCs/>
          <w:sz w:val="28"/>
          <w:szCs w:val="28"/>
          <w:lang w:val="uk-UA"/>
        </w:rPr>
        <w:t>4</w:t>
      </w:r>
      <w:r w:rsidR="00DD233B" w:rsidRPr="008A308A">
        <w:rPr>
          <w:bCs/>
          <w:sz w:val="28"/>
          <w:szCs w:val="28"/>
          <w:lang w:val="en-US"/>
        </w:rPr>
        <w:t>a</w:t>
      </w:r>
      <w:r w:rsidR="00DD233B" w:rsidRPr="0017686A">
        <w:rPr>
          <w:bCs/>
          <w:sz w:val="28"/>
          <w:szCs w:val="28"/>
          <w:lang w:val="uk-UA"/>
        </w:rPr>
        <w:t>01</w:t>
      </w:r>
      <w:r w:rsidR="00DD233B" w:rsidRPr="008A308A">
        <w:rPr>
          <w:bCs/>
          <w:sz w:val="28"/>
          <w:szCs w:val="28"/>
          <w:lang w:val="en-US"/>
        </w:rPr>
        <w:t>a</w:t>
      </w:r>
      <w:r w:rsidR="00DD233B" w:rsidRPr="0017686A">
        <w:rPr>
          <w:bCs/>
          <w:sz w:val="28"/>
          <w:szCs w:val="28"/>
          <w:lang w:val="uk-UA"/>
        </w:rPr>
        <w:t>8</w:t>
      </w:r>
      <w:r w:rsidR="007E6DE2" w:rsidRPr="008A308A">
        <w:rPr>
          <w:bCs/>
          <w:sz w:val="28"/>
          <w:szCs w:val="28"/>
          <w:lang w:val="uk-UA"/>
        </w:rPr>
        <w:t>6b86b273ff34fce19d6b804eff5a3f5747ada4eaa22f1d49c01e52ddb7875b4b</w:t>
      </w:r>
      <w:r w:rsidR="006C2C52" w:rsidRPr="008A308A">
        <w:rPr>
          <w:bCs/>
          <w:sz w:val="28"/>
          <w:szCs w:val="28"/>
          <w:lang w:val="uk-UA"/>
        </w:rPr>
        <w:t>5feceb66ffc86f38d952786c6d696c79c2dbc239dd4e91b46729d73a27fb57e9</w:t>
      </w:r>
      <w:r w:rsidR="00DD233B" w:rsidRPr="008A308A">
        <w:rPr>
          <w:bCs/>
          <w:sz w:val="28"/>
          <w:szCs w:val="28"/>
          <w:lang w:val="uk-UA"/>
        </w:rPr>
        <w:t>2ac9a6746aca543af8dff39894cfe8173afba21eb01c6fae33d52947222855ef</w:t>
      </w:r>
      <w:r w:rsidR="0032620B" w:rsidRPr="008A308A">
        <w:rPr>
          <w:bCs/>
          <w:sz w:val="28"/>
          <w:szCs w:val="28"/>
          <w:lang w:val="uk-UA"/>
        </w:rPr>
        <w:t>5feceb66ffc86f38d952786c6d696c79c2dbc239dd4e91b46729d73a27fb57e9</w:t>
      </w:r>
      <w:r w:rsidR="00086E2B" w:rsidRPr="008A308A">
        <w:rPr>
          <w:bCs/>
          <w:sz w:val="28"/>
          <w:szCs w:val="28"/>
          <w:lang w:val="uk-UA"/>
        </w:rPr>
        <w:t>0b08e3dcc50fe4e5cee9b0b3a671a8db936f8335ba9050696d41cbb9a07f22e3</w:t>
      </w:r>
      <w:r w:rsidR="007E6DE2" w:rsidRPr="008A308A">
        <w:rPr>
          <w:bCs/>
          <w:sz w:val="28"/>
          <w:szCs w:val="28"/>
          <w:lang w:val="uk-UA"/>
        </w:rPr>
        <w:t>19581e27de7ced00ff1ce50b2047e7a567c76b1cbaebabe5ef03f7c3017bb5b7</w:t>
      </w:r>
      <w:r w:rsidR="00DD233B" w:rsidRPr="008A308A">
        <w:rPr>
          <w:bCs/>
          <w:sz w:val="28"/>
          <w:szCs w:val="28"/>
          <w:lang w:val="uk-UA"/>
        </w:rPr>
        <w:t>aca38a17faa46f127812a1b94a14e959b0fb94bccd05558c0e1335fc11e7b2c8</w:t>
      </w:r>
      <w:r w:rsidR="00AD4AD6">
        <w:rPr>
          <w:bCs/>
          <w:sz w:val="28"/>
          <w:szCs w:val="28"/>
          <w:lang w:val="uk-UA"/>
        </w:rPr>
        <w:t xml:space="preserve"> (далі - Рішення)</w:t>
      </w:r>
      <w:r w:rsidR="00A817D0">
        <w:rPr>
          <w:bCs/>
          <w:sz w:val="28"/>
          <w:szCs w:val="28"/>
          <w:lang w:val="uk-UA"/>
        </w:rPr>
        <w:t>.</w:t>
      </w:r>
    </w:p>
    <w:p w:rsidR="00F8028C" w:rsidRDefault="00F8028C" w:rsidP="00F8028C">
      <w:pPr>
        <w:tabs>
          <w:tab w:val="left" w:pos="567"/>
        </w:tabs>
        <w:ind w:right="-142" w:firstLine="567"/>
        <w:jc w:val="both"/>
        <w:rPr>
          <w:sz w:val="28"/>
          <w:szCs w:val="28"/>
          <w:lang w:val="uk-UA"/>
        </w:rPr>
      </w:pPr>
      <w:r>
        <w:rPr>
          <w:sz w:val="28"/>
          <w:szCs w:val="28"/>
          <w:lang w:val="uk-UA"/>
        </w:rPr>
        <w:t>В Україні класифікація товарів здійснюється згідно з Українською класифікацією товарів зовнішньоекономічної діяльності (далі – УКТЗЕД).</w:t>
      </w:r>
    </w:p>
    <w:p w:rsidR="00F8028C" w:rsidRDefault="00F8028C" w:rsidP="00F8028C">
      <w:pPr>
        <w:tabs>
          <w:tab w:val="left" w:pos="567"/>
        </w:tabs>
        <w:ind w:right="-142" w:firstLine="567"/>
        <w:jc w:val="both"/>
        <w:rPr>
          <w:sz w:val="28"/>
          <w:szCs w:val="28"/>
        </w:rPr>
      </w:pPr>
      <w:r>
        <w:rPr>
          <w:sz w:val="28"/>
          <w:szCs w:val="28"/>
        </w:rPr>
        <w:t xml:space="preserve">Відповідно до статті 67 Митного кодексу України (далі – </w:t>
      </w:r>
      <w:r>
        <w:rPr>
          <w:sz w:val="28"/>
          <w:szCs w:val="28"/>
          <w:lang w:val="uk-UA"/>
        </w:rPr>
        <w:t>Кодекс</w:t>
      </w:r>
      <w:r>
        <w:rPr>
          <w:sz w:val="28"/>
          <w:szCs w:val="28"/>
        </w:rPr>
        <w:t xml:space="preserve">) </w:t>
      </w:r>
      <w:r>
        <w:rPr>
          <w:sz w:val="28"/>
          <w:szCs w:val="28"/>
        </w:rPr>
        <w:br/>
        <w:t xml:space="preserve">УКТЗЕД складається на основі Гармонізованої системи опису та кодування товарів (далі – ГС) та затверджується законом про Митний тариф України. </w:t>
      </w:r>
    </w:p>
    <w:p w:rsidR="00F8028C" w:rsidRDefault="00F8028C" w:rsidP="00F8028C">
      <w:pPr>
        <w:tabs>
          <w:tab w:val="left" w:pos="567"/>
        </w:tabs>
        <w:ind w:right="-142" w:firstLine="567"/>
        <w:jc w:val="both"/>
        <w:rPr>
          <w:sz w:val="28"/>
          <w:szCs w:val="28"/>
        </w:rPr>
      </w:pPr>
      <w:r>
        <w:rPr>
          <w:sz w:val="28"/>
          <w:szCs w:val="28"/>
        </w:rPr>
        <w:lastRenderedPageBreak/>
        <w:t xml:space="preserve">Законом України від 19 жовтня 2022 року № </w:t>
      </w:r>
      <w:r>
        <w:rPr>
          <w:bCs/>
          <w:sz w:val="28"/>
          <w:szCs w:val="28"/>
        </w:rPr>
        <w:t xml:space="preserve">2697-IX </w:t>
      </w:r>
      <w:r>
        <w:rPr>
          <w:sz w:val="28"/>
          <w:szCs w:val="28"/>
          <w:lang w:val="uk-UA"/>
        </w:rPr>
        <w:t>«</w:t>
      </w:r>
      <w:r>
        <w:rPr>
          <w:sz w:val="28"/>
          <w:szCs w:val="28"/>
        </w:rPr>
        <w:t>Про Митний тариф України</w:t>
      </w:r>
      <w:r>
        <w:rPr>
          <w:sz w:val="28"/>
          <w:szCs w:val="28"/>
          <w:lang w:val="uk-UA"/>
        </w:rPr>
        <w:t>»</w:t>
      </w:r>
      <w:r>
        <w:rPr>
          <w:sz w:val="28"/>
          <w:szCs w:val="28"/>
        </w:rPr>
        <w:t>, що набрав чинності 1 січня 2023 року, затверджена УКТЗЕД, побудована на версії ГС 2022 року.</w:t>
      </w:r>
    </w:p>
    <w:p w:rsidR="00F8028C" w:rsidRDefault="00F8028C" w:rsidP="00F8028C">
      <w:pPr>
        <w:tabs>
          <w:tab w:val="left" w:pos="567"/>
        </w:tabs>
        <w:ind w:right="-142" w:firstLine="567"/>
        <w:jc w:val="both"/>
        <w:rPr>
          <w:bCs/>
          <w:sz w:val="28"/>
          <w:szCs w:val="28"/>
        </w:rPr>
      </w:pPr>
      <w:r>
        <w:rPr>
          <w:bCs/>
          <w:sz w:val="28"/>
          <w:szCs w:val="28"/>
        </w:rPr>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Пояснень до Комбінованої системи Європейського Союзу і затверджені наказом Держмитслужби від 14.12.2022 № 543 (далі – Пояснення до УКТ ЗЕД).</w:t>
      </w:r>
    </w:p>
    <w:p w:rsidR="00F8028C" w:rsidRPr="00526FD0" w:rsidRDefault="00F8028C" w:rsidP="00526FD0">
      <w:pPr>
        <w:tabs>
          <w:tab w:val="left" w:pos="567"/>
        </w:tabs>
        <w:ind w:right="-142" w:firstLine="567"/>
        <w:jc w:val="both"/>
        <w:rPr>
          <w:sz w:val="28"/>
          <w:szCs w:val="28"/>
        </w:rPr>
      </w:pPr>
      <w:r w:rsidRPr="00526FD0">
        <w:rPr>
          <w:sz w:val="28"/>
          <w:szCs w:val="28"/>
        </w:rPr>
        <w:t>Класифікація товарів згідно з УКТ ЗЕД здійснюється із застосуванням Основних правил інтерпретації УКТ ЗЕД (далі – ОПІ).</w:t>
      </w:r>
    </w:p>
    <w:p w:rsidR="00F8028C" w:rsidRPr="00526FD0" w:rsidRDefault="00F8028C" w:rsidP="00526FD0">
      <w:pPr>
        <w:ind w:right="-142" w:firstLine="567"/>
        <w:jc w:val="both"/>
        <w:rPr>
          <w:sz w:val="28"/>
          <w:szCs w:val="28"/>
          <w:lang w:val="uk-UA"/>
        </w:rPr>
      </w:pPr>
      <w:r w:rsidRPr="00526FD0">
        <w:rPr>
          <w:sz w:val="28"/>
          <w:szCs w:val="28"/>
          <w:lang w:val="uk-UA"/>
        </w:rPr>
        <w:t xml:space="preserve">За митною декларацією від </w:t>
      </w:r>
      <w:r w:rsidR="00C55AF7" w:rsidRPr="008A308A">
        <w:rPr>
          <w:sz w:val="28"/>
          <w:szCs w:val="28"/>
          <w:lang w:val="uk-UA"/>
        </w:rPr>
        <w:t>19b100ab7725c612f3d80ff203ca53cea5cadaafae3bf0f88f0fb4089fe08815</w:t>
      </w:r>
      <w:r w:rsidRPr="008A308A">
        <w:rPr>
          <w:sz w:val="28"/>
          <w:szCs w:val="28"/>
          <w:lang w:val="uk-UA"/>
        </w:rPr>
        <w:t>ce5829e1a023d49c88eca9ff6812ded618d4c3ed0d2a572b545609b9c4983153</w:t>
      </w:r>
      <w:r w:rsidR="00C55AF7" w:rsidRPr="008A308A">
        <w:rPr>
          <w:sz w:val="28"/>
          <w:szCs w:val="28"/>
          <w:lang w:val="uk-UA"/>
        </w:rPr>
        <w:t>4b227777d4dd1fc61c6f884f48641d02b4d121d3fd328cb08b5531fcacdabf8a</w:t>
      </w:r>
      <w:r w:rsidRPr="008A308A">
        <w:rPr>
          <w:sz w:val="28"/>
          <w:szCs w:val="28"/>
          <w:lang w:val="uk-UA"/>
        </w:rPr>
        <w:t>72ba35cdb970e965b45e1e73e0f3d977ad1856230bc21f4d14f4232ca6634c2d</w:t>
      </w:r>
      <w:r w:rsidR="00C55AF7" w:rsidRPr="008A308A">
        <w:rPr>
          <w:sz w:val="28"/>
          <w:szCs w:val="28"/>
          <w:lang w:val="uk-UA"/>
        </w:rPr>
        <w:t>907ab636f950068f30b403506f4022e1a60767c5289e2d7258e5cdf1f923ca5e</w:t>
      </w:r>
      <w:r w:rsidRPr="00526FD0">
        <w:rPr>
          <w:sz w:val="28"/>
          <w:szCs w:val="28"/>
          <w:lang w:val="uk-UA"/>
        </w:rPr>
        <w:t xml:space="preserve"> </w:t>
      </w:r>
      <w:r w:rsidR="008A308A">
        <w:rPr>
          <w:sz w:val="28"/>
          <w:szCs w:val="28"/>
          <w:lang w:val="uk-UA"/>
        </w:rPr>
        <w:t>Особа 2</w:t>
      </w:r>
      <w:r w:rsidRPr="00526FD0">
        <w:rPr>
          <w:sz w:val="28"/>
          <w:szCs w:val="28"/>
          <w:lang w:val="uk-UA"/>
        </w:rPr>
        <w:t xml:space="preserve">              заявлено до митного оформлення товар</w:t>
      </w:r>
      <w:r w:rsidR="008424E8" w:rsidRPr="00526FD0">
        <w:rPr>
          <w:sz w:val="28"/>
          <w:szCs w:val="28"/>
          <w:lang w:val="uk-UA"/>
        </w:rPr>
        <w:t xml:space="preserve"> № 1</w:t>
      </w:r>
      <w:r w:rsidRPr="00526FD0">
        <w:rPr>
          <w:sz w:val="28"/>
          <w:szCs w:val="28"/>
          <w:lang w:val="uk-UA"/>
        </w:rPr>
        <w:t xml:space="preserve"> </w:t>
      </w:r>
      <w:r w:rsidRPr="00526FD0">
        <w:rPr>
          <w:bCs/>
          <w:sz w:val="28"/>
          <w:szCs w:val="28"/>
        </w:rPr>
        <w:t>«</w:t>
      </w:r>
      <w:r w:rsidR="00407497" w:rsidRPr="00526FD0">
        <w:rPr>
          <w:bCs/>
          <w:sz w:val="28"/>
          <w:szCs w:val="28"/>
        </w:rPr>
        <w:t>Пристрої ортопедичні:</w:t>
      </w:r>
      <w:r w:rsidR="00407497" w:rsidRPr="00526FD0">
        <w:rPr>
          <w:bCs/>
          <w:sz w:val="28"/>
          <w:szCs w:val="28"/>
          <w:lang w:val="uk-UA"/>
        </w:rPr>
        <w:t xml:space="preserve"> </w:t>
      </w:r>
      <w:r w:rsidR="00407497" w:rsidRPr="00526FD0">
        <w:rPr>
          <w:bCs/>
          <w:sz w:val="28"/>
          <w:szCs w:val="28"/>
        </w:rPr>
        <w:t>Корсет на поперековий відділ</w:t>
      </w:r>
      <w:r w:rsidR="00407497" w:rsidRPr="00526FD0">
        <w:rPr>
          <w:bCs/>
          <w:sz w:val="28"/>
          <w:szCs w:val="28"/>
          <w:lang w:val="uk-UA"/>
        </w:rPr>
        <w:t>…Ортез на колінний суглоб</w:t>
      </w:r>
      <w:r w:rsidRPr="00526FD0">
        <w:rPr>
          <w:sz w:val="28"/>
          <w:szCs w:val="28"/>
          <w:lang w:val="uk-UA"/>
        </w:rPr>
        <w:t xml:space="preserve">» (далі – Товар) за кодом </w:t>
      </w:r>
      <w:r w:rsidR="00407497" w:rsidRPr="00526FD0">
        <w:rPr>
          <w:sz w:val="28"/>
          <w:szCs w:val="28"/>
          <w:lang w:val="uk-UA"/>
        </w:rPr>
        <w:t>9021 10 10 00</w:t>
      </w:r>
      <w:r w:rsidRPr="00526FD0">
        <w:rPr>
          <w:sz w:val="28"/>
          <w:szCs w:val="28"/>
          <w:lang w:val="uk-UA"/>
        </w:rPr>
        <w:t xml:space="preserve"> згідно УКТ ЗЕД. </w:t>
      </w:r>
    </w:p>
    <w:p w:rsidR="00F8028C" w:rsidRPr="00526FD0" w:rsidRDefault="00F8028C" w:rsidP="00526FD0">
      <w:pPr>
        <w:ind w:right="-142" w:firstLine="567"/>
        <w:jc w:val="both"/>
        <w:rPr>
          <w:sz w:val="28"/>
          <w:szCs w:val="28"/>
          <w:lang w:val="uk-UA"/>
        </w:rPr>
      </w:pPr>
      <w:r w:rsidRPr="00526FD0">
        <w:rPr>
          <w:sz w:val="28"/>
          <w:szCs w:val="28"/>
          <w:lang w:val="uk-UA"/>
        </w:rPr>
        <w:t xml:space="preserve">Відповідно до рішення щодо класифікації товару митниці </w:t>
      </w:r>
      <w:r w:rsidRPr="008A308A">
        <w:rPr>
          <w:sz w:val="28"/>
          <w:szCs w:val="28"/>
          <w:lang w:val="uk-UA"/>
        </w:rPr>
        <w:t>efd9eaf56391e271d25972c44ddb700db0cb69ee03906bfb6bfb5facadd642c6</w:t>
      </w:r>
      <w:r w:rsidR="00C55AF7" w:rsidRPr="008A308A">
        <w:rPr>
          <w:sz w:val="28"/>
          <w:szCs w:val="28"/>
          <w:lang w:val="uk-UA"/>
        </w:rPr>
        <w:t>d4735e3a265e16eee03f59718b9b5d03019c07d8b6c51f90da3a666eec13ab35</w:t>
      </w:r>
      <w:r w:rsidR="00C55AF7" w:rsidRPr="008A308A">
        <w:rPr>
          <w:bCs/>
          <w:sz w:val="28"/>
          <w:szCs w:val="28"/>
          <w:lang w:val="uk-UA"/>
        </w:rPr>
        <w:t>0602d7c813c1f6e7351a5832730f29daf739674976caba8d9dd955be838d46ea</w:t>
      </w:r>
      <w:r w:rsidR="00B36F5A" w:rsidRPr="008A308A">
        <w:rPr>
          <w:bCs/>
          <w:sz w:val="28"/>
          <w:szCs w:val="28"/>
          <w:lang w:val="uk-UA"/>
        </w:rPr>
        <w:t>af56b26522669e8cf14f67a69446a5816478d849767efa4da817abc20dd4d4e7</w:t>
      </w:r>
      <w:r w:rsidR="00C55AF7" w:rsidRPr="008A308A">
        <w:rPr>
          <w:bCs/>
          <w:sz w:val="28"/>
          <w:szCs w:val="28"/>
          <w:lang w:val="uk-UA"/>
        </w:rPr>
        <w:t>e7f6c011776e8db7cd330b54174fd76f7d0216b612387a5ffcfb81e6f0919683</w:t>
      </w:r>
      <w:r w:rsidR="00B36F5A" w:rsidRPr="008A308A">
        <w:rPr>
          <w:bCs/>
          <w:sz w:val="28"/>
          <w:szCs w:val="28"/>
          <w:lang w:val="uk-UA"/>
        </w:rPr>
        <w:t>3ac410b76c7b0748af8a7a7f7d446056d6fc55222316dac0cb8c06d11a8fe94b</w:t>
      </w:r>
      <w:r w:rsidR="00C55AF7" w:rsidRPr="008A308A">
        <w:rPr>
          <w:bCs/>
          <w:sz w:val="28"/>
          <w:szCs w:val="28"/>
          <w:lang w:val="uk-UA"/>
        </w:rPr>
        <w:t>e7f6c011776e8db7cd330b54174fd76f7d0216b612387a5ffcfb81e6f0919683</w:t>
      </w:r>
      <w:r w:rsidR="00B36F5A" w:rsidRPr="0017686A">
        <w:rPr>
          <w:bCs/>
          <w:sz w:val="28"/>
          <w:szCs w:val="28"/>
          <w:lang w:val="uk-UA"/>
        </w:rPr>
        <w:t>1</w:t>
      </w:r>
      <w:r w:rsidR="00B36F5A" w:rsidRPr="008A308A">
        <w:rPr>
          <w:bCs/>
          <w:sz w:val="28"/>
          <w:szCs w:val="28"/>
          <w:lang w:val="en-US"/>
        </w:rPr>
        <w:t>cf</w:t>
      </w:r>
      <w:r w:rsidR="00B36F5A" w:rsidRPr="0017686A">
        <w:rPr>
          <w:bCs/>
          <w:sz w:val="28"/>
          <w:szCs w:val="28"/>
          <w:lang w:val="uk-UA"/>
        </w:rPr>
        <w:t>587</w:t>
      </w:r>
      <w:r w:rsidR="00B36F5A" w:rsidRPr="008A308A">
        <w:rPr>
          <w:bCs/>
          <w:sz w:val="28"/>
          <w:szCs w:val="28"/>
          <w:lang w:val="en-US"/>
        </w:rPr>
        <w:t>e</w:t>
      </w:r>
      <w:r w:rsidR="00B36F5A" w:rsidRPr="0017686A">
        <w:rPr>
          <w:bCs/>
          <w:sz w:val="28"/>
          <w:szCs w:val="28"/>
          <w:lang w:val="uk-UA"/>
        </w:rPr>
        <w:t>0</w:t>
      </w:r>
      <w:r w:rsidR="00B36F5A" w:rsidRPr="008A308A">
        <w:rPr>
          <w:bCs/>
          <w:sz w:val="28"/>
          <w:szCs w:val="28"/>
          <w:lang w:val="en-US"/>
        </w:rPr>
        <w:t>bafeb</w:t>
      </w:r>
      <w:r w:rsidR="00B36F5A" w:rsidRPr="0017686A">
        <w:rPr>
          <w:bCs/>
          <w:sz w:val="28"/>
          <w:szCs w:val="28"/>
          <w:lang w:val="uk-UA"/>
        </w:rPr>
        <w:t>6195595</w:t>
      </w:r>
      <w:r w:rsidR="00B36F5A" w:rsidRPr="008A308A">
        <w:rPr>
          <w:bCs/>
          <w:sz w:val="28"/>
          <w:szCs w:val="28"/>
          <w:lang w:val="en-US"/>
        </w:rPr>
        <w:t>fcbdce</w:t>
      </w:r>
      <w:r w:rsidR="00B36F5A" w:rsidRPr="0017686A">
        <w:rPr>
          <w:bCs/>
          <w:sz w:val="28"/>
          <w:szCs w:val="28"/>
          <w:lang w:val="uk-UA"/>
        </w:rPr>
        <w:t>170411</w:t>
      </w:r>
      <w:r w:rsidR="00B36F5A" w:rsidRPr="008A308A">
        <w:rPr>
          <w:bCs/>
          <w:sz w:val="28"/>
          <w:szCs w:val="28"/>
          <w:lang w:val="en-US"/>
        </w:rPr>
        <w:t>d</w:t>
      </w:r>
      <w:r w:rsidR="00B36F5A" w:rsidRPr="0017686A">
        <w:rPr>
          <w:bCs/>
          <w:sz w:val="28"/>
          <w:szCs w:val="28"/>
          <w:lang w:val="uk-UA"/>
        </w:rPr>
        <w:t>52</w:t>
      </w:r>
      <w:r w:rsidR="00B36F5A" w:rsidRPr="008A308A">
        <w:rPr>
          <w:bCs/>
          <w:sz w:val="28"/>
          <w:szCs w:val="28"/>
          <w:lang w:val="en-US"/>
        </w:rPr>
        <w:t>ea</w:t>
      </w:r>
      <w:r w:rsidR="00B36F5A" w:rsidRPr="0017686A">
        <w:rPr>
          <w:bCs/>
          <w:sz w:val="28"/>
          <w:szCs w:val="28"/>
          <w:lang w:val="uk-UA"/>
        </w:rPr>
        <w:t>40</w:t>
      </w:r>
      <w:r w:rsidR="00B36F5A" w:rsidRPr="008A308A">
        <w:rPr>
          <w:bCs/>
          <w:sz w:val="28"/>
          <w:szCs w:val="28"/>
          <w:lang w:val="en-US"/>
        </w:rPr>
        <w:t>dc</w:t>
      </w:r>
      <w:r w:rsidR="00B36F5A" w:rsidRPr="0017686A">
        <w:rPr>
          <w:bCs/>
          <w:sz w:val="28"/>
          <w:szCs w:val="28"/>
          <w:lang w:val="uk-UA"/>
        </w:rPr>
        <w:t>4</w:t>
      </w:r>
      <w:r w:rsidR="00B36F5A" w:rsidRPr="008A308A">
        <w:rPr>
          <w:bCs/>
          <w:sz w:val="28"/>
          <w:szCs w:val="28"/>
          <w:lang w:val="en-US"/>
        </w:rPr>
        <w:t>e</w:t>
      </w:r>
      <w:r w:rsidR="00B36F5A" w:rsidRPr="0017686A">
        <w:rPr>
          <w:bCs/>
          <w:sz w:val="28"/>
          <w:szCs w:val="28"/>
          <w:lang w:val="uk-UA"/>
        </w:rPr>
        <w:t>3582</w:t>
      </w:r>
      <w:r w:rsidR="00B36F5A" w:rsidRPr="008A308A">
        <w:rPr>
          <w:bCs/>
          <w:sz w:val="28"/>
          <w:szCs w:val="28"/>
          <w:lang w:val="en-US"/>
        </w:rPr>
        <w:t>aa</w:t>
      </w:r>
      <w:r w:rsidR="00B36F5A" w:rsidRPr="0017686A">
        <w:rPr>
          <w:bCs/>
          <w:sz w:val="28"/>
          <w:szCs w:val="28"/>
          <w:lang w:val="uk-UA"/>
        </w:rPr>
        <w:t>9</w:t>
      </w:r>
      <w:r w:rsidR="00B36F5A" w:rsidRPr="008A308A">
        <w:rPr>
          <w:bCs/>
          <w:sz w:val="28"/>
          <w:szCs w:val="28"/>
          <w:lang w:val="en-US"/>
        </w:rPr>
        <w:t>bb</w:t>
      </w:r>
      <w:r w:rsidR="00B36F5A" w:rsidRPr="0017686A">
        <w:rPr>
          <w:bCs/>
          <w:sz w:val="28"/>
          <w:szCs w:val="28"/>
          <w:lang w:val="uk-UA"/>
        </w:rPr>
        <w:t>272</w:t>
      </w:r>
      <w:r w:rsidR="00B36F5A" w:rsidRPr="008A308A">
        <w:rPr>
          <w:bCs/>
          <w:sz w:val="28"/>
          <w:szCs w:val="28"/>
          <w:lang w:val="en-US"/>
        </w:rPr>
        <w:t>d</w:t>
      </w:r>
      <w:r w:rsidR="00B36F5A" w:rsidRPr="0017686A">
        <w:rPr>
          <w:bCs/>
          <w:sz w:val="28"/>
          <w:szCs w:val="28"/>
          <w:lang w:val="uk-UA"/>
        </w:rPr>
        <w:t>6</w:t>
      </w:r>
      <w:r w:rsidR="00B36F5A" w:rsidRPr="008A308A">
        <w:rPr>
          <w:bCs/>
          <w:sz w:val="28"/>
          <w:szCs w:val="28"/>
          <w:lang w:val="en-US"/>
        </w:rPr>
        <w:t>a</w:t>
      </w:r>
      <w:r w:rsidR="00B36F5A" w:rsidRPr="0017686A">
        <w:rPr>
          <w:bCs/>
          <w:sz w:val="28"/>
          <w:szCs w:val="28"/>
          <w:lang w:val="uk-UA"/>
        </w:rPr>
        <w:t>4</w:t>
      </w:r>
      <w:r w:rsidR="00B36F5A" w:rsidRPr="008A308A">
        <w:rPr>
          <w:bCs/>
          <w:sz w:val="28"/>
          <w:szCs w:val="28"/>
          <w:lang w:val="en-US"/>
        </w:rPr>
        <w:t>a</w:t>
      </w:r>
      <w:r w:rsidR="00B36F5A" w:rsidRPr="0017686A">
        <w:rPr>
          <w:bCs/>
          <w:sz w:val="28"/>
          <w:szCs w:val="28"/>
          <w:lang w:val="uk-UA"/>
        </w:rPr>
        <w:t>01</w:t>
      </w:r>
      <w:r w:rsidR="00B36F5A" w:rsidRPr="008A308A">
        <w:rPr>
          <w:bCs/>
          <w:sz w:val="28"/>
          <w:szCs w:val="28"/>
          <w:lang w:val="en-US"/>
        </w:rPr>
        <w:t>a</w:t>
      </w:r>
      <w:r w:rsidR="00B36F5A" w:rsidRPr="0017686A">
        <w:rPr>
          <w:bCs/>
          <w:sz w:val="28"/>
          <w:szCs w:val="28"/>
          <w:lang w:val="uk-UA"/>
        </w:rPr>
        <w:t>8</w:t>
      </w:r>
      <w:r w:rsidR="00C55AF7" w:rsidRPr="008A308A">
        <w:rPr>
          <w:bCs/>
          <w:sz w:val="28"/>
          <w:szCs w:val="28"/>
          <w:lang w:val="uk-UA"/>
        </w:rPr>
        <w:t>6b86b273ff34fce19d6b804eff5a3f5747ada4eaa22f1d49c01e52ddb7875b4b</w:t>
      </w:r>
      <w:r w:rsidR="00B36F5A" w:rsidRPr="008A308A">
        <w:rPr>
          <w:bCs/>
          <w:sz w:val="28"/>
          <w:szCs w:val="28"/>
          <w:lang w:val="uk-UA"/>
        </w:rPr>
        <w:t>20fdf64da3cd2c78ec3c033d2ac628bacf701711fa99435ee37bef0304800dc5</w:t>
      </w:r>
      <w:r w:rsidR="00C55AF7" w:rsidRPr="008A308A">
        <w:rPr>
          <w:bCs/>
          <w:sz w:val="28"/>
          <w:szCs w:val="28"/>
          <w:lang w:val="uk-UA"/>
        </w:rPr>
        <w:t>4a44dc15364204a80fe80e9039455cc1608281820fe2b24f1e5233ade6af1dd5</w:t>
      </w:r>
      <w:r w:rsidR="00B36F5A" w:rsidRPr="008A308A">
        <w:rPr>
          <w:bCs/>
          <w:sz w:val="28"/>
          <w:szCs w:val="28"/>
          <w:lang w:val="uk-UA"/>
        </w:rPr>
        <w:t>1aa3624ad0ce899d2168f07726fd9622e5576fcfde843e7e28d8190e3ac4dca6</w:t>
      </w:r>
      <w:r w:rsidRPr="00526FD0">
        <w:rPr>
          <w:sz w:val="28"/>
          <w:szCs w:val="28"/>
          <w:lang w:val="uk-UA"/>
        </w:rPr>
        <w:t xml:space="preserve"> </w:t>
      </w:r>
      <w:r w:rsidR="00011C7F" w:rsidRPr="00526FD0">
        <w:rPr>
          <w:sz w:val="28"/>
          <w:szCs w:val="28"/>
          <w:lang w:val="uk-UA"/>
        </w:rPr>
        <w:t xml:space="preserve">частину </w:t>
      </w:r>
      <w:r w:rsidRPr="00526FD0">
        <w:rPr>
          <w:sz w:val="28"/>
          <w:szCs w:val="28"/>
          <w:lang w:val="uk-UA"/>
        </w:rPr>
        <w:t>товар</w:t>
      </w:r>
      <w:r w:rsidR="00011C7F" w:rsidRPr="00526FD0">
        <w:rPr>
          <w:sz w:val="28"/>
          <w:szCs w:val="28"/>
          <w:lang w:val="uk-UA"/>
        </w:rPr>
        <w:t>у №1</w:t>
      </w:r>
      <w:r w:rsidRPr="00526FD0">
        <w:rPr>
          <w:sz w:val="28"/>
          <w:szCs w:val="28"/>
          <w:lang w:val="uk-UA"/>
        </w:rPr>
        <w:t xml:space="preserve"> </w:t>
      </w:r>
      <w:r w:rsidR="002B19F9" w:rsidRPr="00526FD0">
        <w:rPr>
          <w:sz w:val="28"/>
          <w:szCs w:val="28"/>
          <w:lang w:val="uk-UA"/>
        </w:rPr>
        <w:t>«</w:t>
      </w:r>
      <w:r w:rsidR="00D43DF0" w:rsidRPr="00526FD0">
        <w:rPr>
          <w:bCs/>
          <w:sz w:val="28"/>
          <w:szCs w:val="28"/>
          <w:lang w:val="uk-UA"/>
        </w:rPr>
        <w:t>Корсет на поперековий відділ…</w:t>
      </w:r>
      <w:r w:rsidR="002B19F9" w:rsidRPr="00526FD0">
        <w:rPr>
          <w:bCs/>
          <w:sz w:val="28"/>
          <w:szCs w:val="28"/>
          <w:lang w:val="uk-UA"/>
        </w:rPr>
        <w:t xml:space="preserve">» </w:t>
      </w:r>
      <w:r w:rsidRPr="00526FD0">
        <w:rPr>
          <w:sz w:val="28"/>
          <w:szCs w:val="28"/>
          <w:lang w:val="uk-UA"/>
        </w:rPr>
        <w:t xml:space="preserve">класифіковано за кодом </w:t>
      </w:r>
      <w:r w:rsidR="00C55AF7" w:rsidRPr="00526FD0">
        <w:rPr>
          <w:sz w:val="28"/>
          <w:szCs w:val="28"/>
          <w:lang w:val="uk-UA"/>
        </w:rPr>
        <w:t xml:space="preserve">6212 90 00 00 </w:t>
      </w:r>
      <w:r w:rsidRPr="00526FD0">
        <w:rPr>
          <w:sz w:val="28"/>
          <w:szCs w:val="28"/>
          <w:lang w:val="uk-UA"/>
        </w:rPr>
        <w:t>згідно УКТ ЗЕД</w:t>
      </w:r>
      <w:r w:rsidR="00D43DF0" w:rsidRPr="00526FD0">
        <w:rPr>
          <w:sz w:val="28"/>
          <w:szCs w:val="28"/>
          <w:lang w:val="uk-UA"/>
        </w:rPr>
        <w:t xml:space="preserve">, частину товару №1 </w:t>
      </w:r>
      <w:r w:rsidR="002B19F9" w:rsidRPr="00526FD0">
        <w:rPr>
          <w:sz w:val="28"/>
          <w:szCs w:val="28"/>
          <w:lang w:val="uk-UA"/>
        </w:rPr>
        <w:t>«</w:t>
      </w:r>
      <w:r w:rsidR="00D43DF0" w:rsidRPr="00526FD0">
        <w:rPr>
          <w:bCs/>
          <w:sz w:val="28"/>
          <w:szCs w:val="28"/>
          <w:lang w:val="uk-UA"/>
        </w:rPr>
        <w:t>Ортез на колінний суглоб …</w:t>
      </w:r>
      <w:r w:rsidR="002B19F9" w:rsidRPr="00526FD0">
        <w:rPr>
          <w:bCs/>
          <w:sz w:val="28"/>
          <w:szCs w:val="28"/>
          <w:lang w:val="uk-UA"/>
        </w:rPr>
        <w:t xml:space="preserve">» </w:t>
      </w:r>
      <w:r w:rsidR="00D43DF0" w:rsidRPr="00526FD0">
        <w:rPr>
          <w:sz w:val="28"/>
          <w:szCs w:val="28"/>
          <w:lang w:val="uk-UA"/>
        </w:rPr>
        <w:t xml:space="preserve">класифіковано за кодом 6307 90 10 00 згідно УКТ ЗЕД </w:t>
      </w:r>
      <w:r w:rsidRPr="00526FD0">
        <w:rPr>
          <w:sz w:val="28"/>
          <w:szCs w:val="28"/>
          <w:lang w:val="uk-UA"/>
        </w:rPr>
        <w:t xml:space="preserve">.  </w:t>
      </w:r>
    </w:p>
    <w:p w:rsidR="008424E8" w:rsidRPr="00526FD0" w:rsidRDefault="008424E8" w:rsidP="00526FD0">
      <w:pPr>
        <w:ind w:right="-142" w:firstLine="567"/>
        <w:jc w:val="both"/>
        <w:rPr>
          <w:sz w:val="28"/>
          <w:szCs w:val="28"/>
          <w:lang w:val="uk-UA"/>
        </w:rPr>
      </w:pPr>
      <w:r w:rsidRPr="00526FD0">
        <w:rPr>
          <w:sz w:val="28"/>
          <w:szCs w:val="28"/>
          <w:lang w:val="uk-UA" w:eastAsia="uk-UA"/>
        </w:rPr>
        <w:t>Товар № 3 «</w:t>
      </w:r>
      <w:r w:rsidR="00C55AF7" w:rsidRPr="00526FD0">
        <w:rPr>
          <w:sz w:val="28"/>
          <w:szCs w:val="28"/>
          <w:lang w:val="uk-UA" w:eastAsia="uk-UA"/>
        </w:rPr>
        <w:t>Пристрої ортопедичні:</w:t>
      </w:r>
      <w:r w:rsidRPr="00526FD0">
        <w:rPr>
          <w:rFonts w:ascii="Courier New CYR" w:hAnsi="Courier New CYR" w:cs="Courier New CYR"/>
          <w:sz w:val="28"/>
          <w:szCs w:val="28"/>
          <w:lang w:val="uk-UA" w:eastAsia="uk-UA"/>
        </w:rPr>
        <w:t xml:space="preserve"> </w:t>
      </w:r>
      <w:r w:rsidR="002B19F9" w:rsidRPr="00526FD0">
        <w:rPr>
          <w:rFonts w:ascii="Courier New CYR" w:hAnsi="Courier New CYR" w:cs="Courier New CYR"/>
          <w:sz w:val="28"/>
          <w:szCs w:val="28"/>
          <w:lang w:val="uk-UA" w:eastAsia="uk-UA"/>
        </w:rPr>
        <w:t>«</w:t>
      </w:r>
      <w:r w:rsidRPr="00526FD0">
        <w:rPr>
          <w:sz w:val="28"/>
          <w:szCs w:val="28"/>
          <w:lang w:val="uk-UA" w:eastAsia="uk-UA"/>
        </w:rPr>
        <w:t>Ортез на гомілковостопний суглоб… Ортез на променево-зап'ястковий суглоб …</w:t>
      </w:r>
      <w:r w:rsidR="00D43DF0" w:rsidRPr="00526FD0">
        <w:rPr>
          <w:sz w:val="28"/>
          <w:szCs w:val="28"/>
          <w:lang w:val="uk-UA" w:eastAsia="uk-UA"/>
        </w:rPr>
        <w:t>; Бандаж ключичний дитячий ОRТО</w:t>
      </w:r>
      <w:r w:rsidR="002B19F9" w:rsidRPr="00526FD0">
        <w:rPr>
          <w:sz w:val="28"/>
          <w:szCs w:val="28"/>
          <w:lang w:val="uk-UA" w:eastAsia="uk-UA"/>
        </w:rPr>
        <w:t>…</w:t>
      </w:r>
      <w:r w:rsidRPr="00526FD0">
        <w:rPr>
          <w:sz w:val="28"/>
          <w:szCs w:val="28"/>
          <w:lang w:val="uk-UA" w:eastAsia="uk-UA"/>
        </w:rPr>
        <w:t xml:space="preserve">» </w:t>
      </w:r>
      <w:r w:rsidR="00DF46BF" w:rsidRPr="00526FD0">
        <w:rPr>
          <w:sz w:val="28"/>
          <w:szCs w:val="28"/>
          <w:lang w:val="uk-UA" w:eastAsia="uk-UA"/>
        </w:rPr>
        <w:t xml:space="preserve">заявлено </w:t>
      </w:r>
      <w:r w:rsidRPr="00526FD0">
        <w:rPr>
          <w:sz w:val="28"/>
          <w:szCs w:val="28"/>
          <w:lang w:val="uk-UA"/>
        </w:rPr>
        <w:t xml:space="preserve">за кодом 9021 10 10 00 згідно УКТ ЗЕД. </w:t>
      </w:r>
    </w:p>
    <w:p w:rsidR="008424E8" w:rsidRPr="00526FD0" w:rsidRDefault="008424E8" w:rsidP="00526FD0">
      <w:pPr>
        <w:ind w:right="-142" w:firstLine="567"/>
        <w:jc w:val="both"/>
        <w:rPr>
          <w:sz w:val="28"/>
          <w:szCs w:val="28"/>
          <w:lang w:val="uk-UA"/>
        </w:rPr>
      </w:pPr>
      <w:r w:rsidRPr="00526FD0">
        <w:rPr>
          <w:sz w:val="28"/>
          <w:szCs w:val="28"/>
          <w:lang w:val="uk-UA"/>
        </w:rPr>
        <w:t xml:space="preserve">Відповідно до Рішення </w:t>
      </w:r>
      <w:r w:rsidR="00011C7F" w:rsidRPr="00526FD0">
        <w:rPr>
          <w:sz w:val="28"/>
          <w:szCs w:val="28"/>
          <w:lang w:val="uk-UA"/>
        </w:rPr>
        <w:t xml:space="preserve">частину </w:t>
      </w:r>
      <w:r w:rsidRPr="00526FD0">
        <w:rPr>
          <w:sz w:val="28"/>
          <w:szCs w:val="28"/>
          <w:lang w:val="uk-UA"/>
        </w:rPr>
        <w:t>товар</w:t>
      </w:r>
      <w:r w:rsidR="00011C7F" w:rsidRPr="00526FD0">
        <w:rPr>
          <w:sz w:val="28"/>
          <w:szCs w:val="28"/>
          <w:lang w:val="uk-UA"/>
        </w:rPr>
        <w:t>у № 3</w:t>
      </w:r>
      <w:r w:rsidRPr="00526FD0">
        <w:rPr>
          <w:sz w:val="28"/>
          <w:szCs w:val="28"/>
          <w:lang w:val="uk-UA"/>
        </w:rPr>
        <w:t xml:space="preserve"> </w:t>
      </w:r>
      <w:r w:rsidR="00DF46BF" w:rsidRPr="00526FD0">
        <w:rPr>
          <w:rFonts w:ascii="Courier New CYR" w:hAnsi="Courier New CYR" w:cs="Courier New CYR"/>
          <w:sz w:val="28"/>
          <w:szCs w:val="28"/>
          <w:lang w:val="uk-UA" w:eastAsia="uk-UA"/>
        </w:rPr>
        <w:t>«</w:t>
      </w:r>
      <w:r w:rsidR="00DF46BF" w:rsidRPr="00526FD0">
        <w:rPr>
          <w:sz w:val="28"/>
          <w:szCs w:val="28"/>
          <w:lang w:val="uk-UA" w:eastAsia="uk-UA"/>
        </w:rPr>
        <w:t xml:space="preserve">Ортез на гомілковостопний суглоб… Ортез на променево-зап'ястковий суглоб …» </w:t>
      </w:r>
      <w:r w:rsidRPr="00526FD0">
        <w:rPr>
          <w:sz w:val="28"/>
          <w:szCs w:val="28"/>
          <w:lang w:val="uk-UA"/>
        </w:rPr>
        <w:t>класифіковано за кодом 6307 90 10 00 згідно УКТ ЗЕД</w:t>
      </w:r>
      <w:r w:rsidR="00D43DF0" w:rsidRPr="00526FD0">
        <w:rPr>
          <w:sz w:val="28"/>
          <w:szCs w:val="28"/>
          <w:lang w:val="uk-UA"/>
        </w:rPr>
        <w:t xml:space="preserve">, частину товару № 3 </w:t>
      </w:r>
      <w:r w:rsidR="002B19F9" w:rsidRPr="00526FD0">
        <w:rPr>
          <w:sz w:val="28"/>
          <w:szCs w:val="28"/>
          <w:lang w:val="uk-UA"/>
        </w:rPr>
        <w:t>«</w:t>
      </w:r>
      <w:r w:rsidR="002B19F9" w:rsidRPr="00526FD0">
        <w:rPr>
          <w:sz w:val="28"/>
          <w:szCs w:val="28"/>
          <w:lang w:val="uk-UA" w:eastAsia="uk-UA"/>
        </w:rPr>
        <w:t xml:space="preserve">Бандаж ключичний дитячий» </w:t>
      </w:r>
      <w:r w:rsidR="00D43DF0" w:rsidRPr="00526FD0">
        <w:rPr>
          <w:sz w:val="28"/>
          <w:szCs w:val="28"/>
          <w:lang w:val="uk-UA"/>
        </w:rPr>
        <w:t>класифіковано за кодом 6212 90 00 00 згідно УКТ ЗЕД</w:t>
      </w:r>
      <w:r w:rsidR="002B19F9" w:rsidRPr="00526FD0">
        <w:rPr>
          <w:sz w:val="28"/>
          <w:szCs w:val="28"/>
          <w:lang w:val="uk-UA"/>
        </w:rPr>
        <w:t>, всі інші частини товару № 3 класифіковано за кодом 9021 10 10 00 згідно УКТ ЗЕД</w:t>
      </w:r>
      <w:r w:rsidRPr="00526FD0">
        <w:rPr>
          <w:sz w:val="28"/>
          <w:szCs w:val="28"/>
          <w:lang w:val="uk-UA"/>
        </w:rPr>
        <w:t xml:space="preserve">.  </w:t>
      </w:r>
    </w:p>
    <w:p w:rsidR="00011C7F" w:rsidRPr="00526FD0" w:rsidRDefault="008424E8" w:rsidP="00526FD0">
      <w:pPr>
        <w:ind w:right="-142" w:firstLine="567"/>
        <w:jc w:val="both"/>
        <w:rPr>
          <w:sz w:val="28"/>
          <w:szCs w:val="28"/>
          <w:lang w:val="uk-UA"/>
        </w:rPr>
      </w:pPr>
      <w:r w:rsidRPr="00526FD0">
        <w:rPr>
          <w:sz w:val="28"/>
          <w:szCs w:val="28"/>
          <w:lang w:val="uk-UA" w:eastAsia="uk-UA"/>
        </w:rPr>
        <w:lastRenderedPageBreak/>
        <w:t xml:space="preserve">Товар № </w:t>
      </w:r>
      <w:r w:rsidR="00011C7F" w:rsidRPr="00526FD0">
        <w:rPr>
          <w:sz w:val="28"/>
          <w:szCs w:val="28"/>
          <w:lang w:val="uk-UA" w:eastAsia="uk-UA"/>
        </w:rPr>
        <w:t>6</w:t>
      </w:r>
      <w:r w:rsidRPr="00526FD0">
        <w:rPr>
          <w:sz w:val="28"/>
          <w:szCs w:val="28"/>
          <w:lang w:val="uk-UA" w:eastAsia="uk-UA"/>
        </w:rPr>
        <w:t xml:space="preserve"> «Пристрої ортопедичні:</w:t>
      </w:r>
      <w:r w:rsidR="00011C7F" w:rsidRPr="00526FD0">
        <w:rPr>
          <w:sz w:val="28"/>
          <w:szCs w:val="28"/>
          <w:lang w:val="uk-UA" w:eastAsia="uk-UA"/>
        </w:rPr>
        <w:t xml:space="preserve"> ортопедичні: Ортез для великого пальця руки…» </w:t>
      </w:r>
      <w:r w:rsidR="00011C7F" w:rsidRPr="00526FD0">
        <w:rPr>
          <w:sz w:val="28"/>
          <w:szCs w:val="28"/>
          <w:lang w:val="uk-UA"/>
        </w:rPr>
        <w:t xml:space="preserve">за кодом 9021 10 10 00 згідно УКТ ЗЕД. </w:t>
      </w:r>
    </w:p>
    <w:p w:rsidR="00011C7F" w:rsidRPr="00526FD0" w:rsidRDefault="00011C7F" w:rsidP="00526FD0">
      <w:pPr>
        <w:ind w:right="-142" w:firstLine="567"/>
        <w:jc w:val="both"/>
        <w:rPr>
          <w:sz w:val="28"/>
          <w:szCs w:val="28"/>
          <w:lang w:val="uk-UA"/>
        </w:rPr>
      </w:pPr>
      <w:r w:rsidRPr="00526FD0">
        <w:rPr>
          <w:sz w:val="28"/>
          <w:szCs w:val="28"/>
          <w:lang w:val="uk-UA"/>
        </w:rPr>
        <w:t xml:space="preserve">Відповідно до Рішення товар класифіковано за кодом 6307 90 10 00 згідно УКТ ЗЕД.  </w:t>
      </w:r>
    </w:p>
    <w:p w:rsidR="00011C7F" w:rsidRPr="00526FD0" w:rsidRDefault="00011C7F" w:rsidP="00526FD0">
      <w:pPr>
        <w:ind w:right="-142" w:firstLine="567"/>
        <w:jc w:val="both"/>
        <w:rPr>
          <w:sz w:val="28"/>
          <w:szCs w:val="28"/>
          <w:lang w:val="uk-UA"/>
        </w:rPr>
      </w:pPr>
      <w:r w:rsidRPr="00526FD0">
        <w:rPr>
          <w:sz w:val="28"/>
          <w:szCs w:val="28"/>
          <w:lang w:val="uk-UA" w:eastAsia="uk-UA"/>
        </w:rPr>
        <w:t xml:space="preserve">Товар № 8 «Пристрої ортопедичні: ортопедичні: </w:t>
      </w:r>
      <w:r w:rsidR="00D43DF0" w:rsidRPr="00526FD0">
        <w:rPr>
          <w:sz w:val="28"/>
          <w:szCs w:val="28"/>
          <w:lang w:val="uk-UA" w:eastAsia="uk-UA"/>
        </w:rPr>
        <w:t>«</w:t>
      </w:r>
      <w:r w:rsidRPr="00526FD0">
        <w:rPr>
          <w:sz w:val="28"/>
          <w:szCs w:val="28"/>
          <w:lang w:val="uk-UA" w:eastAsia="uk-UA"/>
        </w:rPr>
        <w:t xml:space="preserve">Фіксатор при падаючій стопі…» </w:t>
      </w:r>
      <w:r w:rsidRPr="00526FD0">
        <w:rPr>
          <w:sz w:val="28"/>
          <w:szCs w:val="28"/>
          <w:lang w:val="uk-UA"/>
        </w:rPr>
        <w:t xml:space="preserve">за кодом 9021 10 10 00 згідно УКТ ЗЕД. </w:t>
      </w:r>
    </w:p>
    <w:p w:rsidR="00C55AF7" w:rsidRPr="00526FD0" w:rsidRDefault="00011C7F" w:rsidP="00526FD0">
      <w:pPr>
        <w:ind w:right="-142" w:firstLine="567"/>
        <w:jc w:val="both"/>
        <w:rPr>
          <w:sz w:val="28"/>
          <w:szCs w:val="28"/>
          <w:lang w:val="uk-UA"/>
        </w:rPr>
      </w:pPr>
      <w:r w:rsidRPr="00526FD0">
        <w:rPr>
          <w:sz w:val="28"/>
          <w:szCs w:val="28"/>
          <w:lang w:val="uk-UA"/>
        </w:rPr>
        <w:t>Відповідно до Рішення товар класифіковано за кодом 6307 90 10 00 згідно УКТ ЗЕД.</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З метою встановлення характеристик, визначальних для класифікації згідно з УКТЗЕД зразки товарів направлялись до СЛЕД Держмитслужби </w:t>
      </w:r>
      <w:r w:rsidRPr="008A308A">
        <w:rPr>
          <w:sz w:val="28"/>
          <w:szCs w:val="28"/>
          <w:lang w:val="uk-UA"/>
        </w:rPr>
        <w:t>3a8dd70aebe5cfab7d22ccb9d503e635dfb7762d9b26d8222e08fcfd9d71fd78</w:t>
      </w:r>
      <w:r w:rsidRPr="00526FD0">
        <w:rPr>
          <w:sz w:val="28"/>
          <w:szCs w:val="28"/>
          <w:lang w:val="uk-UA"/>
        </w:rPr>
        <w:t xml:space="preserve"> (далі – Висновок).</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За результатами розгляду представлених товаросупровідних документів та враховуючи результати Висновку, інформацію з паспортів виробів про призначення, матеріал виготовлення та технічні характеристики вказаних товарів фотозображення товарів, акту про проведення огляду (переогляду) товарів, транспортних засобів, ручної поклажі та багажу товари класифіковано за кодами 9021101000, 6212900000 та 6307901000 згідно з УКТ ЗЕД та прийнято рішення щодо класифікації товарів від </w:t>
      </w:r>
      <w:r w:rsidRPr="008A308A">
        <w:rPr>
          <w:sz w:val="28"/>
          <w:szCs w:val="28"/>
          <w:lang w:val="uk-UA"/>
        </w:rPr>
        <w:t>fcdfb6871dbb0bb6c44660850044b02a26f5fff8339bddfaabe031646fd73b56</w:t>
      </w:r>
      <w:r w:rsidRPr="00526FD0">
        <w:rPr>
          <w:sz w:val="28"/>
          <w:szCs w:val="28"/>
          <w:lang w:val="uk-UA"/>
        </w:rPr>
        <w:t>.</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Відповідно до назви до Групи 90 УКТ ЗЕД включаються прилади та апарати оптичні, фотографічні, кінематографічні, контрольні, вимірювальні, прецизійні; медичні або хірургічні; їх частини та приладдя.</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Приміткою 1(b) Групи 90 УКТ ЗЕД зазначено, що серед інших, до цієї групи не включаються підтримувальні (фіксувальні) пояси або інші підтримувальні (фіксувальні) вироби з текстильних матеріалів, за умови що основна функція цих виробів (підтримка або фіксація) виконується за рахунок еластичності текстильних матеріалів (наприклад пояси для вагітних, бандажі для грудної клітки, бандажі для живота, фіксатори для суглобів або м’язів) (розділ ХІ).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Приміткою 6 до Групи 90 УКТ ЗЕД вказано, що у товарній позиції 9021 УКТ ЗЕД термін «пристосування ортопедичні» означає пристосування для: запобігання або корекції тілесних деформацій; або підтримання чи фіксації частин тіла після хвороби, операції або пошкоджень. До ортопедичних пристосувань належать взуття та спеціальні устілки, виготовлені для корекції ортопедичного стану, за умови що вони (1) виготовлені згідно з міркою на замовлення або (2) масового виробництва, представлені одним предметом, а не парою та розроблені таким чином, щоб підходити для будь-якої ноги.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Відповідно до назви товарної позиції 9021 УКТЗЕД до неї включаються пристрої ортопедичні, включаючи хірургічні пояси, бандажі та милиці; шини та інші пристрої для лікування переломів; штучні частини тіла; слухові та інші </w:t>
      </w:r>
      <w:r w:rsidRPr="00526FD0">
        <w:rPr>
          <w:sz w:val="28"/>
          <w:szCs w:val="28"/>
          <w:lang w:val="uk-UA"/>
        </w:rPr>
        <w:lastRenderedPageBreak/>
        <w:t>апарати, які носять на собі, із собою або імплантують в тіло, щоб компенсувати недолік (дефект) орган</w:t>
      </w:r>
      <w:r w:rsidR="000C5543" w:rsidRPr="00526FD0">
        <w:rPr>
          <w:sz w:val="28"/>
          <w:szCs w:val="28"/>
          <w:lang w:val="uk-UA"/>
        </w:rPr>
        <w:t>у</w:t>
      </w:r>
      <w:r w:rsidRPr="00526FD0">
        <w:rPr>
          <w:sz w:val="28"/>
          <w:szCs w:val="28"/>
          <w:lang w:val="uk-UA"/>
        </w:rPr>
        <w:t xml:space="preserve"> чи фізичну ваду.</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В додаткових поясненнях до товарних категорій товарної позиції 9021 зазначено, що до товарної категорії 9021</w:t>
      </w:r>
      <w:r w:rsidR="000C5543" w:rsidRPr="00526FD0">
        <w:rPr>
          <w:sz w:val="28"/>
          <w:szCs w:val="28"/>
          <w:lang w:val="uk-UA"/>
        </w:rPr>
        <w:t xml:space="preserve"> </w:t>
      </w:r>
      <w:r w:rsidRPr="00526FD0">
        <w:rPr>
          <w:sz w:val="28"/>
          <w:szCs w:val="28"/>
          <w:lang w:val="uk-UA"/>
        </w:rPr>
        <w:t>10</w:t>
      </w:r>
      <w:r w:rsidR="000C5543" w:rsidRPr="00526FD0">
        <w:rPr>
          <w:sz w:val="28"/>
          <w:szCs w:val="28"/>
          <w:lang w:val="uk-UA"/>
        </w:rPr>
        <w:t xml:space="preserve"> </w:t>
      </w:r>
      <w:r w:rsidRPr="00526FD0">
        <w:rPr>
          <w:sz w:val="28"/>
          <w:szCs w:val="28"/>
          <w:lang w:val="uk-UA"/>
        </w:rPr>
        <w:t>10 включаються ортопедичні пристрої, які спеціально розроблені для конкретної ортопедичної цілі, на відміну від звичайних виробів, котрі можуть використовуватися для різних цілей (наприклад, вироби для перенапружених суглобів, зав’язок або сухожилля, викликаних спортивними видами діяльності, друкуванням текстів і вироби, котрі просто полегшують біль в пошкодженій або не функціонуючій частині тіла, наприклад, викликані запаленням).</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Ортопедичні пристрої мають повністю запобігати руху пошкодженої або не функціонуючої частини тіла (наприклад, суглобів, зав’язків або сухожилля) для того що запобігти подальшим травмуванням або (погіршення) тілесних деформацій на відміну від звичайних виробів, котрі допускають небажані рухи, у той же час запобігають рефлекторним рухам (тобто рухам, що виконуються підсвідомо) через їх відносну негнучкість спричиненими, наприклад, гнучкими шинами, фіксуючими подушками, нееластичними текстильними матеріалами, обмежувачами за допомогою ременів типу «застібка-липучка».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Встановлено, що вищезазначені товари які в подальшому класифіковано в товарних позиціях 6212 та 6307, не відповідають цим умовам (не запобігають руху повністю тощо).</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Зазначений підхід класифікації підтверджується актами права ЄС щодо класифікації товарів згідно з Комбінованою номенклатурою від 12.04.1995 №834/95, від 23.04.2015 № 2015/676, від 25.05.2018 № 2018/787, від 10.02.2020 №2020/191, від 14.07.2025 № 2025/1492.</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Аналіз доводів скарги свідчить, що її аргументація побудована переважно на посиланні на рішення Суду Європейського Союзу від 07.11.2002 у справах C-260/00 – C-263/00 Lohmann GmbH &amp; Co. KG та medi Bayreuth Weihermüller &amp; Voigtmann GmbH &amp; Co. KG, а також на твердженні про те, що спірні товари мають медичне та ортопедичне призначення, застосовуються після травм або оперативних втручань та містять у своїй конструкції елементи, які забезпечують підтримку, стабілізацію або фіксацію відповідних частин тіла.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Разом з тим така аргументація не враховує подальший розвиток законодавства Європейського Союзу та практики класифікації товарів після ухвалення зазначеного рішення Суду ЄС, а також спеціальне нормативне регулювання, яке було запроваджене саме з метою забезпечення однакового підходу до класифікації ортопедичних, підтримувальних та фіксувальних виробів.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Фактично скаржник виходить із того, що сам факт медичного призначення товару, його використання після травм або оперативних втручань, а також наявність у конструкції металевих, полімерних чи інших жорстких елементів є </w:t>
      </w:r>
      <w:r w:rsidRPr="00526FD0">
        <w:rPr>
          <w:sz w:val="28"/>
          <w:szCs w:val="28"/>
          <w:lang w:val="uk-UA"/>
        </w:rPr>
        <w:lastRenderedPageBreak/>
        <w:t>достатньою підставою для класифікації таких виробів у товарній категорії 90211010.</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Проте такий підхід не відповідає чинному правовому регулюванню Європейського Союзу. Рішення Суду ЄС у справі Lohmann було ухвалене у 2002 році. Після його прийняття протягом тривалого часу в державах-членах Європейського Союзу формувалася неоднорідна практика класифікації ортезів, бандажів, корсетів та інших підтримувальних виробів. Саме тому Європейська Комісія в подальшому була змушена приймати спеціальні нормативні акти для забезпечення однакового застосування Комбінованої номенклатури.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Зокрема, Імплементаційним регламентом Комісії (ЄС) 2018/787 було здійснено класифікацію ортеза гомілковостопного суглоба типу lace-up ankle brace. Незважаючи на медичне призначення виробу, його використання після травм та наявність елементів стабілізації, Європейська Комісія не віднесла такий виріб до товарної категорії 90211010.</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Більше того, саме на зазначений Регламент (ЄС) 2018/787 Європейська Комісія прямо послалася у пункті (10) преамбули Регламенту (ЄС) 2020/523, як на приклад сформованої практики класифікації виробів відповідної категорії.</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Подальшим етапом розвитку правового регулювання став Імплементаційний регламент Комісії (ЄС) 2020/523 від 07.04.2020.</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У пунктах (2), (6), (7), (8), (9) та (10) преамбули зазначеного Регламенту прямо зазначено, що його прийнято з метою забезпечення правової визначеності щодо класифікації ортопедичних пристроїв підкатегорії 90211010, усунення неоднакової практики класифікації та уточнення критеріїв, які дозволяють відмежувати ортопедичні пристрої від звичайних підтримувальних виробів.</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При цьому у пункті (3) преамбули Регламенту прямо зазначено, що під час його розроблення враховувалися рішення Суду ЄС у справах C-260/00 – C-263/00 Lohmann, Пояснення до товарної позиції 9021 та примітка 6 до глави 90.</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Отже, рішення Суду ЄС у справі Lohmann не може застосовуватися як самостійна та достатня підстава для віднесення спірних товарів до підкатегорії 9021 10 10. Зазначене рішення було ухвалене у 2002 році, тоді як Імплементаційний регламент Комісії (ЄС) 2020/523 був прийнятий 07.04.2020, тобто майже через вісімнадцять років після ухвалення зазначеного судового рішення. Саме Регламентом 2020/523 до глави 90 було внесено Додаткову примітку, яка спеціально визначає значення терміна «ортопедичні пристрої» для цілей підкатегорії 9021 10 10. Таким чином, для вирішення питання класифікації спірних товарів визначальне значення має не загальне тлумачення поняття ортопедичних пристроїв, наведене у рішенні Суду ЄС 2002 року, а чинна спеціальна норма, запроваджена Регламентом (ЄС) 2020/523.</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Посилання скаржника на рішення Lohmann без урахування зазначеної Додаткової примітки є неповним та не може бути достатнім для висновку про класифікацію товарів у підкатегорії 90211010. Сам факт того, що певний виріб </w:t>
      </w:r>
      <w:r w:rsidRPr="00526FD0">
        <w:rPr>
          <w:sz w:val="28"/>
          <w:szCs w:val="28"/>
          <w:lang w:val="uk-UA"/>
        </w:rPr>
        <w:lastRenderedPageBreak/>
        <w:t>може характеризуватися як ортез, застосовуватися у медичних цілях або використовуватися після травм чи оперативних втручань, не усуває необхідності перевірки його відповідності спеціальним критеріям підкатегорії 9021 10 10, встановленим чинною редакцією Комбінованої номенклатури Європейського Союзу.</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Водночас чинне законодавство Європейського Союзу не ототожнює ці поняття. Не кожний медичний виріб є ортопедичним пристроєм товарної категорії 90211010. Не кожний ортез, бандаж чи корсет є ортопедичним пристроєм товарної категорії 90211010. Не кожний виріб, що використовується після травм або оперативних втручань, відповідає вимогам підкатегорії 90211010. Саме для усунення такого надмірно широкого тлумачення і було прийнято Регламент (ЄС) 2020/523. </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Окремо слід зазначити, що примітка 1(b) до групи 90 не містить положень, відповідно до яких сама наявність у виробі металевих, полімерних або інших нетекстильних елементів автоматично виключає можливість її застосування.</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Для цілей зазначеної примітки визначальним є не сам факт наявності додаткових елементів, а оцінка того, за рахунок яких елементів конструкції забезпечується основна підтримувальна або фіксувальна функція виробу.</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Саме такий підхід узгоджується як із рішенням Суду ЄС у справі Lohmann, так і з подальшим нормативним регулюванням, запровадженим Регламентом (ЄС) 2020/523, яке передбачає необхідність оцінки фактичного способу дії виробу, а не лише переліку матеріалів або конструктивних елементів, з яких він складається.</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Таким чином, доводи скаржника, побудовані переважно на рішенні Суду ЄС у справі Lohmann, не спростовують правомірності класифікаційного підходу митного органу, оскільки не враховують подальшу спеціальну норму, запроваджену Регламентом (ЄС) 2020/523, яка встановлює спеціальні критерії віднесення виробів до підкатегорії 90211010. Тому, враховуючи визначальні характеристики товару (склад, матеріал виготовлення, інформацію щодо призначення та способу використання тощо), встановлено, що зазначені вироби згідно Рішення не задовольняють умовам Додаткових пояснень до товарної категорії 90211010.</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Щодо доводів скарги про неповноту лабораторного дослідження СЛЕД повідомляємо наступне.</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Окремі доводи скарги щодо неповноти лабораторного дослідження СЛЕД у частині визначення матеріалу окремих конструктивних елементів виробу також не можуть бути підставою для скасування рішення про визначення коду товару.</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Фактично скаржник пов'язує правомірність класифікації товару з необхідністю встановлення точного матеріалу окремих вставок, ребер жорсткості чи інших конструктивних елементів виробу, однак не обґрунтовує, яким саме чином зазначена обставина могла б вплинути на визначення коду товару відповідно до УКТ ЗЕД.</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lastRenderedPageBreak/>
        <w:t>Висновок містить достатні відомості щодо конструкції виробу, його функціонального призначення, способу дії та конструктивних особливостей, необхідних для здійснення класифікації відповідно до Основного правила інтерпретації 1.</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Отже, доводи скарги фактично ґрунтуються на формальному посиланні на нібито неповноту лабораторного дослідження, однак не містять обґрунтування того, що така обставина має юридичне значення для класифікації товару.</w:t>
      </w:r>
    </w:p>
    <w:p w:rsidR="00C958DE" w:rsidRPr="00526FD0" w:rsidRDefault="00C958DE" w:rsidP="00526FD0">
      <w:pPr>
        <w:tabs>
          <w:tab w:val="left" w:pos="567"/>
        </w:tabs>
        <w:ind w:right="-142" w:firstLine="567"/>
        <w:jc w:val="both"/>
        <w:rPr>
          <w:sz w:val="28"/>
          <w:szCs w:val="28"/>
          <w:lang w:val="uk-UA"/>
        </w:rPr>
      </w:pPr>
      <w:r w:rsidRPr="00526FD0">
        <w:rPr>
          <w:sz w:val="28"/>
          <w:szCs w:val="28"/>
          <w:lang w:val="uk-UA"/>
        </w:rPr>
        <w:t xml:space="preserve">За таких обставин наведені доводи не спростовують правильності встановлених митним органом характеристик товару, не свідчать про неправильне застосування ОПІ 1 та не можуть бути самостійною підставою для скасування рішення щодо класифікації товарів. </w:t>
      </w:r>
    </w:p>
    <w:p w:rsidR="00592D68" w:rsidRPr="00526FD0" w:rsidRDefault="00E7585B" w:rsidP="00526FD0">
      <w:pPr>
        <w:tabs>
          <w:tab w:val="left" w:pos="567"/>
        </w:tabs>
        <w:ind w:right="-142" w:firstLine="567"/>
        <w:jc w:val="both"/>
        <w:rPr>
          <w:sz w:val="28"/>
          <w:szCs w:val="28"/>
          <w:lang w:val="uk-UA"/>
        </w:rPr>
      </w:pPr>
      <w:r w:rsidRPr="00526FD0">
        <w:rPr>
          <w:sz w:val="28"/>
          <w:szCs w:val="28"/>
          <w:lang w:val="uk-UA"/>
        </w:rPr>
        <w:t xml:space="preserve">Таким чином, відповідно до пункту 3 частини </w:t>
      </w:r>
      <w:r w:rsidR="00954750" w:rsidRPr="00526FD0">
        <w:rPr>
          <w:sz w:val="28"/>
          <w:szCs w:val="28"/>
          <w:lang w:val="uk-UA"/>
        </w:rPr>
        <w:t>першої</w:t>
      </w:r>
      <w:r w:rsidRPr="00526FD0">
        <w:rPr>
          <w:sz w:val="28"/>
          <w:szCs w:val="28"/>
          <w:lang w:val="uk-UA"/>
        </w:rPr>
        <w:t xml:space="preserve"> статті 26</w:t>
      </w:r>
      <w:r w:rsidRPr="00526FD0">
        <w:rPr>
          <w:sz w:val="28"/>
          <w:szCs w:val="28"/>
          <w:vertAlign w:val="superscript"/>
          <w:lang w:val="uk-UA"/>
        </w:rPr>
        <w:t>5</w:t>
      </w:r>
      <w:r w:rsidRPr="00526FD0">
        <w:rPr>
          <w:sz w:val="28"/>
          <w:szCs w:val="28"/>
          <w:lang w:val="uk-UA"/>
        </w:rPr>
        <w:t xml:space="preserve"> Кодексу за результатами розгляду скарги </w:t>
      </w:r>
      <w:r w:rsidR="008A308A">
        <w:rPr>
          <w:sz w:val="28"/>
          <w:szCs w:val="28"/>
          <w:lang w:val="uk-UA"/>
        </w:rPr>
        <w:t>Особа 1</w:t>
      </w:r>
      <w:r w:rsidR="00C958DE" w:rsidRPr="00526FD0">
        <w:rPr>
          <w:sz w:val="28"/>
          <w:szCs w:val="28"/>
          <w:lang w:val="uk-UA"/>
        </w:rPr>
        <w:t xml:space="preserve"> в інтересах </w:t>
      </w:r>
      <w:r w:rsidR="008A308A">
        <w:rPr>
          <w:sz w:val="28"/>
          <w:szCs w:val="28"/>
          <w:lang w:val="uk-UA"/>
        </w:rPr>
        <w:t>Особа 2</w:t>
      </w:r>
      <w:r w:rsidRPr="00526FD0">
        <w:rPr>
          <w:sz w:val="28"/>
          <w:szCs w:val="28"/>
          <w:lang w:val="uk-UA"/>
        </w:rPr>
        <w:t xml:space="preserve"> Держмитслужбою залишено скаргу без задоволення. </w:t>
      </w:r>
      <w:r w:rsidR="00954750" w:rsidRPr="00526FD0">
        <w:rPr>
          <w:sz w:val="28"/>
          <w:szCs w:val="28"/>
          <w:lang w:val="uk-UA"/>
        </w:rPr>
        <w:t xml:space="preserve">Також інформуємо, що відповідно до приписів частини першої статті 24 Митного кодексу України рішення, дії або бездіяльність митних органів можуть бути оскаржені до суду. </w:t>
      </w:r>
    </w:p>
    <w:p w:rsidR="003E1471" w:rsidRDefault="00AD4AD6" w:rsidP="00C958DE">
      <w:pPr>
        <w:tabs>
          <w:tab w:val="left" w:pos="567"/>
        </w:tabs>
        <w:ind w:right="-142" w:firstLine="567"/>
        <w:jc w:val="both"/>
        <w:rPr>
          <w:sz w:val="28"/>
          <w:szCs w:val="28"/>
          <w:lang w:val="uk-UA"/>
        </w:rPr>
      </w:pPr>
      <w:r w:rsidRPr="00AD4AD6">
        <w:rPr>
          <w:sz w:val="28"/>
          <w:szCs w:val="28"/>
          <w:lang w:val="uk-UA"/>
        </w:rPr>
        <w:tab/>
      </w:r>
    </w:p>
    <w:p w:rsidR="00526FD0" w:rsidRPr="00C958DE" w:rsidRDefault="00526FD0" w:rsidP="00C958DE">
      <w:pPr>
        <w:tabs>
          <w:tab w:val="left" w:pos="567"/>
        </w:tabs>
        <w:ind w:right="-142" w:firstLine="567"/>
        <w:jc w:val="both"/>
        <w:rPr>
          <w:sz w:val="28"/>
          <w:szCs w:val="28"/>
          <w:lang w:val="uk-UA"/>
        </w:rPr>
      </w:pPr>
    </w:p>
    <w:p w:rsidR="003C488D" w:rsidRPr="008A308A" w:rsidRDefault="00F65A8B" w:rsidP="00C8170C">
      <w:pPr>
        <w:ind w:right="-142"/>
        <w:jc w:val="both"/>
        <w:rPr>
          <w:sz w:val="28"/>
          <w:szCs w:val="28"/>
          <w:highlight w:val="yellow"/>
        </w:rPr>
      </w:pPr>
      <w:r w:rsidRPr="008A308A">
        <w:rPr>
          <w:sz w:val="28"/>
          <w:szCs w:val="28"/>
          <w:lang w:val="uk-UA"/>
        </w:rPr>
        <w:t>69a5b71d9549150be17bc8ab128d044cb7679498cabd9bc068e272b8e443abee</w:t>
      </w:r>
      <w:r w:rsidR="00FF2A21" w:rsidRPr="008A308A">
        <w:rPr>
          <w:sz w:val="28"/>
          <w:szCs w:val="28"/>
        </w:rPr>
        <w:t>99d2be671b1b66bf16ec7ebd3335c70e0a73a9233c6bf425201ecda8c231b68b</w:t>
      </w:r>
    </w:p>
    <w:p w:rsidR="003C488D" w:rsidRPr="008A308A" w:rsidRDefault="00FF2A21" w:rsidP="00C8170C">
      <w:pPr>
        <w:ind w:right="-142"/>
        <w:jc w:val="both"/>
        <w:rPr>
          <w:sz w:val="28"/>
          <w:szCs w:val="28"/>
          <w:highlight w:val="yellow"/>
        </w:rPr>
      </w:pPr>
      <w:r w:rsidRPr="008A308A">
        <w:rPr>
          <w:sz w:val="28"/>
          <w:szCs w:val="28"/>
        </w:rPr>
        <w:t>1e336c2e3e75e7484d0c0dc785821088afdca6454526f1f134e91ddc56b383c2</w:t>
      </w:r>
    </w:p>
    <w:p w:rsidR="003C488D" w:rsidRPr="008A308A" w:rsidRDefault="00FF2A21" w:rsidP="00C8170C">
      <w:pPr>
        <w:ind w:right="-142"/>
        <w:jc w:val="both"/>
        <w:rPr>
          <w:sz w:val="28"/>
          <w:szCs w:val="28"/>
          <w:highlight w:val="yellow"/>
          <w:lang w:val="uk-UA"/>
        </w:rPr>
      </w:pPr>
      <w:r w:rsidRPr="008A308A">
        <w:rPr>
          <w:noProof/>
          <w:sz w:val="28"/>
          <w:szCs w:val="28"/>
          <w:lang w:val="uk-UA"/>
        </w:rPr>
        <w:t>6823bfd3d506dde48cbd2fc86aeb3ad5625f986704b65e5054ce0d0521d82198</w:t>
      </w:r>
      <w:r w:rsidRPr="008A308A">
        <w:rPr>
          <w:sz w:val="28"/>
          <w:szCs w:val="28"/>
        </w:rPr>
        <w:t>5a3455de62ad03f468b212d7b5087abc56205b51e8c0c113d8b36f4e7dd9beb9</w:t>
      </w:r>
      <w:bookmarkStart w:id="0" w:name="_GoBack"/>
      <w:bookmarkEnd w:id="0"/>
      <w:r w:rsidR="00397CE2" w:rsidRPr="008A308A">
        <w:rPr>
          <w:sz w:val="28"/>
          <w:szCs w:val="28"/>
          <w:lang w:val="uk-UA"/>
        </w:rPr>
        <w:t>d1b3e277ef60ed232c4bfb21cab03942dde3e0cafc56d886757e8dceb4b8d9ea</w:t>
      </w:r>
    </w:p>
    <w:p w:rsidR="001241F9" w:rsidRPr="008A308A" w:rsidRDefault="001241F9" w:rsidP="00C8170C">
      <w:pPr>
        <w:ind w:right="-142"/>
        <w:jc w:val="both"/>
        <w:rPr>
          <w:sz w:val="20"/>
          <w:szCs w:val="20"/>
          <w:highlight w:val="yellow"/>
          <w:lang w:val="uk-UA"/>
        </w:rPr>
      </w:pPr>
    </w:p>
    <w:p w:rsidR="003E1471" w:rsidRPr="008A308A" w:rsidRDefault="003E1471" w:rsidP="00C8170C">
      <w:pPr>
        <w:ind w:right="-142"/>
        <w:jc w:val="both"/>
        <w:rPr>
          <w:sz w:val="20"/>
          <w:szCs w:val="20"/>
          <w:highlight w:val="yellow"/>
          <w:lang w:val="uk-UA"/>
        </w:rPr>
      </w:pPr>
    </w:p>
    <w:p w:rsidR="00E67FA7" w:rsidRDefault="007E6DE2" w:rsidP="00C8170C">
      <w:pPr>
        <w:ind w:right="-142"/>
        <w:jc w:val="both"/>
        <w:rPr>
          <w:sz w:val="20"/>
          <w:szCs w:val="20"/>
          <w:lang w:val="uk-UA"/>
        </w:rPr>
      </w:pPr>
      <w:r w:rsidRPr="008A308A">
        <w:rPr>
          <w:sz w:val="20"/>
          <w:szCs w:val="20"/>
          <w:lang w:val="uk-UA"/>
        </w:rPr>
        <w:t>83de887263c7e9dfce4168a260908dbcca64107feb64866d158456f8a35c9a02</w:t>
      </w:r>
      <w:r w:rsidR="004F0280" w:rsidRPr="008A308A">
        <w:rPr>
          <w:sz w:val="20"/>
          <w:szCs w:val="20"/>
          <w:lang w:val="uk-UA"/>
        </w:rPr>
        <w:t>4f139081b0f8482f81be3088cd4217dd4e5367918b2bfecdac0afa07eaf6ab49</w:t>
      </w:r>
    </w:p>
    <w:sectPr w:rsidR="00E67FA7" w:rsidSect="00526FD0">
      <w:headerReference w:type="default" r:id="rId10"/>
      <w:pgSz w:w="12240" w:h="15840"/>
      <w:pgMar w:top="567" w:right="760"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071" w:rsidRDefault="00131071" w:rsidP="00BF6288">
      <w:r>
        <w:separator/>
      </w:r>
    </w:p>
  </w:endnote>
  <w:endnote w:type="continuationSeparator" w:id="0">
    <w:p w:rsidR="00131071" w:rsidRDefault="0013107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071" w:rsidRDefault="00131071" w:rsidP="00BF6288">
      <w:r>
        <w:separator/>
      </w:r>
    </w:p>
  </w:footnote>
  <w:footnote w:type="continuationSeparator" w:id="0">
    <w:p w:rsidR="00131071" w:rsidRDefault="0013107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17686A">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1C7F"/>
    <w:rsid w:val="00013B32"/>
    <w:rsid w:val="000169D6"/>
    <w:rsid w:val="00020748"/>
    <w:rsid w:val="00023909"/>
    <w:rsid w:val="00026244"/>
    <w:rsid w:val="00027E70"/>
    <w:rsid w:val="000379AF"/>
    <w:rsid w:val="000403CE"/>
    <w:rsid w:val="00043985"/>
    <w:rsid w:val="00043B7B"/>
    <w:rsid w:val="00043F49"/>
    <w:rsid w:val="00050780"/>
    <w:rsid w:val="00050CC1"/>
    <w:rsid w:val="000518BB"/>
    <w:rsid w:val="00051912"/>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86E2B"/>
    <w:rsid w:val="00094DE5"/>
    <w:rsid w:val="000977A3"/>
    <w:rsid w:val="000B03A2"/>
    <w:rsid w:val="000B337E"/>
    <w:rsid w:val="000B351B"/>
    <w:rsid w:val="000B6C3B"/>
    <w:rsid w:val="000B7C31"/>
    <w:rsid w:val="000C5543"/>
    <w:rsid w:val="000C56B2"/>
    <w:rsid w:val="000C6588"/>
    <w:rsid w:val="000F13C8"/>
    <w:rsid w:val="000F24EF"/>
    <w:rsid w:val="000F35CA"/>
    <w:rsid w:val="000F46E3"/>
    <w:rsid w:val="000F4727"/>
    <w:rsid w:val="000F621C"/>
    <w:rsid w:val="000F7EF9"/>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31071"/>
    <w:rsid w:val="00132DA6"/>
    <w:rsid w:val="00136567"/>
    <w:rsid w:val="00136A4B"/>
    <w:rsid w:val="00140DA9"/>
    <w:rsid w:val="0014226A"/>
    <w:rsid w:val="00143040"/>
    <w:rsid w:val="00143504"/>
    <w:rsid w:val="0015210F"/>
    <w:rsid w:val="001538A0"/>
    <w:rsid w:val="001565F0"/>
    <w:rsid w:val="00162946"/>
    <w:rsid w:val="001638FC"/>
    <w:rsid w:val="001707B4"/>
    <w:rsid w:val="001727E0"/>
    <w:rsid w:val="00172BB3"/>
    <w:rsid w:val="001751E5"/>
    <w:rsid w:val="0017686A"/>
    <w:rsid w:val="001772B6"/>
    <w:rsid w:val="00180CD6"/>
    <w:rsid w:val="00181F0C"/>
    <w:rsid w:val="0018431C"/>
    <w:rsid w:val="00186FCC"/>
    <w:rsid w:val="00192C40"/>
    <w:rsid w:val="00194666"/>
    <w:rsid w:val="00194FA8"/>
    <w:rsid w:val="001972E9"/>
    <w:rsid w:val="001A27A1"/>
    <w:rsid w:val="001A3389"/>
    <w:rsid w:val="001A7C3B"/>
    <w:rsid w:val="001B0FC2"/>
    <w:rsid w:val="001B7765"/>
    <w:rsid w:val="001C0587"/>
    <w:rsid w:val="001C0FB3"/>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20C66"/>
    <w:rsid w:val="00221E4C"/>
    <w:rsid w:val="00222BEB"/>
    <w:rsid w:val="002261D5"/>
    <w:rsid w:val="00230C4C"/>
    <w:rsid w:val="00233208"/>
    <w:rsid w:val="002357A3"/>
    <w:rsid w:val="00240D31"/>
    <w:rsid w:val="00241924"/>
    <w:rsid w:val="00241EE1"/>
    <w:rsid w:val="00242CED"/>
    <w:rsid w:val="00244B1D"/>
    <w:rsid w:val="00247A2D"/>
    <w:rsid w:val="00251139"/>
    <w:rsid w:val="002513AE"/>
    <w:rsid w:val="00251F2F"/>
    <w:rsid w:val="00261F01"/>
    <w:rsid w:val="00262E92"/>
    <w:rsid w:val="0026594C"/>
    <w:rsid w:val="00265CE4"/>
    <w:rsid w:val="0026606D"/>
    <w:rsid w:val="0027068F"/>
    <w:rsid w:val="00270C57"/>
    <w:rsid w:val="00271020"/>
    <w:rsid w:val="00274BD4"/>
    <w:rsid w:val="00274F3B"/>
    <w:rsid w:val="0027526B"/>
    <w:rsid w:val="00280B31"/>
    <w:rsid w:val="0028112C"/>
    <w:rsid w:val="00284068"/>
    <w:rsid w:val="00287DB0"/>
    <w:rsid w:val="00292513"/>
    <w:rsid w:val="0029460D"/>
    <w:rsid w:val="002A1B48"/>
    <w:rsid w:val="002B19F9"/>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A3"/>
    <w:rsid w:val="002F06EB"/>
    <w:rsid w:val="002F41FB"/>
    <w:rsid w:val="003011E0"/>
    <w:rsid w:val="0030664D"/>
    <w:rsid w:val="00306779"/>
    <w:rsid w:val="00307105"/>
    <w:rsid w:val="003100EA"/>
    <w:rsid w:val="00310552"/>
    <w:rsid w:val="00312A25"/>
    <w:rsid w:val="00320F4F"/>
    <w:rsid w:val="00321CA6"/>
    <w:rsid w:val="0032620B"/>
    <w:rsid w:val="003273A4"/>
    <w:rsid w:val="00331AB2"/>
    <w:rsid w:val="00333665"/>
    <w:rsid w:val="003363A7"/>
    <w:rsid w:val="003374F9"/>
    <w:rsid w:val="00341E94"/>
    <w:rsid w:val="00343B1B"/>
    <w:rsid w:val="00345420"/>
    <w:rsid w:val="00345517"/>
    <w:rsid w:val="003467B1"/>
    <w:rsid w:val="00346881"/>
    <w:rsid w:val="00350393"/>
    <w:rsid w:val="003504C1"/>
    <w:rsid w:val="003537AD"/>
    <w:rsid w:val="00354937"/>
    <w:rsid w:val="003555E5"/>
    <w:rsid w:val="00356FC9"/>
    <w:rsid w:val="00357089"/>
    <w:rsid w:val="00357D04"/>
    <w:rsid w:val="003619DD"/>
    <w:rsid w:val="00362639"/>
    <w:rsid w:val="00366620"/>
    <w:rsid w:val="00366648"/>
    <w:rsid w:val="0036693E"/>
    <w:rsid w:val="00367AB8"/>
    <w:rsid w:val="00370CF3"/>
    <w:rsid w:val="00376DA1"/>
    <w:rsid w:val="00380BBE"/>
    <w:rsid w:val="00381B89"/>
    <w:rsid w:val="00382A73"/>
    <w:rsid w:val="003833EC"/>
    <w:rsid w:val="00383413"/>
    <w:rsid w:val="0038490F"/>
    <w:rsid w:val="003852C6"/>
    <w:rsid w:val="00390643"/>
    <w:rsid w:val="00393285"/>
    <w:rsid w:val="00395444"/>
    <w:rsid w:val="00397CE2"/>
    <w:rsid w:val="003A139B"/>
    <w:rsid w:val="003A2E8D"/>
    <w:rsid w:val="003B207C"/>
    <w:rsid w:val="003B362E"/>
    <w:rsid w:val="003B6A82"/>
    <w:rsid w:val="003B6AF7"/>
    <w:rsid w:val="003C29F2"/>
    <w:rsid w:val="003C432F"/>
    <w:rsid w:val="003C488D"/>
    <w:rsid w:val="003C48C4"/>
    <w:rsid w:val="003D1133"/>
    <w:rsid w:val="003D303A"/>
    <w:rsid w:val="003D41F7"/>
    <w:rsid w:val="003D4454"/>
    <w:rsid w:val="003D5789"/>
    <w:rsid w:val="003D5CDA"/>
    <w:rsid w:val="003D5FB5"/>
    <w:rsid w:val="003E1471"/>
    <w:rsid w:val="003E304C"/>
    <w:rsid w:val="003E40DE"/>
    <w:rsid w:val="003E754E"/>
    <w:rsid w:val="003F0582"/>
    <w:rsid w:val="003F37D8"/>
    <w:rsid w:val="003F5578"/>
    <w:rsid w:val="003F7D3C"/>
    <w:rsid w:val="003F7E74"/>
    <w:rsid w:val="003F7FC3"/>
    <w:rsid w:val="00403522"/>
    <w:rsid w:val="00407497"/>
    <w:rsid w:val="00411719"/>
    <w:rsid w:val="0041449F"/>
    <w:rsid w:val="0041493A"/>
    <w:rsid w:val="00414AD3"/>
    <w:rsid w:val="00415E8C"/>
    <w:rsid w:val="004166F7"/>
    <w:rsid w:val="00421C81"/>
    <w:rsid w:val="00421E28"/>
    <w:rsid w:val="004263EB"/>
    <w:rsid w:val="00427588"/>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0480"/>
    <w:rsid w:val="004718E1"/>
    <w:rsid w:val="00472AB6"/>
    <w:rsid w:val="004746C3"/>
    <w:rsid w:val="00481D0C"/>
    <w:rsid w:val="004832F2"/>
    <w:rsid w:val="00484034"/>
    <w:rsid w:val="004852DD"/>
    <w:rsid w:val="00486E47"/>
    <w:rsid w:val="004944E6"/>
    <w:rsid w:val="00496569"/>
    <w:rsid w:val="00496A5B"/>
    <w:rsid w:val="004A12B1"/>
    <w:rsid w:val="004A13DE"/>
    <w:rsid w:val="004A1CCD"/>
    <w:rsid w:val="004A75C6"/>
    <w:rsid w:val="004B4757"/>
    <w:rsid w:val="004B5FF0"/>
    <w:rsid w:val="004B76E8"/>
    <w:rsid w:val="004C3323"/>
    <w:rsid w:val="004C3434"/>
    <w:rsid w:val="004C610E"/>
    <w:rsid w:val="004D1B25"/>
    <w:rsid w:val="004D5C42"/>
    <w:rsid w:val="004D739D"/>
    <w:rsid w:val="004E02CC"/>
    <w:rsid w:val="004E3EB3"/>
    <w:rsid w:val="004E6759"/>
    <w:rsid w:val="004F0280"/>
    <w:rsid w:val="004F1402"/>
    <w:rsid w:val="004F3EAB"/>
    <w:rsid w:val="004F569C"/>
    <w:rsid w:val="004F5C4E"/>
    <w:rsid w:val="004F6FE5"/>
    <w:rsid w:val="004F74F0"/>
    <w:rsid w:val="004F78E9"/>
    <w:rsid w:val="004F7E69"/>
    <w:rsid w:val="005015EC"/>
    <w:rsid w:val="00502366"/>
    <w:rsid w:val="00502BB3"/>
    <w:rsid w:val="00503AE3"/>
    <w:rsid w:val="0050483D"/>
    <w:rsid w:val="00513649"/>
    <w:rsid w:val="00514B76"/>
    <w:rsid w:val="0051684B"/>
    <w:rsid w:val="0052035E"/>
    <w:rsid w:val="00522113"/>
    <w:rsid w:val="00522987"/>
    <w:rsid w:val="00523857"/>
    <w:rsid w:val="00526FD0"/>
    <w:rsid w:val="00531175"/>
    <w:rsid w:val="0053210F"/>
    <w:rsid w:val="0054102D"/>
    <w:rsid w:val="00543E28"/>
    <w:rsid w:val="00545F7A"/>
    <w:rsid w:val="005517F8"/>
    <w:rsid w:val="00551A4E"/>
    <w:rsid w:val="0055503D"/>
    <w:rsid w:val="00560093"/>
    <w:rsid w:val="005616B5"/>
    <w:rsid w:val="00567DAA"/>
    <w:rsid w:val="00582C74"/>
    <w:rsid w:val="00582D6F"/>
    <w:rsid w:val="00583391"/>
    <w:rsid w:val="00590395"/>
    <w:rsid w:val="00592555"/>
    <w:rsid w:val="00592D68"/>
    <w:rsid w:val="00595FAA"/>
    <w:rsid w:val="0059767C"/>
    <w:rsid w:val="005A29BB"/>
    <w:rsid w:val="005A3757"/>
    <w:rsid w:val="005B074E"/>
    <w:rsid w:val="005B0D0A"/>
    <w:rsid w:val="005B3C59"/>
    <w:rsid w:val="005B66A8"/>
    <w:rsid w:val="005B7AAA"/>
    <w:rsid w:val="005B7D91"/>
    <w:rsid w:val="005C20EC"/>
    <w:rsid w:val="005D4F04"/>
    <w:rsid w:val="005D4F39"/>
    <w:rsid w:val="005D5E2E"/>
    <w:rsid w:val="005D6E03"/>
    <w:rsid w:val="005E1E56"/>
    <w:rsid w:val="005E5140"/>
    <w:rsid w:val="005E69CA"/>
    <w:rsid w:val="005E6AEC"/>
    <w:rsid w:val="005F2BDD"/>
    <w:rsid w:val="005F2F4A"/>
    <w:rsid w:val="005F3E53"/>
    <w:rsid w:val="005F4F5C"/>
    <w:rsid w:val="005F6793"/>
    <w:rsid w:val="00607A68"/>
    <w:rsid w:val="006103C1"/>
    <w:rsid w:val="0061055B"/>
    <w:rsid w:val="00621E45"/>
    <w:rsid w:val="00622C1A"/>
    <w:rsid w:val="00626F7D"/>
    <w:rsid w:val="00630883"/>
    <w:rsid w:val="00630D0A"/>
    <w:rsid w:val="00632BCB"/>
    <w:rsid w:val="0063338C"/>
    <w:rsid w:val="00633DE9"/>
    <w:rsid w:val="00635E56"/>
    <w:rsid w:val="006369B2"/>
    <w:rsid w:val="00636C74"/>
    <w:rsid w:val="0064288E"/>
    <w:rsid w:val="00642EDC"/>
    <w:rsid w:val="00643115"/>
    <w:rsid w:val="00643183"/>
    <w:rsid w:val="006439C9"/>
    <w:rsid w:val="00644D7A"/>
    <w:rsid w:val="00650E1F"/>
    <w:rsid w:val="006562D4"/>
    <w:rsid w:val="006608E3"/>
    <w:rsid w:val="0066123C"/>
    <w:rsid w:val="00663ED1"/>
    <w:rsid w:val="006650A4"/>
    <w:rsid w:val="00667155"/>
    <w:rsid w:val="00670A56"/>
    <w:rsid w:val="00673760"/>
    <w:rsid w:val="00674563"/>
    <w:rsid w:val="0067586A"/>
    <w:rsid w:val="0068294D"/>
    <w:rsid w:val="006836B1"/>
    <w:rsid w:val="00687653"/>
    <w:rsid w:val="00687E84"/>
    <w:rsid w:val="006959DD"/>
    <w:rsid w:val="00697A6B"/>
    <w:rsid w:val="006A45BC"/>
    <w:rsid w:val="006A7592"/>
    <w:rsid w:val="006B12E9"/>
    <w:rsid w:val="006B2FB1"/>
    <w:rsid w:val="006B30C3"/>
    <w:rsid w:val="006B3494"/>
    <w:rsid w:val="006B7B55"/>
    <w:rsid w:val="006C1CC8"/>
    <w:rsid w:val="006C2C52"/>
    <w:rsid w:val="006C3BD1"/>
    <w:rsid w:val="006C40BC"/>
    <w:rsid w:val="006C4F0F"/>
    <w:rsid w:val="006D71CB"/>
    <w:rsid w:val="006E0FE3"/>
    <w:rsid w:val="006E19DE"/>
    <w:rsid w:val="006E6627"/>
    <w:rsid w:val="006E69AE"/>
    <w:rsid w:val="006E71E0"/>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4158F"/>
    <w:rsid w:val="00744AB9"/>
    <w:rsid w:val="007450AC"/>
    <w:rsid w:val="007463D4"/>
    <w:rsid w:val="00747ED2"/>
    <w:rsid w:val="007549DB"/>
    <w:rsid w:val="00755144"/>
    <w:rsid w:val="00762151"/>
    <w:rsid w:val="007657E1"/>
    <w:rsid w:val="00765AA5"/>
    <w:rsid w:val="00767D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7321"/>
    <w:rsid w:val="007A0ECE"/>
    <w:rsid w:val="007A43EC"/>
    <w:rsid w:val="007A5CA2"/>
    <w:rsid w:val="007B11FB"/>
    <w:rsid w:val="007B1D6A"/>
    <w:rsid w:val="007B2D84"/>
    <w:rsid w:val="007B426B"/>
    <w:rsid w:val="007B79A6"/>
    <w:rsid w:val="007C1389"/>
    <w:rsid w:val="007C4C41"/>
    <w:rsid w:val="007C5690"/>
    <w:rsid w:val="007C5CC1"/>
    <w:rsid w:val="007D0811"/>
    <w:rsid w:val="007D1DBC"/>
    <w:rsid w:val="007D2134"/>
    <w:rsid w:val="007D331A"/>
    <w:rsid w:val="007D3954"/>
    <w:rsid w:val="007E01CF"/>
    <w:rsid w:val="007E1A6C"/>
    <w:rsid w:val="007E2745"/>
    <w:rsid w:val="007E30DB"/>
    <w:rsid w:val="007E30F3"/>
    <w:rsid w:val="007E476C"/>
    <w:rsid w:val="007E57AD"/>
    <w:rsid w:val="007E6DE2"/>
    <w:rsid w:val="007F4B95"/>
    <w:rsid w:val="007F549E"/>
    <w:rsid w:val="007F59B9"/>
    <w:rsid w:val="007F5A11"/>
    <w:rsid w:val="007F75C3"/>
    <w:rsid w:val="00802011"/>
    <w:rsid w:val="00803417"/>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24E8"/>
    <w:rsid w:val="0084449D"/>
    <w:rsid w:val="008446E6"/>
    <w:rsid w:val="00844FCD"/>
    <w:rsid w:val="00852E3C"/>
    <w:rsid w:val="008543A8"/>
    <w:rsid w:val="0085464D"/>
    <w:rsid w:val="008562BF"/>
    <w:rsid w:val="00861C83"/>
    <w:rsid w:val="0086566D"/>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8A"/>
    <w:rsid w:val="008A30A0"/>
    <w:rsid w:val="008A6282"/>
    <w:rsid w:val="008A7399"/>
    <w:rsid w:val="008A76CB"/>
    <w:rsid w:val="008B00B4"/>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F4E83"/>
    <w:rsid w:val="008F5235"/>
    <w:rsid w:val="008F524A"/>
    <w:rsid w:val="008F62B7"/>
    <w:rsid w:val="008F6D54"/>
    <w:rsid w:val="00901359"/>
    <w:rsid w:val="00901BBD"/>
    <w:rsid w:val="00903DC9"/>
    <w:rsid w:val="00904FF0"/>
    <w:rsid w:val="00914B48"/>
    <w:rsid w:val="00914B81"/>
    <w:rsid w:val="00915F33"/>
    <w:rsid w:val="0092640C"/>
    <w:rsid w:val="0093019D"/>
    <w:rsid w:val="009366DB"/>
    <w:rsid w:val="00937F9A"/>
    <w:rsid w:val="00940C4C"/>
    <w:rsid w:val="0094269B"/>
    <w:rsid w:val="00945317"/>
    <w:rsid w:val="009517CF"/>
    <w:rsid w:val="00953652"/>
    <w:rsid w:val="009539EF"/>
    <w:rsid w:val="00954750"/>
    <w:rsid w:val="0095740A"/>
    <w:rsid w:val="00960039"/>
    <w:rsid w:val="00965B63"/>
    <w:rsid w:val="00966B7B"/>
    <w:rsid w:val="00974F44"/>
    <w:rsid w:val="00975384"/>
    <w:rsid w:val="00975D29"/>
    <w:rsid w:val="00984A84"/>
    <w:rsid w:val="00987329"/>
    <w:rsid w:val="00990C0D"/>
    <w:rsid w:val="00990D53"/>
    <w:rsid w:val="0099449F"/>
    <w:rsid w:val="00995485"/>
    <w:rsid w:val="009955A3"/>
    <w:rsid w:val="009969A9"/>
    <w:rsid w:val="009A0126"/>
    <w:rsid w:val="009A3484"/>
    <w:rsid w:val="009A3571"/>
    <w:rsid w:val="009B4F24"/>
    <w:rsid w:val="009B5813"/>
    <w:rsid w:val="009C602A"/>
    <w:rsid w:val="009D22FE"/>
    <w:rsid w:val="009D4473"/>
    <w:rsid w:val="009D6BF0"/>
    <w:rsid w:val="009D6DFB"/>
    <w:rsid w:val="009D7DDE"/>
    <w:rsid w:val="009E10DB"/>
    <w:rsid w:val="009F20CB"/>
    <w:rsid w:val="009F7562"/>
    <w:rsid w:val="009F787D"/>
    <w:rsid w:val="00A0209F"/>
    <w:rsid w:val="00A03375"/>
    <w:rsid w:val="00A04CAD"/>
    <w:rsid w:val="00A1112C"/>
    <w:rsid w:val="00A11C2A"/>
    <w:rsid w:val="00A12DC1"/>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7EF8"/>
    <w:rsid w:val="00A7014E"/>
    <w:rsid w:val="00A71BE1"/>
    <w:rsid w:val="00A72BFC"/>
    <w:rsid w:val="00A72C48"/>
    <w:rsid w:val="00A731B5"/>
    <w:rsid w:val="00A7378D"/>
    <w:rsid w:val="00A73855"/>
    <w:rsid w:val="00A76903"/>
    <w:rsid w:val="00A77020"/>
    <w:rsid w:val="00A802BC"/>
    <w:rsid w:val="00A80684"/>
    <w:rsid w:val="00A817D0"/>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3154"/>
    <w:rsid w:val="00AB5B24"/>
    <w:rsid w:val="00AC59DC"/>
    <w:rsid w:val="00AC5EC4"/>
    <w:rsid w:val="00AD00D4"/>
    <w:rsid w:val="00AD034E"/>
    <w:rsid w:val="00AD07F7"/>
    <w:rsid w:val="00AD36CC"/>
    <w:rsid w:val="00AD4AD6"/>
    <w:rsid w:val="00AE1DC3"/>
    <w:rsid w:val="00AE1F64"/>
    <w:rsid w:val="00AE4B5D"/>
    <w:rsid w:val="00AE7522"/>
    <w:rsid w:val="00AE7BC6"/>
    <w:rsid w:val="00AF0E12"/>
    <w:rsid w:val="00AF3499"/>
    <w:rsid w:val="00AF3772"/>
    <w:rsid w:val="00AF400D"/>
    <w:rsid w:val="00AF4AFE"/>
    <w:rsid w:val="00AF5231"/>
    <w:rsid w:val="00AF5BD5"/>
    <w:rsid w:val="00B00560"/>
    <w:rsid w:val="00B046E5"/>
    <w:rsid w:val="00B079C2"/>
    <w:rsid w:val="00B12C33"/>
    <w:rsid w:val="00B16E66"/>
    <w:rsid w:val="00B17167"/>
    <w:rsid w:val="00B21EF6"/>
    <w:rsid w:val="00B23B16"/>
    <w:rsid w:val="00B23D13"/>
    <w:rsid w:val="00B24118"/>
    <w:rsid w:val="00B2462F"/>
    <w:rsid w:val="00B24F83"/>
    <w:rsid w:val="00B25860"/>
    <w:rsid w:val="00B31E46"/>
    <w:rsid w:val="00B343FA"/>
    <w:rsid w:val="00B36F5A"/>
    <w:rsid w:val="00B4326B"/>
    <w:rsid w:val="00B44EA4"/>
    <w:rsid w:val="00B4714F"/>
    <w:rsid w:val="00B50008"/>
    <w:rsid w:val="00B50986"/>
    <w:rsid w:val="00B52DC7"/>
    <w:rsid w:val="00B5707C"/>
    <w:rsid w:val="00B57272"/>
    <w:rsid w:val="00B64ADA"/>
    <w:rsid w:val="00B65D46"/>
    <w:rsid w:val="00B6764F"/>
    <w:rsid w:val="00B72B10"/>
    <w:rsid w:val="00B73203"/>
    <w:rsid w:val="00B73C4D"/>
    <w:rsid w:val="00B75EDE"/>
    <w:rsid w:val="00B766F9"/>
    <w:rsid w:val="00B77FE1"/>
    <w:rsid w:val="00B84515"/>
    <w:rsid w:val="00B86D8B"/>
    <w:rsid w:val="00B92638"/>
    <w:rsid w:val="00B94097"/>
    <w:rsid w:val="00BA4A4D"/>
    <w:rsid w:val="00BA5E5F"/>
    <w:rsid w:val="00BA77F7"/>
    <w:rsid w:val="00BB0D04"/>
    <w:rsid w:val="00BB16AF"/>
    <w:rsid w:val="00BB1F1E"/>
    <w:rsid w:val="00BB36AF"/>
    <w:rsid w:val="00BB7513"/>
    <w:rsid w:val="00BD0102"/>
    <w:rsid w:val="00BD1EEE"/>
    <w:rsid w:val="00BD71F6"/>
    <w:rsid w:val="00BD75B0"/>
    <w:rsid w:val="00BE0625"/>
    <w:rsid w:val="00BE28A5"/>
    <w:rsid w:val="00BE316D"/>
    <w:rsid w:val="00BE48BF"/>
    <w:rsid w:val="00BE49AE"/>
    <w:rsid w:val="00BE4F32"/>
    <w:rsid w:val="00BF26E3"/>
    <w:rsid w:val="00BF2CA2"/>
    <w:rsid w:val="00BF2FD8"/>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013A"/>
    <w:rsid w:val="00C42ADA"/>
    <w:rsid w:val="00C45448"/>
    <w:rsid w:val="00C510F3"/>
    <w:rsid w:val="00C5336E"/>
    <w:rsid w:val="00C54F0D"/>
    <w:rsid w:val="00C55735"/>
    <w:rsid w:val="00C55AF7"/>
    <w:rsid w:val="00C60378"/>
    <w:rsid w:val="00C664F6"/>
    <w:rsid w:val="00C66F45"/>
    <w:rsid w:val="00C75E74"/>
    <w:rsid w:val="00C765F9"/>
    <w:rsid w:val="00C80D0C"/>
    <w:rsid w:val="00C8170C"/>
    <w:rsid w:val="00C90190"/>
    <w:rsid w:val="00C91A89"/>
    <w:rsid w:val="00C93B1F"/>
    <w:rsid w:val="00C94689"/>
    <w:rsid w:val="00C958DE"/>
    <w:rsid w:val="00CA4B5F"/>
    <w:rsid w:val="00CA5DC0"/>
    <w:rsid w:val="00CA6FE2"/>
    <w:rsid w:val="00CA763D"/>
    <w:rsid w:val="00CB2624"/>
    <w:rsid w:val="00CB6270"/>
    <w:rsid w:val="00CB678C"/>
    <w:rsid w:val="00CD2ECA"/>
    <w:rsid w:val="00CD416C"/>
    <w:rsid w:val="00CD4AD9"/>
    <w:rsid w:val="00CD4D86"/>
    <w:rsid w:val="00CD7ADF"/>
    <w:rsid w:val="00CE1BA6"/>
    <w:rsid w:val="00CE78F0"/>
    <w:rsid w:val="00CF2185"/>
    <w:rsid w:val="00D01BCE"/>
    <w:rsid w:val="00D03C47"/>
    <w:rsid w:val="00D109FE"/>
    <w:rsid w:val="00D13E6B"/>
    <w:rsid w:val="00D15011"/>
    <w:rsid w:val="00D15190"/>
    <w:rsid w:val="00D15F51"/>
    <w:rsid w:val="00D224E5"/>
    <w:rsid w:val="00D238A0"/>
    <w:rsid w:val="00D2714B"/>
    <w:rsid w:val="00D41528"/>
    <w:rsid w:val="00D43DF0"/>
    <w:rsid w:val="00D449ED"/>
    <w:rsid w:val="00D4699A"/>
    <w:rsid w:val="00D47B68"/>
    <w:rsid w:val="00D50F40"/>
    <w:rsid w:val="00D51792"/>
    <w:rsid w:val="00D5491F"/>
    <w:rsid w:val="00D64D9E"/>
    <w:rsid w:val="00D70E85"/>
    <w:rsid w:val="00D74AF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1CB6"/>
    <w:rsid w:val="00DE3A0F"/>
    <w:rsid w:val="00DE67C7"/>
    <w:rsid w:val="00DF2A40"/>
    <w:rsid w:val="00DF46BF"/>
    <w:rsid w:val="00DF672B"/>
    <w:rsid w:val="00DF6BD1"/>
    <w:rsid w:val="00DF6FC6"/>
    <w:rsid w:val="00E05242"/>
    <w:rsid w:val="00E102AC"/>
    <w:rsid w:val="00E237B2"/>
    <w:rsid w:val="00E245B0"/>
    <w:rsid w:val="00E27655"/>
    <w:rsid w:val="00E31427"/>
    <w:rsid w:val="00E35B95"/>
    <w:rsid w:val="00E362FE"/>
    <w:rsid w:val="00E413D4"/>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6127"/>
    <w:rsid w:val="00E67FA7"/>
    <w:rsid w:val="00E757E1"/>
    <w:rsid w:val="00E7585B"/>
    <w:rsid w:val="00E75936"/>
    <w:rsid w:val="00E75BE8"/>
    <w:rsid w:val="00E75FFB"/>
    <w:rsid w:val="00E76434"/>
    <w:rsid w:val="00E8396D"/>
    <w:rsid w:val="00E8406A"/>
    <w:rsid w:val="00E86CDB"/>
    <w:rsid w:val="00E86FDE"/>
    <w:rsid w:val="00E90664"/>
    <w:rsid w:val="00E90A23"/>
    <w:rsid w:val="00E91A4C"/>
    <w:rsid w:val="00E92216"/>
    <w:rsid w:val="00E942B1"/>
    <w:rsid w:val="00E97A7B"/>
    <w:rsid w:val="00EA4D26"/>
    <w:rsid w:val="00EA5B91"/>
    <w:rsid w:val="00EB25B8"/>
    <w:rsid w:val="00EB3B23"/>
    <w:rsid w:val="00EB3BF8"/>
    <w:rsid w:val="00EB665A"/>
    <w:rsid w:val="00EC1C4C"/>
    <w:rsid w:val="00EC279D"/>
    <w:rsid w:val="00EC38A7"/>
    <w:rsid w:val="00ED0974"/>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5CD4"/>
    <w:rsid w:val="00F163C8"/>
    <w:rsid w:val="00F16434"/>
    <w:rsid w:val="00F16DA5"/>
    <w:rsid w:val="00F16DD8"/>
    <w:rsid w:val="00F20077"/>
    <w:rsid w:val="00F24A79"/>
    <w:rsid w:val="00F267AD"/>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28C"/>
    <w:rsid w:val="00F80888"/>
    <w:rsid w:val="00F86E88"/>
    <w:rsid w:val="00F9341E"/>
    <w:rsid w:val="00F93D6F"/>
    <w:rsid w:val="00F9529F"/>
    <w:rsid w:val="00FA383A"/>
    <w:rsid w:val="00FA5E0C"/>
    <w:rsid w:val="00FA7111"/>
    <w:rsid w:val="00FB7B53"/>
    <w:rsid w:val="00FC0694"/>
    <w:rsid w:val="00FC11D3"/>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90E7D6-54EC-4A4D-84F7-5D117011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1644">
      <w:marLeft w:val="0"/>
      <w:marRight w:val="0"/>
      <w:marTop w:val="0"/>
      <w:marBottom w:val="0"/>
      <w:divBdr>
        <w:top w:val="none" w:sz="0" w:space="0" w:color="auto"/>
        <w:left w:val="none" w:sz="0" w:space="0" w:color="auto"/>
        <w:bottom w:val="none" w:sz="0" w:space="0" w:color="auto"/>
        <w:right w:val="none" w:sz="0" w:space="0" w:color="auto"/>
      </w:divBdr>
    </w:div>
    <w:div w:id="753161645">
      <w:marLeft w:val="0"/>
      <w:marRight w:val="0"/>
      <w:marTop w:val="0"/>
      <w:marBottom w:val="0"/>
      <w:divBdr>
        <w:top w:val="none" w:sz="0" w:space="0" w:color="auto"/>
        <w:left w:val="none" w:sz="0" w:space="0" w:color="auto"/>
        <w:bottom w:val="none" w:sz="0" w:space="0" w:color="auto"/>
        <w:right w:val="none" w:sz="0" w:space="0" w:color="auto"/>
      </w:divBdr>
    </w:div>
    <w:div w:id="753161646">
      <w:marLeft w:val="0"/>
      <w:marRight w:val="0"/>
      <w:marTop w:val="0"/>
      <w:marBottom w:val="0"/>
      <w:divBdr>
        <w:top w:val="none" w:sz="0" w:space="0" w:color="auto"/>
        <w:left w:val="none" w:sz="0" w:space="0" w:color="auto"/>
        <w:bottom w:val="none" w:sz="0" w:space="0" w:color="auto"/>
        <w:right w:val="none" w:sz="0" w:space="0" w:color="auto"/>
      </w:divBdr>
    </w:div>
    <w:div w:id="753161647">
      <w:marLeft w:val="0"/>
      <w:marRight w:val="0"/>
      <w:marTop w:val="0"/>
      <w:marBottom w:val="0"/>
      <w:divBdr>
        <w:top w:val="none" w:sz="0" w:space="0" w:color="auto"/>
        <w:left w:val="none" w:sz="0" w:space="0" w:color="auto"/>
        <w:bottom w:val="none" w:sz="0" w:space="0" w:color="auto"/>
        <w:right w:val="none" w:sz="0" w:space="0" w:color="auto"/>
      </w:divBdr>
    </w:div>
    <w:div w:id="753161648">
      <w:marLeft w:val="0"/>
      <w:marRight w:val="0"/>
      <w:marTop w:val="0"/>
      <w:marBottom w:val="0"/>
      <w:divBdr>
        <w:top w:val="none" w:sz="0" w:space="0" w:color="auto"/>
        <w:left w:val="none" w:sz="0" w:space="0" w:color="auto"/>
        <w:bottom w:val="none" w:sz="0" w:space="0" w:color="auto"/>
        <w:right w:val="none" w:sz="0" w:space="0" w:color="auto"/>
      </w:divBdr>
    </w:div>
    <w:div w:id="753161649">
      <w:marLeft w:val="0"/>
      <w:marRight w:val="0"/>
      <w:marTop w:val="0"/>
      <w:marBottom w:val="0"/>
      <w:divBdr>
        <w:top w:val="none" w:sz="0" w:space="0" w:color="auto"/>
        <w:left w:val="none" w:sz="0" w:space="0" w:color="auto"/>
        <w:bottom w:val="none" w:sz="0" w:space="0" w:color="auto"/>
        <w:right w:val="none" w:sz="0" w:space="0" w:color="auto"/>
      </w:divBdr>
    </w:div>
    <w:div w:id="753161650">
      <w:marLeft w:val="0"/>
      <w:marRight w:val="0"/>
      <w:marTop w:val="0"/>
      <w:marBottom w:val="0"/>
      <w:divBdr>
        <w:top w:val="none" w:sz="0" w:space="0" w:color="auto"/>
        <w:left w:val="none" w:sz="0" w:space="0" w:color="auto"/>
        <w:bottom w:val="none" w:sz="0" w:space="0" w:color="auto"/>
        <w:right w:val="none" w:sz="0" w:space="0" w:color="auto"/>
      </w:divBdr>
    </w:div>
    <w:div w:id="753161651">
      <w:marLeft w:val="0"/>
      <w:marRight w:val="0"/>
      <w:marTop w:val="0"/>
      <w:marBottom w:val="0"/>
      <w:divBdr>
        <w:top w:val="none" w:sz="0" w:space="0" w:color="auto"/>
        <w:left w:val="none" w:sz="0" w:space="0" w:color="auto"/>
        <w:bottom w:val="none" w:sz="0" w:space="0" w:color="auto"/>
        <w:right w:val="none" w:sz="0" w:space="0" w:color="auto"/>
      </w:divBdr>
    </w:div>
    <w:div w:id="753161652">
      <w:marLeft w:val="0"/>
      <w:marRight w:val="0"/>
      <w:marTop w:val="0"/>
      <w:marBottom w:val="0"/>
      <w:divBdr>
        <w:top w:val="none" w:sz="0" w:space="0" w:color="auto"/>
        <w:left w:val="none" w:sz="0" w:space="0" w:color="auto"/>
        <w:bottom w:val="none" w:sz="0" w:space="0" w:color="auto"/>
        <w:right w:val="none" w:sz="0" w:space="0" w:color="auto"/>
      </w:divBdr>
    </w:div>
    <w:div w:id="753161653">
      <w:marLeft w:val="0"/>
      <w:marRight w:val="0"/>
      <w:marTop w:val="0"/>
      <w:marBottom w:val="0"/>
      <w:divBdr>
        <w:top w:val="none" w:sz="0" w:space="0" w:color="auto"/>
        <w:left w:val="none" w:sz="0" w:space="0" w:color="auto"/>
        <w:bottom w:val="none" w:sz="0" w:space="0" w:color="auto"/>
        <w:right w:val="none" w:sz="0" w:space="0" w:color="auto"/>
      </w:divBdr>
    </w:div>
    <w:div w:id="753161654">
      <w:marLeft w:val="0"/>
      <w:marRight w:val="0"/>
      <w:marTop w:val="0"/>
      <w:marBottom w:val="0"/>
      <w:divBdr>
        <w:top w:val="none" w:sz="0" w:space="0" w:color="auto"/>
        <w:left w:val="none" w:sz="0" w:space="0" w:color="auto"/>
        <w:bottom w:val="none" w:sz="0" w:space="0" w:color="auto"/>
        <w:right w:val="none" w:sz="0" w:space="0" w:color="auto"/>
      </w:divBdr>
    </w:div>
    <w:div w:id="753161656">
      <w:marLeft w:val="567"/>
      <w:marRight w:val="284"/>
      <w:marTop w:val="284"/>
      <w:marBottom w:val="284"/>
      <w:divBdr>
        <w:top w:val="none" w:sz="0" w:space="0" w:color="auto"/>
        <w:left w:val="none" w:sz="0" w:space="0" w:color="auto"/>
        <w:bottom w:val="none" w:sz="0" w:space="0" w:color="auto"/>
        <w:right w:val="none" w:sz="0" w:space="0" w:color="auto"/>
      </w:divBdr>
    </w:div>
    <w:div w:id="753161658">
      <w:marLeft w:val="567"/>
      <w:marRight w:val="284"/>
      <w:marTop w:val="284"/>
      <w:marBottom w:val="284"/>
      <w:divBdr>
        <w:top w:val="none" w:sz="0" w:space="0" w:color="auto"/>
        <w:left w:val="none" w:sz="0" w:space="0" w:color="auto"/>
        <w:bottom w:val="none" w:sz="0" w:space="0" w:color="auto"/>
        <w:right w:val="none" w:sz="0" w:space="0" w:color="auto"/>
      </w:divBdr>
      <w:divsChild>
        <w:div w:id="753161666">
          <w:marLeft w:val="0"/>
          <w:marRight w:val="0"/>
          <w:marTop w:val="0"/>
          <w:marBottom w:val="0"/>
          <w:divBdr>
            <w:top w:val="none" w:sz="0" w:space="0" w:color="auto"/>
            <w:left w:val="none" w:sz="0" w:space="0" w:color="auto"/>
            <w:bottom w:val="none" w:sz="0" w:space="0" w:color="auto"/>
            <w:right w:val="none" w:sz="0" w:space="0" w:color="auto"/>
          </w:divBdr>
        </w:div>
      </w:divsChild>
    </w:div>
    <w:div w:id="753161659">
      <w:marLeft w:val="0"/>
      <w:marRight w:val="0"/>
      <w:marTop w:val="0"/>
      <w:marBottom w:val="0"/>
      <w:divBdr>
        <w:top w:val="none" w:sz="0" w:space="0" w:color="auto"/>
        <w:left w:val="none" w:sz="0" w:space="0" w:color="auto"/>
        <w:bottom w:val="none" w:sz="0" w:space="0" w:color="auto"/>
        <w:right w:val="none" w:sz="0" w:space="0" w:color="auto"/>
      </w:divBdr>
    </w:div>
    <w:div w:id="753161660">
      <w:marLeft w:val="0"/>
      <w:marRight w:val="0"/>
      <w:marTop w:val="0"/>
      <w:marBottom w:val="0"/>
      <w:divBdr>
        <w:top w:val="none" w:sz="0" w:space="0" w:color="auto"/>
        <w:left w:val="none" w:sz="0" w:space="0" w:color="auto"/>
        <w:bottom w:val="none" w:sz="0" w:space="0" w:color="auto"/>
        <w:right w:val="none" w:sz="0" w:space="0" w:color="auto"/>
      </w:divBdr>
    </w:div>
    <w:div w:id="753161661">
      <w:marLeft w:val="0"/>
      <w:marRight w:val="0"/>
      <w:marTop w:val="0"/>
      <w:marBottom w:val="0"/>
      <w:divBdr>
        <w:top w:val="none" w:sz="0" w:space="0" w:color="auto"/>
        <w:left w:val="none" w:sz="0" w:space="0" w:color="auto"/>
        <w:bottom w:val="none" w:sz="0" w:space="0" w:color="auto"/>
        <w:right w:val="none" w:sz="0" w:space="0" w:color="auto"/>
      </w:divBdr>
    </w:div>
    <w:div w:id="753161662">
      <w:marLeft w:val="0"/>
      <w:marRight w:val="0"/>
      <w:marTop w:val="0"/>
      <w:marBottom w:val="0"/>
      <w:divBdr>
        <w:top w:val="none" w:sz="0" w:space="0" w:color="auto"/>
        <w:left w:val="none" w:sz="0" w:space="0" w:color="auto"/>
        <w:bottom w:val="none" w:sz="0" w:space="0" w:color="auto"/>
        <w:right w:val="none" w:sz="0" w:space="0" w:color="auto"/>
      </w:divBdr>
    </w:div>
    <w:div w:id="753161663">
      <w:marLeft w:val="0"/>
      <w:marRight w:val="0"/>
      <w:marTop w:val="0"/>
      <w:marBottom w:val="0"/>
      <w:divBdr>
        <w:top w:val="none" w:sz="0" w:space="0" w:color="auto"/>
        <w:left w:val="none" w:sz="0" w:space="0" w:color="auto"/>
        <w:bottom w:val="none" w:sz="0" w:space="0" w:color="auto"/>
        <w:right w:val="none" w:sz="0" w:space="0" w:color="auto"/>
      </w:divBdr>
    </w:div>
    <w:div w:id="753161664">
      <w:marLeft w:val="567"/>
      <w:marRight w:val="284"/>
      <w:marTop w:val="284"/>
      <w:marBottom w:val="284"/>
      <w:divBdr>
        <w:top w:val="none" w:sz="0" w:space="0" w:color="auto"/>
        <w:left w:val="none" w:sz="0" w:space="0" w:color="auto"/>
        <w:bottom w:val="none" w:sz="0" w:space="0" w:color="auto"/>
        <w:right w:val="none" w:sz="0" w:space="0" w:color="auto"/>
      </w:divBdr>
    </w:div>
    <w:div w:id="753161665">
      <w:marLeft w:val="567"/>
      <w:marRight w:val="284"/>
      <w:marTop w:val="284"/>
      <w:marBottom w:val="284"/>
      <w:divBdr>
        <w:top w:val="none" w:sz="0" w:space="0" w:color="auto"/>
        <w:left w:val="none" w:sz="0" w:space="0" w:color="auto"/>
        <w:bottom w:val="none" w:sz="0" w:space="0" w:color="auto"/>
        <w:right w:val="none" w:sz="0" w:space="0" w:color="auto"/>
      </w:divBdr>
    </w:div>
    <w:div w:id="753161667">
      <w:marLeft w:val="567"/>
      <w:marRight w:val="284"/>
      <w:marTop w:val="284"/>
      <w:marBottom w:val="284"/>
      <w:divBdr>
        <w:top w:val="none" w:sz="0" w:space="0" w:color="auto"/>
        <w:left w:val="none" w:sz="0" w:space="0" w:color="auto"/>
        <w:bottom w:val="none" w:sz="0" w:space="0" w:color="auto"/>
        <w:right w:val="none" w:sz="0" w:space="0" w:color="auto"/>
      </w:divBdr>
      <w:divsChild>
        <w:div w:id="753161657">
          <w:marLeft w:val="0"/>
          <w:marRight w:val="0"/>
          <w:marTop w:val="0"/>
          <w:marBottom w:val="0"/>
          <w:divBdr>
            <w:top w:val="none" w:sz="0" w:space="0" w:color="auto"/>
            <w:left w:val="none" w:sz="0" w:space="0" w:color="auto"/>
            <w:bottom w:val="none" w:sz="0" w:space="0" w:color="auto"/>
            <w:right w:val="none" w:sz="0" w:space="0" w:color="auto"/>
          </w:divBdr>
        </w:div>
      </w:divsChild>
    </w:div>
    <w:div w:id="753161668">
      <w:marLeft w:val="567"/>
      <w:marRight w:val="284"/>
      <w:marTop w:val="284"/>
      <w:marBottom w:val="284"/>
      <w:divBdr>
        <w:top w:val="none" w:sz="0" w:space="0" w:color="auto"/>
        <w:left w:val="none" w:sz="0" w:space="0" w:color="auto"/>
        <w:bottom w:val="none" w:sz="0" w:space="0" w:color="auto"/>
        <w:right w:val="none" w:sz="0" w:space="0" w:color="auto"/>
      </w:divBdr>
    </w:div>
    <w:div w:id="753161669">
      <w:marLeft w:val="567"/>
      <w:marRight w:val="284"/>
      <w:marTop w:val="284"/>
      <w:marBottom w:val="284"/>
      <w:divBdr>
        <w:top w:val="none" w:sz="0" w:space="0" w:color="auto"/>
        <w:left w:val="none" w:sz="0" w:space="0" w:color="auto"/>
        <w:bottom w:val="none" w:sz="0" w:space="0" w:color="auto"/>
        <w:right w:val="none" w:sz="0" w:space="0" w:color="auto"/>
      </w:divBdr>
      <w:divsChild>
        <w:div w:id="753161655">
          <w:marLeft w:val="0"/>
          <w:marRight w:val="0"/>
          <w:marTop w:val="0"/>
          <w:marBottom w:val="0"/>
          <w:divBdr>
            <w:top w:val="none" w:sz="0" w:space="0" w:color="auto"/>
            <w:left w:val="none" w:sz="0" w:space="0" w:color="auto"/>
            <w:bottom w:val="none" w:sz="0" w:space="0" w:color="auto"/>
            <w:right w:val="none" w:sz="0" w:space="0" w:color="auto"/>
          </w:divBdr>
        </w:div>
      </w:divsChild>
    </w:div>
    <w:div w:id="753161670">
      <w:marLeft w:val="567"/>
      <w:marRight w:val="284"/>
      <w:marTop w:val="284"/>
      <w:marBottom w:val="284"/>
      <w:divBdr>
        <w:top w:val="none" w:sz="0" w:space="0" w:color="auto"/>
        <w:left w:val="none" w:sz="0" w:space="0" w:color="auto"/>
        <w:bottom w:val="none" w:sz="0" w:space="0" w:color="auto"/>
        <w:right w:val="none" w:sz="0" w:space="0" w:color="auto"/>
      </w:divBdr>
    </w:div>
    <w:div w:id="753161671">
      <w:marLeft w:val="0"/>
      <w:marRight w:val="0"/>
      <w:marTop w:val="0"/>
      <w:marBottom w:val="0"/>
      <w:divBdr>
        <w:top w:val="none" w:sz="0" w:space="0" w:color="auto"/>
        <w:left w:val="none" w:sz="0" w:space="0" w:color="auto"/>
        <w:bottom w:val="none" w:sz="0" w:space="0" w:color="auto"/>
        <w:right w:val="none" w:sz="0" w:space="0" w:color="auto"/>
      </w:divBdr>
    </w:div>
    <w:div w:id="753161672">
      <w:marLeft w:val="0"/>
      <w:marRight w:val="0"/>
      <w:marTop w:val="0"/>
      <w:marBottom w:val="0"/>
      <w:divBdr>
        <w:top w:val="none" w:sz="0" w:space="0" w:color="auto"/>
        <w:left w:val="none" w:sz="0" w:space="0" w:color="auto"/>
        <w:bottom w:val="none" w:sz="0" w:space="0" w:color="auto"/>
        <w:right w:val="none" w:sz="0" w:space="0" w:color="auto"/>
      </w:divBdr>
    </w:div>
    <w:div w:id="753161673">
      <w:marLeft w:val="0"/>
      <w:marRight w:val="0"/>
      <w:marTop w:val="0"/>
      <w:marBottom w:val="0"/>
      <w:divBdr>
        <w:top w:val="none" w:sz="0" w:space="0" w:color="auto"/>
        <w:left w:val="none" w:sz="0" w:space="0" w:color="auto"/>
        <w:bottom w:val="none" w:sz="0" w:space="0" w:color="auto"/>
        <w:right w:val="none" w:sz="0" w:space="0" w:color="auto"/>
      </w:divBdr>
    </w:div>
    <w:div w:id="753161674">
      <w:marLeft w:val="0"/>
      <w:marRight w:val="0"/>
      <w:marTop w:val="0"/>
      <w:marBottom w:val="0"/>
      <w:divBdr>
        <w:top w:val="none" w:sz="0" w:space="0" w:color="auto"/>
        <w:left w:val="none" w:sz="0" w:space="0" w:color="auto"/>
        <w:bottom w:val="none" w:sz="0" w:space="0" w:color="auto"/>
        <w:right w:val="none" w:sz="0" w:space="0" w:color="auto"/>
      </w:divBdr>
    </w:div>
    <w:div w:id="753161675">
      <w:marLeft w:val="0"/>
      <w:marRight w:val="0"/>
      <w:marTop w:val="0"/>
      <w:marBottom w:val="0"/>
      <w:divBdr>
        <w:top w:val="none" w:sz="0" w:space="0" w:color="auto"/>
        <w:left w:val="none" w:sz="0" w:space="0" w:color="auto"/>
        <w:bottom w:val="none" w:sz="0" w:space="0" w:color="auto"/>
        <w:right w:val="none" w:sz="0" w:space="0" w:color="auto"/>
      </w:divBdr>
    </w:div>
    <w:div w:id="753161676">
      <w:marLeft w:val="0"/>
      <w:marRight w:val="0"/>
      <w:marTop w:val="0"/>
      <w:marBottom w:val="0"/>
      <w:divBdr>
        <w:top w:val="none" w:sz="0" w:space="0" w:color="auto"/>
        <w:left w:val="none" w:sz="0" w:space="0" w:color="auto"/>
        <w:bottom w:val="none" w:sz="0" w:space="0" w:color="auto"/>
        <w:right w:val="none" w:sz="0" w:space="0" w:color="auto"/>
      </w:divBdr>
    </w:div>
    <w:div w:id="753161677">
      <w:marLeft w:val="0"/>
      <w:marRight w:val="0"/>
      <w:marTop w:val="0"/>
      <w:marBottom w:val="0"/>
      <w:divBdr>
        <w:top w:val="none" w:sz="0" w:space="0" w:color="auto"/>
        <w:left w:val="none" w:sz="0" w:space="0" w:color="auto"/>
        <w:bottom w:val="none" w:sz="0" w:space="0" w:color="auto"/>
        <w:right w:val="none" w:sz="0" w:space="0" w:color="auto"/>
      </w:divBdr>
    </w:div>
    <w:div w:id="7531616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B6ABB-BC5D-4B4A-A9A0-4337477B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1911</Words>
  <Characters>15200</Characters>
  <Application>Microsoft Office Word</Application>
  <DocSecurity>0</DocSecurity>
  <Lines>272</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2026-06-30T06:04:00Z</cp:lastPrinted>
  <dcterms:created xsi:type="dcterms:W3CDTF">2026-07-16T11:09:00Z</dcterms:created>
  <dcterms:modified xsi:type="dcterms:W3CDTF">2026-07-16T11:09:00Z</dcterms:modified>
</cp:coreProperties>
</file>