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3E0" w:rsidRDefault="00A833E0" w:rsidP="005344F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83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ТЕХНІЧНИХ ТА ЯКІСНИХ ХАРАКТЕРИСТИК ПРЕДМЕТА</w:t>
      </w:r>
      <w:r w:rsidRPr="00A833E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A83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ЗАКУПІВЛІ, РОЗМІРУ БЮДЖЕТНОГО ПРИЗНАЧЕННЯ, ОЧІКУВАНОЇ</w:t>
      </w:r>
      <w:r w:rsidRPr="00A833E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A83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ВАРТОСТІ ПРЕДМЕТА ЗАКУПІВЛІ</w:t>
      </w:r>
    </w:p>
    <w:p w:rsidR="00A833E0" w:rsidRDefault="00A833E0" w:rsidP="00534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385FAE" w:rsidRPr="00385FA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Кропивницька митниця; вул. Лавандова 27-б, м. Кропивницький, 25030; код за ЄДРПОУ – 44005668; категорія замовника – орган державної  влади.</w:t>
      </w:r>
    </w:p>
    <w:p w:rsidR="00BB5DFF" w:rsidRDefault="00BB5DFF" w:rsidP="00534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FAE" w:rsidRDefault="00A833E0" w:rsidP="00534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 Предмет закупівлі: </w:t>
      </w:r>
      <w:r w:rsidR="005344FE" w:rsidRPr="00534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Послуги з повірки засобів вимірювальної техніки</w:t>
      </w:r>
      <w:r w:rsidR="005344FE" w:rsidRPr="0053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73DC9" w:rsidRPr="00C73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кодом </w:t>
      </w:r>
      <w:r w:rsidR="00534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ДК 021:2015:</w:t>
      </w:r>
      <w:r w:rsidR="00C73DC9" w:rsidRPr="00C73DC9">
        <w:rPr>
          <w:rFonts w:ascii="Times New Roman" w:eastAsia="Times New Roman" w:hAnsi="Times New Roman" w:cs="Times New Roman"/>
          <w:sz w:val="28"/>
          <w:szCs w:val="28"/>
          <w:lang w:eastAsia="ru-RU"/>
        </w:rPr>
        <w:t>71630000-3 Послуги з технічного огляду та випробовувань</w:t>
      </w:r>
    </w:p>
    <w:p w:rsidR="00C73DC9" w:rsidRPr="00385FAE" w:rsidRDefault="00C73DC9" w:rsidP="00534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DC9" w:rsidRPr="005344FE" w:rsidRDefault="00A833E0" w:rsidP="00534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Обгрунту</w:t>
      </w:r>
      <w:r w:rsidR="00561C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вання доцільності закупівлі</w:t>
      </w:r>
      <w:r w:rsidR="00927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53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4FE" w:rsidRPr="00F85B7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76701" w:rsidRPr="00776701">
        <w:rPr>
          <w:rFonts w:ascii="Times New Roman" w:hAnsi="Times New Roman" w:cs="Times New Roman"/>
          <w:w w:val="105"/>
          <w:sz w:val="28"/>
          <w:szCs w:val="28"/>
        </w:rPr>
        <w:t>ля</w:t>
      </w:r>
      <w:r w:rsidR="00776701" w:rsidRPr="00776701">
        <w:rPr>
          <w:rStyle w:val="a5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701" w:rsidRPr="00776701">
        <w:rPr>
          <w:rFonts w:ascii="Times New Roman" w:hAnsi="Times New Roman" w:cs="Times New Roman"/>
          <w:w w:val="105"/>
          <w:sz w:val="28"/>
          <w:szCs w:val="28"/>
        </w:rPr>
        <w:t>забезпечення функціонування Кропивницької митниці (далі – митниця) та виконання делегованих їй окремих повноважень Держмитслужби, визначених у Положенні про Кропивницьку митницю потрібно забезпечення</w:t>
      </w:r>
      <w:r w:rsidR="00776701" w:rsidRPr="0077670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C73DC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повірки </w:t>
      </w:r>
      <w:r w:rsidR="00C73DC9" w:rsidRPr="00C73DC9">
        <w:rPr>
          <w:rFonts w:ascii="Times New Roman" w:hAnsi="Times New Roman" w:cs="Times New Roman"/>
          <w:spacing w:val="1"/>
          <w:w w:val="105"/>
          <w:sz w:val="28"/>
          <w:szCs w:val="28"/>
        </w:rPr>
        <w:t>засобів вимірювальної техніки, а саме повірка вагів платформних</w:t>
      </w:r>
      <w:r w:rsidR="00C73DC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та</w:t>
      </w:r>
      <w:r w:rsidR="00C73DC9" w:rsidRPr="00C73DC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повірка вагів лабораторних електронних загального призначення</w:t>
      </w:r>
      <w:r w:rsidR="005344FE">
        <w:rPr>
          <w:rFonts w:ascii="Times New Roman" w:hAnsi="Times New Roman" w:cs="Times New Roman"/>
          <w:spacing w:val="1"/>
          <w:w w:val="105"/>
          <w:sz w:val="28"/>
          <w:szCs w:val="28"/>
        </w:rPr>
        <w:t>.</w:t>
      </w:r>
    </w:p>
    <w:p w:rsidR="00776701" w:rsidRPr="00776701" w:rsidRDefault="00776701" w:rsidP="005344FE">
      <w:pPr>
        <w:spacing w:before="160" w:after="0" w:line="240" w:lineRule="auto"/>
        <w:ind w:right="178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76701" w:rsidRDefault="00A833E0" w:rsidP="005344FE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Обгрунтування обсягів закупівлі</w:t>
      </w:r>
      <w:r w:rsidR="00927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76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344FE" w:rsidRDefault="005344FE" w:rsidP="005344FE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34"/>
        <w:gridCol w:w="6662"/>
        <w:gridCol w:w="1559"/>
        <w:gridCol w:w="1418"/>
      </w:tblGrid>
      <w:tr w:rsidR="00501A44" w:rsidRPr="00501A44" w:rsidTr="00501A44">
        <w:trPr>
          <w:trHeight w:val="78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501A44" w:rsidRPr="00501A44" w:rsidRDefault="00501A44" w:rsidP="00501A4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</w:pPr>
            <w:r w:rsidRPr="00501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№ п/п</w:t>
            </w:r>
          </w:p>
        </w:tc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501A44" w:rsidRPr="00501A44" w:rsidRDefault="00501A44" w:rsidP="00501A4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</w:pPr>
            <w:r w:rsidRPr="00501A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Послуги з повірки засобів вимірювальної техніки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501A44" w:rsidRPr="00501A44" w:rsidRDefault="00501A44" w:rsidP="00501A4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</w:pPr>
            <w:r w:rsidRPr="00501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uk-UA"/>
              </w:rPr>
              <w:t>Од. виміру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01A44" w:rsidRPr="00501A44" w:rsidRDefault="00501A44" w:rsidP="00501A4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uk-UA"/>
              </w:rPr>
            </w:pPr>
            <w:r w:rsidRPr="00501A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uk-UA"/>
              </w:rPr>
              <w:t>Кіл-сть, шт.</w:t>
            </w:r>
          </w:p>
        </w:tc>
      </w:tr>
      <w:tr w:rsidR="00501A44" w:rsidRPr="00501A44" w:rsidTr="00501A44">
        <w:trPr>
          <w:trHeight w:val="42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501A44" w:rsidRPr="00501A44" w:rsidRDefault="00501A44" w:rsidP="00501A4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 w:rsidRPr="00501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1</w:t>
            </w:r>
          </w:p>
        </w:tc>
        <w:tc>
          <w:tcPr>
            <w:tcW w:w="66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501A44" w:rsidRPr="00501A44" w:rsidRDefault="00501A44" w:rsidP="00501A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 w:rsidRPr="00501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Повірка:</w:t>
            </w:r>
            <w:r w:rsidRPr="00501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Ваги «Ладога – У», модель СВП-300-5, 2004 р.в.; заводський номер 2169, клас  точності – середній., інв.№ 10491372_1170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501A44" w:rsidRPr="00501A44" w:rsidRDefault="00501A44" w:rsidP="00501A4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 w:rsidRPr="00501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шт.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01A44" w:rsidRPr="00501A44" w:rsidRDefault="00501A44" w:rsidP="00501A4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501A4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1</w:t>
            </w:r>
          </w:p>
        </w:tc>
      </w:tr>
      <w:tr w:rsidR="00501A44" w:rsidRPr="00501A44" w:rsidTr="00501A44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501A44" w:rsidRPr="00501A44" w:rsidRDefault="00501A44" w:rsidP="00501A4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 w:rsidRPr="00501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</w:t>
            </w:r>
          </w:p>
        </w:tc>
        <w:tc>
          <w:tcPr>
            <w:tcW w:w="66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501A44" w:rsidRPr="00501A44" w:rsidRDefault="00501A44" w:rsidP="00501A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01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Повірка:Ваги лабораторні електрон</w:t>
            </w:r>
            <w:r w:rsidR="00F85B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</w:t>
            </w:r>
            <w:r w:rsidRPr="00501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501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r w:rsidRPr="00501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CAS</w:t>
            </w:r>
            <w:r w:rsidRPr="00501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модель </w:t>
            </w:r>
            <w:r w:rsidRPr="00501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MW</w:t>
            </w:r>
            <w:r w:rsidRPr="00501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-300Т, 2001 р.в., серійний номер 3012443, клас точності – високий, Інв..№ 10491365_1170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501A44" w:rsidRPr="00501A44" w:rsidRDefault="00501A44" w:rsidP="00501A4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 w:rsidRPr="00501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шт.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01A44" w:rsidRPr="00501A44" w:rsidRDefault="00501A44" w:rsidP="00501A4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01A4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</w:tr>
    </w:tbl>
    <w:p w:rsidR="002F3C44" w:rsidRDefault="002F3C44" w:rsidP="005344FE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33E0" w:rsidRDefault="00776701" w:rsidP="005344FE">
      <w:pPr>
        <w:spacing w:after="0" w:line="240" w:lineRule="auto"/>
        <w:ind w:right="113" w:firstLine="851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776701">
        <w:rPr>
          <w:rFonts w:ascii="Times New Roman" w:hAnsi="Times New Roman" w:cs="Times New Roman"/>
          <w:w w:val="105"/>
          <w:sz w:val="28"/>
          <w:szCs w:val="28"/>
        </w:rPr>
        <w:t>Посадові особи митни</w:t>
      </w:r>
      <w:r w:rsidR="00C7337D">
        <w:rPr>
          <w:rFonts w:ascii="Times New Roman" w:hAnsi="Times New Roman" w:cs="Times New Roman"/>
          <w:w w:val="105"/>
          <w:sz w:val="28"/>
          <w:szCs w:val="28"/>
        </w:rPr>
        <w:t xml:space="preserve">ці </w:t>
      </w:r>
      <w:r w:rsidRPr="00776701">
        <w:rPr>
          <w:rFonts w:ascii="Times New Roman" w:hAnsi="Times New Roman" w:cs="Times New Roman"/>
          <w:w w:val="105"/>
          <w:sz w:val="28"/>
          <w:szCs w:val="28"/>
        </w:rPr>
        <w:t>постійно використову</w:t>
      </w:r>
      <w:r w:rsidR="00C7337D">
        <w:rPr>
          <w:rFonts w:ascii="Times New Roman" w:hAnsi="Times New Roman" w:cs="Times New Roman"/>
          <w:w w:val="105"/>
          <w:sz w:val="28"/>
          <w:szCs w:val="28"/>
        </w:rPr>
        <w:t>ють</w:t>
      </w:r>
      <w:r w:rsidRPr="00776701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C7337D">
        <w:rPr>
          <w:rFonts w:ascii="Times New Roman" w:hAnsi="Times New Roman" w:cs="Times New Roman"/>
          <w:w w:val="105"/>
          <w:sz w:val="28"/>
          <w:szCs w:val="28"/>
        </w:rPr>
        <w:t>засоби вимірювальної техніки для п</w:t>
      </w:r>
      <w:r w:rsidRPr="00776701">
        <w:rPr>
          <w:rFonts w:ascii="Times New Roman" w:hAnsi="Times New Roman" w:cs="Times New Roman"/>
          <w:w w:val="105"/>
          <w:sz w:val="28"/>
          <w:szCs w:val="28"/>
        </w:rPr>
        <w:t>еревірки достовірності інформації, що надається суб’єктами при митному оформленні</w:t>
      </w:r>
      <w:r w:rsidR="00C7337D">
        <w:rPr>
          <w:rFonts w:ascii="Times New Roman" w:hAnsi="Times New Roman" w:cs="Times New Roman"/>
          <w:w w:val="105"/>
          <w:sz w:val="28"/>
          <w:szCs w:val="28"/>
        </w:rPr>
        <w:t>, тому це необхідна умова для з</w:t>
      </w:r>
      <w:r w:rsidRPr="00776701">
        <w:rPr>
          <w:rFonts w:ascii="Times New Roman" w:hAnsi="Times New Roman" w:cs="Times New Roman"/>
          <w:sz w:val="28"/>
          <w:szCs w:val="28"/>
        </w:rPr>
        <w:t>абезпечення</w:t>
      </w:r>
      <w:r w:rsidRPr="007767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6701">
        <w:rPr>
          <w:rFonts w:ascii="Times New Roman" w:hAnsi="Times New Roman" w:cs="Times New Roman"/>
          <w:sz w:val="28"/>
          <w:szCs w:val="28"/>
        </w:rPr>
        <w:t>безперебійної,</w:t>
      </w:r>
      <w:r w:rsidRPr="007767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6701">
        <w:rPr>
          <w:rFonts w:ascii="Times New Roman" w:hAnsi="Times New Roman" w:cs="Times New Roman"/>
          <w:sz w:val="28"/>
          <w:szCs w:val="28"/>
        </w:rPr>
        <w:t>безперервної,</w:t>
      </w:r>
      <w:r w:rsidRPr="007767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6701">
        <w:rPr>
          <w:rFonts w:ascii="Times New Roman" w:hAnsi="Times New Roman" w:cs="Times New Roman"/>
          <w:sz w:val="28"/>
          <w:szCs w:val="28"/>
        </w:rPr>
        <w:t>стійкої</w:t>
      </w:r>
      <w:r w:rsidRPr="007767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6701">
        <w:rPr>
          <w:rFonts w:ascii="Times New Roman" w:hAnsi="Times New Roman" w:cs="Times New Roman"/>
          <w:sz w:val="28"/>
          <w:szCs w:val="28"/>
        </w:rPr>
        <w:t>та</w:t>
      </w:r>
      <w:r w:rsidRPr="00776701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776701">
        <w:rPr>
          <w:rFonts w:ascii="Times New Roman" w:hAnsi="Times New Roman" w:cs="Times New Roman"/>
          <w:sz w:val="28"/>
          <w:szCs w:val="28"/>
        </w:rPr>
        <w:t>адійної</w:t>
      </w:r>
      <w:r w:rsidRPr="007767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6701">
        <w:rPr>
          <w:rFonts w:ascii="Times New Roman" w:hAnsi="Times New Roman" w:cs="Times New Roman"/>
          <w:sz w:val="28"/>
          <w:szCs w:val="28"/>
        </w:rPr>
        <w:t>роботи</w:t>
      </w:r>
      <w:r w:rsidRPr="00776701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561C60" w:rsidRPr="00776701" w:rsidRDefault="00561C60" w:rsidP="00534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D19" w:rsidRDefault="00927D19" w:rsidP="00534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927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C49AA" w:rsidRDefault="003C49AA" w:rsidP="005344FE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01A44" w:rsidRDefault="00C7337D" w:rsidP="00501A44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73DC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Умови надання послуг повинні відповідати наступним нормативно-правовим актам</w:t>
      </w:r>
      <w:r w:rsidRPr="00C73DC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501A44" w:rsidRDefault="00C7337D" w:rsidP="00501A44">
      <w:pPr>
        <w:pStyle w:val="a3"/>
        <w:keepNext/>
        <w:widowControl w:val="0"/>
        <w:numPr>
          <w:ilvl w:val="0"/>
          <w:numId w:val="9"/>
        </w:numPr>
        <w:suppressAutoHyphens/>
        <w:autoSpaceDE w:val="0"/>
        <w:spacing w:after="0" w:line="264" w:lineRule="auto"/>
        <w:ind w:left="0" w:right="-1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Закону України «Про публічні закупівлі» №922-VIII від  25.12.2015;</w:t>
      </w:r>
    </w:p>
    <w:p w:rsidR="00C7337D" w:rsidRPr="00501A44" w:rsidRDefault="00C7337D" w:rsidP="00501A44">
      <w:pPr>
        <w:pStyle w:val="a3"/>
        <w:keepNext/>
        <w:widowControl w:val="0"/>
        <w:numPr>
          <w:ilvl w:val="0"/>
          <w:numId w:val="9"/>
        </w:numPr>
        <w:suppressAutoHyphens/>
        <w:autoSpaceDE w:val="0"/>
        <w:spacing w:after="0" w:line="264" w:lineRule="auto"/>
        <w:ind w:left="0" w:right="-1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Постанови Кабінету Міністрів України від 12.10.2022 року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па період дії правового режиму воєнного стану в Україні та протягом 90 днів з дня його припинення або скасування»;</w:t>
      </w:r>
    </w:p>
    <w:p w:rsidR="00501A44" w:rsidRPr="00501A44" w:rsidRDefault="00C7337D" w:rsidP="00501A44">
      <w:pPr>
        <w:keepNext/>
        <w:widowControl w:val="0"/>
        <w:numPr>
          <w:ilvl w:val="0"/>
          <w:numId w:val="9"/>
        </w:numPr>
        <w:suppressAutoHyphens/>
        <w:autoSpaceDE w:val="0"/>
        <w:spacing w:after="0" w:line="264" w:lineRule="auto"/>
        <w:ind w:right="-1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Закону України «Про метрологію та метрологічну діяльність» від 05.06.2014 № </w:t>
      </w:r>
      <w:r w:rsidRPr="00C73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1314-VII;</w:t>
      </w:r>
    </w:p>
    <w:p w:rsidR="00C7337D" w:rsidRPr="00C73DC9" w:rsidRDefault="00C7337D" w:rsidP="005344FE">
      <w:pPr>
        <w:keepNext/>
        <w:widowControl w:val="0"/>
        <w:numPr>
          <w:ilvl w:val="0"/>
          <w:numId w:val="9"/>
        </w:numPr>
        <w:suppressAutoHyphens/>
        <w:autoSpaceDE w:val="0"/>
        <w:spacing w:after="0" w:line="264" w:lineRule="auto"/>
        <w:ind w:right="-1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Постанова Кабінету Міністрів України від 04.06.2015 року № 374 «Про затвердження переліку категорій законодавчо регульованих засобів вимірювальної техніки, що підлягають періодичній повірці»;</w:t>
      </w:r>
    </w:p>
    <w:p w:rsidR="00C7337D" w:rsidRPr="00C73DC9" w:rsidRDefault="00C7337D" w:rsidP="005344FE">
      <w:pPr>
        <w:keepNext/>
        <w:widowControl w:val="0"/>
        <w:numPr>
          <w:ilvl w:val="0"/>
          <w:numId w:val="9"/>
        </w:numPr>
        <w:suppressAutoHyphens/>
        <w:autoSpaceDE w:val="0"/>
        <w:spacing w:after="0" w:line="264" w:lineRule="auto"/>
        <w:ind w:right="-1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Наказ Міністерства економічного розвитку і торгівлі України від 21.12.2015  № 1719 «Про затвердження Норм часу, необхідного для проведення повірки законодавчо регульованих засобів вимірювальної техніки, що перебувають в експлуатації»; </w:t>
      </w:r>
    </w:p>
    <w:p w:rsidR="00C7337D" w:rsidRPr="00C73DC9" w:rsidRDefault="00C7337D" w:rsidP="005344FE">
      <w:pPr>
        <w:keepNext/>
        <w:widowControl w:val="0"/>
        <w:numPr>
          <w:ilvl w:val="0"/>
          <w:numId w:val="9"/>
        </w:numPr>
        <w:suppressAutoHyphens/>
        <w:autoSpaceDE w:val="0"/>
        <w:spacing w:after="0" w:line="264" w:lineRule="auto"/>
        <w:ind w:right="-1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Наказу Міністерства економічного розвитку і торгівлі України від 08.02.2016 №193 «Про затвердження Порядку проведення повірки законодавчо регульованих засобів вимірювальної техніки, що перебувають в експлуатації, та оформлення її результатів».</w:t>
      </w:r>
    </w:p>
    <w:p w:rsidR="00C7337D" w:rsidRPr="00C73DC9" w:rsidRDefault="00C7337D" w:rsidP="005344FE">
      <w:pPr>
        <w:keepNext/>
        <w:widowControl w:val="0"/>
        <w:numPr>
          <w:ilvl w:val="0"/>
          <w:numId w:val="9"/>
        </w:numPr>
        <w:suppressAutoHyphens/>
        <w:autoSpaceDE w:val="0"/>
        <w:spacing w:after="0" w:line="264" w:lineRule="auto"/>
        <w:ind w:right="-1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Іншим нормативно-правовим актам.</w:t>
      </w:r>
    </w:p>
    <w:p w:rsidR="005344FE" w:rsidRDefault="005344FE" w:rsidP="00534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C38" w:rsidRDefault="005F4C38" w:rsidP="00534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4D3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Обгрунтування бюджетного призначення та/або очікуваної вартості предмета закупівлі.    </w:t>
      </w:r>
    </w:p>
    <w:p w:rsidR="00B82D1E" w:rsidRDefault="00B82D1E" w:rsidP="00812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1E">
        <w:rPr>
          <w:rFonts w:ascii="Times New Roman" w:hAnsi="Times New Roman" w:cs="Times New Roman"/>
          <w:sz w:val="28"/>
          <w:szCs w:val="28"/>
        </w:rPr>
        <w:t>Очікувана вартість сформована відповідно до Примірної методики № 275, з урахуванням спеціального порядку, затвердженого Постановою КМУ № 865, якою встановлено єдиний підхід до визначення вартості повірки ЗВТ, що перебувають в експлуатації.</w:t>
      </w:r>
    </w:p>
    <w:p w:rsidR="005F4C38" w:rsidRPr="00561C60" w:rsidRDefault="00BE27D6" w:rsidP="00812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5344FE">
        <w:rPr>
          <w:rFonts w:ascii="Times New Roman" w:hAnsi="Times New Roman" w:cs="Times New Roman"/>
          <w:sz w:val="28"/>
          <w:szCs w:val="28"/>
        </w:rPr>
        <w:t xml:space="preserve">2 </w:t>
      </w:r>
      <w:r w:rsidR="00B006A1">
        <w:rPr>
          <w:rFonts w:ascii="Times New Roman" w:hAnsi="Times New Roman" w:cs="Times New Roman"/>
          <w:sz w:val="28"/>
          <w:szCs w:val="28"/>
        </w:rPr>
        <w:t>182</w:t>
      </w:r>
      <w:r>
        <w:rPr>
          <w:rFonts w:ascii="Times New Roman" w:hAnsi="Times New Roman" w:cs="Times New Roman"/>
          <w:sz w:val="28"/>
          <w:szCs w:val="28"/>
        </w:rPr>
        <w:t xml:space="preserve">,00 грн. з ПДВ. </w:t>
      </w:r>
    </w:p>
    <w:p w:rsidR="00A833E0" w:rsidRDefault="00924BF6" w:rsidP="00534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Розмір бюджетного призначення для предмета закупівлі відповідає розрахунку видатків до кошторису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Кропивницької митниці </w:t>
      </w:r>
      <w:r w:rsidRPr="00924B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416D2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24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за КПКВ 3506010 – «Керівництво та управління у сфері митної політики»; за КЕКВ 2240 – «Оплата послуг (крім комунальних)».</w:t>
      </w:r>
    </w:p>
    <w:p w:rsidR="005811C1" w:rsidRDefault="005811C1" w:rsidP="00534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1C1" w:rsidRDefault="005811C1" w:rsidP="00534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1C1" w:rsidRPr="00924BF6" w:rsidRDefault="005811C1" w:rsidP="00534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811C1" w:rsidRPr="00924BF6" w:rsidSect="005344FE">
      <w:pgSz w:w="11906" w:h="16838"/>
      <w:pgMar w:top="850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7309"/>
    <w:multiLevelType w:val="multilevel"/>
    <w:tmpl w:val="C5F24A9E"/>
    <w:lvl w:ilvl="0">
      <w:start w:val="1"/>
      <w:numFmt w:val="decimal"/>
      <w:lvlText w:val="%1."/>
      <w:lvlJc w:val="left"/>
      <w:pPr>
        <w:tabs>
          <w:tab w:val="num" w:pos="426"/>
        </w:tabs>
        <w:ind w:left="816" w:hanging="39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-2551"/>
        </w:tabs>
        <w:ind w:left="2564" w:hanging="72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4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97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60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8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72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9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4840" w:hanging="1800"/>
      </w:pPr>
      <w:rPr>
        <w:color w:val="000000"/>
      </w:rPr>
    </w:lvl>
  </w:abstractNum>
  <w:abstractNum w:abstractNumId="1">
    <w:nsid w:val="0D187B56"/>
    <w:multiLevelType w:val="multilevel"/>
    <w:tmpl w:val="E4260B0E"/>
    <w:lvl w:ilvl="0">
      <w:start w:val="1"/>
      <w:numFmt w:val="bullet"/>
      <w:lvlText w:val="−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9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6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0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37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220" w:hanging="360"/>
      </w:pPr>
      <w:rPr>
        <w:rFonts w:ascii="Noto Sans Symbols" w:hAnsi="Noto Sans Symbols" w:cs="Noto Sans Symbols" w:hint="default"/>
      </w:rPr>
    </w:lvl>
  </w:abstractNum>
  <w:abstractNum w:abstractNumId="2">
    <w:nsid w:val="2F1F7CC8"/>
    <w:multiLevelType w:val="hybridMultilevel"/>
    <w:tmpl w:val="F2B46996"/>
    <w:lvl w:ilvl="0" w:tplc="2C2E59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8EA0EDC"/>
    <w:multiLevelType w:val="multilevel"/>
    <w:tmpl w:val="68F2A6BC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nsid w:val="606707F3"/>
    <w:multiLevelType w:val="hybridMultilevel"/>
    <w:tmpl w:val="A9E66EC2"/>
    <w:lvl w:ilvl="0" w:tplc="32BA83F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31481"/>
    <w:multiLevelType w:val="hybridMultilevel"/>
    <w:tmpl w:val="1DAEE4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12358D"/>
    <w:multiLevelType w:val="hybridMultilevel"/>
    <w:tmpl w:val="60A64CBE"/>
    <w:lvl w:ilvl="0" w:tplc="CD80431E">
      <w:start w:val="100"/>
      <w:numFmt w:val="decimal"/>
      <w:lvlText w:val="%1"/>
      <w:lvlJc w:val="left"/>
      <w:pPr>
        <w:ind w:left="1017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2D471F3"/>
    <w:multiLevelType w:val="multilevel"/>
    <w:tmpl w:val="420AD1A6"/>
    <w:lvl w:ilvl="0">
      <w:start w:val="1"/>
      <w:numFmt w:val="bullet"/>
      <w:lvlText w:val=""/>
      <w:lvlJc w:val="left"/>
      <w:rPr>
        <w:rFonts w:ascii="Symbol" w:hAnsi="Symbol" w:hint="default"/>
        <w:b/>
        <w:i w:val="0"/>
        <w:sz w:val="24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i w:val="0"/>
        <w:sz w:val="24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737" w:hanging="737"/>
      </w:pPr>
      <w:rPr>
        <w:rFonts w:cs="Times New Roman" w:hint="default"/>
        <w:b/>
        <w:color w:val="auto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737"/>
      </w:pPr>
      <w:rPr>
        <w:rFonts w:ascii="Symbol" w:hAnsi="Symbol" w:hint="default"/>
        <w:b/>
      </w:rPr>
    </w:lvl>
    <w:lvl w:ilvl="4">
      <w:start w:val="1"/>
      <w:numFmt w:val="lowerRoman"/>
      <w:lvlText w:val="(%5)"/>
      <w:lvlJc w:val="left"/>
      <w:pPr>
        <w:tabs>
          <w:tab w:val="num" w:pos="2041"/>
        </w:tabs>
        <w:ind w:left="2041" w:hanging="567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8">
    <w:nsid w:val="74094958"/>
    <w:multiLevelType w:val="hybridMultilevel"/>
    <w:tmpl w:val="0AB0790E"/>
    <w:lvl w:ilvl="0" w:tplc="715065BA">
      <w:numFmt w:val="bullet"/>
      <w:lvlText w:val="—"/>
      <w:lvlJc w:val="left"/>
      <w:pPr>
        <w:ind w:left="566" w:hanging="271"/>
      </w:pPr>
      <w:rPr>
        <w:rFonts w:ascii="Times New Roman" w:eastAsia="Times New Roman" w:hAnsi="Times New Roman" w:cs="Times New Roman" w:hint="default"/>
        <w:w w:val="24"/>
        <w:sz w:val="26"/>
        <w:szCs w:val="26"/>
        <w:lang w:val="uk-UA" w:eastAsia="en-US" w:bidi="ar-SA"/>
      </w:rPr>
    </w:lvl>
    <w:lvl w:ilvl="1" w:tplc="2058239E">
      <w:numFmt w:val="bullet"/>
      <w:lvlText w:val="•"/>
      <w:lvlJc w:val="left"/>
      <w:pPr>
        <w:ind w:left="1540" w:hanging="271"/>
      </w:pPr>
      <w:rPr>
        <w:rFonts w:hint="default"/>
        <w:lang w:val="uk-UA" w:eastAsia="en-US" w:bidi="ar-SA"/>
      </w:rPr>
    </w:lvl>
    <w:lvl w:ilvl="2" w:tplc="BEDA43CC">
      <w:numFmt w:val="bullet"/>
      <w:lvlText w:val="•"/>
      <w:lvlJc w:val="left"/>
      <w:pPr>
        <w:ind w:left="2520" w:hanging="271"/>
      </w:pPr>
      <w:rPr>
        <w:rFonts w:hint="default"/>
        <w:lang w:val="uk-UA" w:eastAsia="en-US" w:bidi="ar-SA"/>
      </w:rPr>
    </w:lvl>
    <w:lvl w:ilvl="3" w:tplc="56E4C180">
      <w:numFmt w:val="bullet"/>
      <w:lvlText w:val="•"/>
      <w:lvlJc w:val="left"/>
      <w:pPr>
        <w:ind w:left="3500" w:hanging="271"/>
      </w:pPr>
      <w:rPr>
        <w:rFonts w:hint="default"/>
        <w:lang w:val="uk-UA" w:eastAsia="en-US" w:bidi="ar-SA"/>
      </w:rPr>
    </w:lvl>
    <w:lvl w:ilvl="4" w:tplc="0172E862">
      <w:numFmt w:val="bullet"/>
      <w:lvlText w:val="•"/>
      <w:lvlJc w:val="left"/>
      <w:pPr>
        <w:ind w:left="4480" w:hanging="271"/>
      </w:pPr>
      <w:rPr>
        <w:rFonts w:hint="default"/>
        <w:lang w:val="uk-UA" w:eastAsia="en-US" w:bidi="ar-SA"/>
      </w:rPr>
    </w:lvl>
    <w:lvl w:ilvl="5" w:tplc="B316D3EE">
      <w:numFmt w:val="bullet"/>
      <w:lvlText w:val="•"/>
      <w:lvlJc w:val="left"/>
      <w:pPr>
        <w:ind w:left="5460" w:hanging="271"/>
      </w:pPr>
      <w:rPr>
        <w:rFonts w:hint="default"/>
        <w:lang w:val="uk-UA" w:eastAsia="en-US" w:bidi="ar-SA"/>
      </w:rPr>
    </w:lvl>
    <w:lvl w:ilvl="6" w:tplc="FEFA5BD2">
      <w:numFmt w:val="bullet"/>
      <w:lvlText w:val="•"/>
      <w:lvlJc w:val="left"/>
      <w:pPr>
        <w:ind w:left="6440" w:hanging="271"/>
      </w:pPr>
      <w:rPr>
        <w:rFonts w:hint="default"/>
        <w:lang w:val="uk-UA" w:eastAsia="en-US" w:bidi="ar-SA"/>
      </w:rPr>
    </w:lvl>
    <w:lvl w:ilvl="7" w:tplc="F9F6136E">
      <w:numFmt w:val="bullet"/>
      <w:lvlText w:val="•"/>
      <w:lvlJc w:val="left"/>
      <w:pPr>
        <w:ind w:left="7420" w:hanging="271"/>
      </w:pPr>
      <w:rPr>
        <w:rFonts w:hint="default"/>
        <w:lang w:val="uk-UA" w:eastAsia="en-US" w:bidi="ar-SA"/>
      </w:rPr>
    </w:lvl>
    <w:lvl w:ilvl="8" w:tplc="D9E4A91A">
      <w:numFmt w:val="bullet"/>
      <w:lvlText w:val="•"/>
      <w:lvlJc w:val="left"/>
      <w:pPr>
        <w:ind w:left="8400" w:hanging="271"/>
      </w:pPr>
      <w:rPr>
        <w:rFonts w:hint="default"/>
        <w:lang w:val="uk-UA" w:eastAsia="en-US" w:bidi="ar-SA"/>
      </w:rPr>
    </w:lvl>
  </w:abstractNum>
  <w:abstractNum w:abstractNumId="9">
    <w:nsid w:val="759D4E89"/>
    <w:multiLevelType w:val="multilevel"/>
    <w:tmpl w:val="5E0EC60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9"/>
  </w:num>
  <w:num w:numId="7">
    <w:abstractNumId w:val="2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EC"/>
    <w:rsid w:val="001B0F29"/>
    <w:rsid w:val="00275C1E"/>
    <w:rsid w:val="002D684C"/>
    <w:rsid w:val="002F3C44"/>
    <w:rsid w:val="00385FAE"/>
    <w:rsid w:val="003C49AA"/>
    <w:rsid w:val="00416D21"/>
    <w:rsid w:val="004D3C4D"/>
    <w:rsid w:val="00501A44"/>
    <w:rsid w:val="0051397C"/>
    <w:rsid w:val="005344FE"/>
    <w:rsid w:val="00560D37"/>
    <w:rsid w:val="00561C60"/>
    <w:rsid w:val="005811C1"/>
    <w:rsid w:val="005F4C38"/>
    <w:rsid w:val="006E0009"/>
    <w:rsid w:val="007314B5"/>
    <w:rsid w:val="0077107D"/>
    <w:rsid w:val="00776701"/>
    <w:rsid w:val="0081226B"/>
    <w:rsid w:val="008A2E89"/>
    <w:rsid w:val="00924BF6"/>
    <w:rsid w:val="00927D19"/>
    <w:rsid w:val="00960F60"/>
    <w:rsid w:val="009A3920"/>
    <w:rsid w:val="00A833E0"/>
    <w:rsid w:val="00B006A1"/>
    <w:rsid w:val="00B82D1E"/>
    <w:rsid w:val="00BB5DFF"/>
    <w:rsid w:val="00BE27D6"/>
    <w:rsid w:val="00C7337D"/>
    <w:rsid w:val="00C73DC9"/>
    <w:rsid w:val="00CA72EC"/>
    <w:rsid w:val="00CC196A"/>
    <w:rsid w:val="00CD25B8"/>
    <w:rsid w:val="00CD772C"/>
    <w:rsid w:val="00D204D1"/>
    <w:rsid w:val="00D3006C"/>
    <w:rsid w:val="00DA1AC7"/>
    <w:rsid w:val="00E0769A"/>
    <w:rsid w:val="00E75129"/>
    <w:rsid w:val="00E95248"/>
    <w:rsid w:val="00F85B78"/>
    <w:rsid w:val="00F8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A833E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76701"/>
  </w:style>
  <w:style w:type="character" w:customStyle="1" w:styleId="a5">
    <w:name w:val="Другое_"/>
    <w:link w:val="a6"/>
    <w:locked/>
    <w:rsid w:val="00776701"/>
    <w:rPr>
      <w:sz w:val="26"/>
      <w:szCs w:val="26"/>
    </w:rPr>
  </w:style>
  <w:style w:type="paragraph" w:customStyle="1" w:styleId="a6">
    <w:name w:val="Другое"/>
    <w:basedOn w:val="a"/>
    <w:link w:val="a5"/>
    <w:rsid w:val="00776701"/>
    <w:pPr>
      <w:widowControl w:val="0"/>
      <w:spacing w:after="0" w:line="240" w:lineRule="auto"/>
      <w:ind w:firstLine="400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A833E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76701"/>
  </w:style>
  <w:style w:type="character" w:customStyle="1" w:styleId="a5">
    <w:name w:val="Другое_"/>
    <w:link w:val="a6"/>
    <w:locked/>
    <w:rsid w:val="00776701"/>
    <w:rPr>
      <w:sz w:val="26"/>
      <w:szCs w:val="26"/>
    </w:rPr>
  </w:style>
  <w:style w:type="paragraph" w:customStyle="1" w:styleId="a6">
    <w:name w:val="Другое"/>
    <w:basedOn w:val="a"/>
    <w:link w:val="a5"/>
    <w:rsid w:val="00776701"/>
    <w:pPr>
      <w:widowControl w:val="0"/>
      <w:spacing w:after="0" w:line="240" w:lineRule="auto"/>
      <w:ind w:firstLine="40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2328</Words>
  <Characters>1327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Давидченко Світлана Олександрівна</dc:creator>
  <cp:lastModifiedBy>Сень Володимир Євгенович</cp:lastModifiedBy>
  <cp:revision>2</cp:revision>
  <dcterms:created xsi:type="dcterms:W3CDTF">2026-04-14T12:51:00Z</dcterms:created>
  <dcterms:modified xsi:type="dcterms:W3CDTF">2026-04-14T12:51:00Z</dcterms:modified>
</cp:coreProperties>
</file>