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18E" w:rsidRDefault="0003718E" w:rsidP="0003718E">
      <w:pPr>
        <w:jc w:val="center"/>
        <w:rPr>
          <w:rFonts w:eastAsia="Times New Roman" w:cs="Times New Roman"/>
          <w:color w:val="000000"/>
          <w:sz w:val="24"/>
          <w:szCs w:val="24"/>
          <w:lang w:eastAsia="uk-UA"/>
        </w:rPr>
      </w:pPr>
      <w:r w:rsidRPr="000070DA">
        <w:rPr>
          <w:rFonts w:eastAsia="Times New Roman" w:cs="Times New Roman"/>
          <w:color w:val="000000"/>
          <w:sz w:val="24"/>
          <w:szCs w:val="24"/>
          <w:lang w:eastAsia="uk-UA"/>
        </w:rPr>
        <w:t>ОБҐРУНТУВАННЯ ТЕХНІЧНИХ ТА ЯКІСНИХ ХАРАКТЕРИСТИК ПРЕДМЕТА ЗАКУПІВЛІ, РОЗМІРУ БЮДЖЕТНОГО ПРИЗНАЧЕННЯ, ОЧІКУВАНОЇ ВАРТОСТІ</w:t>
      </w:r>
      <w:r>
        <w:rPr>
          <w:rFonts w:eastAsia="Times New Roman" w:cs="Times New Roman"/>
          <w:color w:val="000000"/>
          <w:sz w:val="24"/>
          <w:szCs w:val="24"/>
          <w:lang w:eastAsia="uk-UA"/>
        </w:rPr>
        <w:t xml:space="preserve"> </w:t>
      </w:r>
      <w:r w:rsidRPr="000070DA">
        <w:rPr>
          <w:rFonts w:eastAsia="Times New Roman" w:cs="Times New Roman"/>
          <w:color w:val="000000"/>
          <w:sz w:val="24"/>
          <w:szCs w:val="24"/>
          <w:lang w:eastAsia="uk-UA"/>
        </w:rPr>
        <w:t>ПРЕДМЕТА ЗАКУПІВЛІ</w:t>
      </w:r>
    </w:p>
    <w:p w:rsidR="00564C9C" w:rsidRPr="000070DA" w:rsidRDefault="00564C9C" w:rsidP="0003718E">
      <w:pPr>
        <w:jc w:val="center"/>
        <w:rPr>
          <w:rFonts w:eastAsia="Times New Roman" w:cs="Times New Roman"/>
          <w:sz w:val="24"/>
          <w:szCs w:val="24"/>
          <w:lang w:eastAsia="uk-UA"/>
        </w:rPr>
      </w:pPr>
      <w:r w:rsidRPr="00564C9C">
        <w:rPr>
          <w:rFonts w:eastAsia="Times New Roman" w:cs="Times New Roman"/>
          <w:sz w:val="24"/>
          <w:szCs w:val="24"/>
          <w:lang w:eastAsia="uk-UA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:rsidR="00564C9C" w:rsidRPr="00564C9C" w:rsidRDefault="00564C9C" w:rsidP="00564C9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Times New Roman" w:cs="Times New Roman"/>
          <w:color w:val="000000"/>
          <w:sz w:val="24"/>
          <w:szCs w:val="24"/>
          <w:lang w:eastAsia="uk-UA"/>
        </w:rPr>
      </w:pPr>
      <w:r w:rsidRPr="00564C9C">
        <w:rPr>
          <w:rFonts w:eastAsia="Times New Roman" w:cs="Times New Roman"/>
          <w:b/>
          <w:color w:val="000000"/>
          <w:sz w:val="24"/>
          <w:szCs w:val="24"/>
          <w:lang w:eastAsia="uk-UA"/>
        </w:rPr>
        <w:t>ОБҐРУНТУВАННЯ ПІДСТАВИ</w:t>
      </w:r>
    </w:p>
    <w:p w:rsidR="00564C9C" w:rsidRPr="00564C9C" w:rsidRDefault="00564C9C" w:rsidP="00564C9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Times New Roman" w:cs="Times New Roman"/>
          <w:color w:val="000000"/>
          <w:sz w:val="24"/>
          <w:szCs w:val="24"/>
          <w:lang w:eastAsia="uk-UA"/>
        </w:rPr>
      </w:pPr>
      <w:r w:rsidRPr="00564C9C">
        <w:rPr>
          <w:rFonts w:eastAsia="Times New Roman" w:cs="Times New Roman"/>
          <w:color w:val="000000"/>
          <w:sz w:val="24"/>
          <w:szCs w:val="24"/>
          <w:lang w:eastAsia="uk-UA"/>
        </w:rPr>
        <w:t xml:space="preserve">для здійснення закупівлі </w:t>
      </w:r>
      <w:r w:rsidRPr="00564C9C">
        <w:rPr>
          <w:rFonts w:eastAsia="Times New Roman" w:cs="Times New Roman"/>
          <w:b/>
          <w:color w:val="000000"/>
          <w:sz w:val="24"/>
          <w:szCs w:val="24"/>
          <w:lang w:eastAsia="uk-UA"/>
        </w:rPr>
        <w:t>згідно з підпунктом 5 пункту 13 Особливостей</w:t>
      </w:r>
      <w:r w:rsidRPr="00564C9C">
        <w:rPr>
          <w:rFonts w:eastAsia="Times New Roman" w:cs="Times New Roman"/>
          <w:color w:val="000000"/>
          <w:sz w:val="24"/>
          <w:szCs w:val="24"/>
          <w:lang w:eastAsia="uk-UA"/>
        </w:rPr>
        <w:t xml:space="preserve"> здійснення публічних закупівель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скасування, затверджених постановою від 12.10.2022 № 1178 (далі — Особливості)</w:t>
      </w:r>
    </w:p>
    <w:p w:rsidR="00564C9C" w:rsidRPr="00564C9C" w:rsidRDefault="00564C9C" w:rsidP="00564C9C">
      <w:pPr>
        <w:rPr>
          <w:rFonts w:eastAsia="Times New Roman" w:cs="Times New Roman"/>
          <w:b/>
          <w:sz w:val="24"/>
          <w:szCs w:val="24"/>
          <w:lang w:eastAsia="uk-UA"/>
        </w:rPr>
      </w:pPr>
      <w:r w:rsidRPr="00564C9C">
        <w:rPr>
          <w:rFonts w:eastAsia="Times New Roman" w:cs="Times New Roman"/>
          <w:b/>
          <w:sz w:val="24"/>
          <w:szCs w:val="24"/>
          <w:lang w:eastAsia="uk-UA"/>
        </w:rPr>
        <w:t xml:space="preserve"> </w:t>
      </w:r>
    </w:p>
    <w:p w:rsidR="00564C9C" w:rsidRPr="00564C9C" w:rsidRDefault="00564C9C" w:rsidP="00564C9C">
      <w:pPr>
        <w:jc w:val="both"/>
        <w:rPr>
          <w:rFonts w:eastAsia="Times New Roman" w:cs="Times New Roman"/>
          <w:sz w:val="24"/>
          <w:szCs w:val="24"/>
          <w:lang w:eastAsia="uk-UA"/>
        </w:rPr>
      </w:pPr>
      <w:r w:rsidRPr="00564C9C">
        <w:rPr>
          <w:rFonts w:eastAsia="Times New Roman" w:cs="Times New Roman"/>
          <w:b/>
          <w:sz w:val="24"/>
          <w:szCs w:val="24"/>
          <w:lang w:eastAsia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Pr="00564C9C">
        <w:rPr>
          <w:rFonts w:eastAsia="Times New Roman" w:cs="Times New Roman"/>
          <w:sz w:val="24"/>
          <w:szCs w:val="24"/>
          <w:lang w:eastAsia="uk-UA"/>
        </w:rPr>
        <w:t>Державна митна служба України; вул. Дегтярівська, 11-Г, м. Київ, 04119; код за ЄДРПОУ – 43115923; категорія замовника – орган державної  влади.</w:t>
      </w:r>
    </w:p>
    <w:p w:rsidR="00564C9C" w:rsidRPr="00564C9C" w:rsidRDefault="00564C9C" w:rsidP="00564C9C">
      <w:pPr>
        <w:jc w:val="both"/>
        <w:rPr>
          <w:rFonts w:eastAsia="Times New Roman" w:cs="Times New Roman"/>
          <w:b/>
          <w:sz w:val="24"/>
          <w:szCs w:val="24"/>
          <w:lang w:eastAsia="uk-UA"/>
        </w:rPr>
      </w:pPr>
    </w:p>
    <w:p w:rsidR="00564C9C" w:rsidRPr="00564C9C" w:rsidRDefault="00564C9C" w:rsidP="00564C9C">
      <w:pPr>
        <w:jc w:val="both"/>
        <w:rPr>
          <w:rFonts w:eastAsia="Times New Roman" w:cs="Times New Roman"/>
          <w:sz w:val="24"/>
          <w:szCs w:val="24"/>
          <w:lang w:eastAsia="uk-UA"/>
        </w:rPr>
      </w:pPr>
      <w:r w:rsidRPr="00564C9C">
        <w:rPr>
          <w:rFonts w:eastAsia="Times New Roman" w:cs="Times New Roman"/>
          <w:b/>
          <w:color w:val="000000"/>
          <w:sz w:val="24"/>
          <w:szCs w:val="24"/>
          <w:lang w:eastAsia="uk-UA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564C9C">
        <w:rPr>
          <w:rFonts w:eastAsia="Times New Roman" w:cs="Times New Roman"/>
          <w:sz w:val="24"/>
          <w:szCs w:val="24"/>
          <w:lang w:eastAsia="uk-UA"/>
        </w:rPr>
        <w:t xml:space="preserve"> </w:t>
      </w:r>
    </w:p>
    <w:p w:rsidR="000F6F9A" w:rsidRPr="000F6F9A" w:rsidRDefault="000F6F9A" w:rsidP="000F6F9A">
      <w:pPr>
        <w:ind w:firstLine="567"/>
        <w:jc w:val="both"/>
        <w:rPr>
          <w:rFonts w:eastAsia="Calibri" w:cs="Times New Roman"/>
          <w:sz w:val="24"/>
          <w:szCs w:val="24"/>
          <w:lang w:eastAsia="uk-UA"/>
        </w:rPr>
      </w:pPr>
      <w:r w:rsidRPr="000F6F9A">
        <w:rPr>
          <w:rFonts w:eastAsia="Calibri" w:cs="Times New Roman"/>
          <w:sz w:val="24"/>
          <w:szCs w:val="24"/>
          <w:lang w:eastAsia="uk-UA"/>
        </w:rPr>
        <w:t>Послуги збереження р</w:t>
      </w:r>
      <w:bookmarkStart w:id="0" w:name="_GoBack"/>
      <w:bookmarkEnd w:id="0"/>
      <w:r w:rsidRPr="000F6F9A">
        <w:rPr>
          <w:rFonts w:eastAsia="Calibri" w:cs="Times New Roman"/>
          <w:sz w:val="24"/>
          <w:szCs w:val="24"/>
          <w:lang w:eastAsia="uk-UA"/>
        </w:rPr>
        <w:t>езервних копій національних електронних інформаційних ресурсів Національного центру резервування державних інформаційних ресурсів (далі – Національний центр) за кодом ДК 021:2015-72310000-1 (Послуги з обробки даних)</w:t>
      </w:r>
    </w:p>
    <w:p w:rsidR="006875B6" w:rsidRDefault="006875B6" w:rsidP="00564C9C">
      <w:pPr>
        <w:jc w:val="both"/>
        <w:rPr>
          <w:rFonts w:eastAsia="Times New Roman" w:cs="Times New Roman"/>
          <w:b/>
          <w:sz w:val="24"/>
          <w:szCs w:val="24"/>
          <w:lang w:eastAsia="uk-UA"/>
        </w:rPr>
      </w:pPr>
    </w:p>
    <w:p w:rsidR="00564C9C" w:rsidRPr="00564C9C" w:rsidRDefault="00564C9C" w:rsidP="00564C9C">
      <w:pPr>
        <w:jc w:val="both"/>
        <w:rPr>
          <w:rFonts w:eastAsia="Times New Roman" w:cs="Times New Roman"/>
          <w:sz w:val="24"/>
          <w:szCs w:val="24"/>
          <w:lang w:val="en-US" w:eastAsia="uk-UA"/>
        </w:rPr>
      </w:pPr>
      <w:r w:rsidRPr="00564C9C">
        <w:rPr>
          <w:rFonts w:eastAsia="Times New Roman" w:cs="Times New Roman"/>
          <w:b/>
          <w:sz w:val="24"/>
          <w:szCs w:val="24"/>
          <w:lang w:eastAsia="uk-UA"/>
        </w:rPr>
        <w:t>Вид та ідентифікатор процедур закупівель (у разі наявності):</w:t>
      </w:r>
      <w:r w:rsidRPr="00564C9C">
        <w:rPr>
          <w:rFonts w:eastAsia="Times New Roman" w:cs="Times New Roman"/>
          <w:sz w:val="24"/>
          <w:szCs w:val="24"/>
          <w:lang w:eastAsia="uk-UA"/>
        </w:rPr>
        <w:t xml:space="preserve"> </w:t>
      </w:r>
      <w:r w:rsidRPr="0066753D">
        <w:rPr>
          <w:rFonts w:eastAsia="Times New Roman" w:cs="Times New Roman"/>
          <w:sz w:val="24"/>
          <w:szCs w:val="24"/>
          <w:lang w:val="en-US" w:eastAsia="uk-UA"/>
        </w:rPr>
        <w:t>UA-202</w:t>
      </w:r>
      <w:r w:rsidR="00AF277F">
        <w:rPr>
          <w:rFonts w:eastAsia="Times New Roman" w:cs="Times New Roman"/>
          <w:sz w:val="24"/>
          <w:szCs w:val="24"/>
          <w:lang w:eastAsia="uk-UA"/>
        </w:rPr>
        <w:t>6</w:t>
      </w:r>
      <w:r w:rsidRPr="0066753D">
        <w:rPr>
          <w:rFonts w:eastAsia="Times New Roman" w:cs="Times New Roman"/>
          <w:sz w:val="24"/>
          <w:szCs w:val="24"/>
          <w:lang w:val="en-US" w:eastAsia="uk-UA"/>
        </w:rPr>
        <w:t>-</w:t>
      </w:r>
      <w:r w:rsidR="00AF277F">
        <w:rPr>
          <w:rFonts w:eastAsia="Times New Roman" w:cs="Times New Roman"/>
          <w:sz w:val="24"/>
          <w:szCs w:val="24"/>
          <w:lang w:eastAsia="uk-UA"/>
        </w:rPr>
        <w:t>08</w:t>
      </w:r>
      <w:r w:rsidRPr="0066753D">
        <w:rPr>
          <w:rFonts w:eastAsia="Times New Roman" w:cs="Times New Roman"/>
          <w:sz w:val="24"/>
          <w:szCs w:val="24"/>
          <w:lang w:val="en-US" w:eastAsia="uk-UA"/>
        </w:rPr>
        <w:t>-</w:t>
      </w:r>
      <w:r w:rsidR="00AF277F">
        <w:rPr>
          <w:rFonts w:eastAsia="Times New Roman" w:cs="Times New Roman"/>
          <w:sz w:val="24"/>
          <w:szCs w:val="24"/>
          <w:lang w:eastAsia="uk-UA"/>
        </w:rPr>
        <w:t>06</w:t>
      </w:r>
      <w:r w:rsidRPr="0066753D">
        <w:rPr>
          <w:rFonts w:eastAsia="Times New Roman" w:cs="Times New Roman"/>
          <w:sz w:val="24"/>
          <w:szCs w:val="24"/>
          <w:lang w:val="en-US" w:eastAsia="uk-UA"/>
        </w:rPr>
        <w:t>-</w:t>
      </w:r>
      <w:r w:rsidR="00AF277F">
        <w:rPr>
          <w:rFonts w:eastAsia="Times New Roman" w:cs="Times New Roman"/>
          <w:sz w:val="24"/>
          <w:szCs w:val="24"/>
          <w:lang w:eastAsia="uk-UA"/>
        </w:rPr>
        <w:t>002499</w:t>
      </w:r>
      <w:r w:rsidRPr="0066753D">
        <w:rPr>
          <w:rFonts w:eastAsia="Times New Roman" w:cs="Times New Roman"/>
          <w:sz w:val="24"/>
          <w:szCs w:val="24"/>
          <w:lang w:val="en-US" w:eastAsia="uk-UA"/>
        </w:rPr>
        <w:t>-a</w:t>
      </w:r>
    </w:p>
    <w:p w:rsidR="00564C9C" w:rsidRPr="00564C9C" w:rsidRDefault="00564C9C" w:rsidP="00564C9C">
      <w:pPr>
        <w:jc w:val="both"/>
        <w:rPr>
          <w:rFonts w:eastAsia="Times New Roman" w:cs="Times New Roman"/>
          <w:sz w:val="24"/>
          <w:szCs w:val="24"/>
          <w:lang w:eastAsia="uk-UA"/>
        </w:rPr>
      </w:pPr>
    </w:p>
    <w:p w:rsidR="00AF277F" w:rsidRPr="00AF277F" w:rsidRDefault="00AF277F" w:rsidP="00AF277F">
      <w:pPr>
        <w:jc w:val="both"/>
        <w:rPr>
          <w:rFonts w:eastAsia="Times New Roman" w:cs="Times New Roman"/>
          <w:sz w:val="26"/>
          <w:szCs w:val="26"/>
          <w:lang w:eastAsia="uk-UA"/>
        </w:rPr>
      </w:pPr>
      <w:r w:rsidRPr="00AF277F">
        <w:rPr>
          <w:rFonts w:eastAsia="Times New Roman" w:cs="Times New Roman"/>
          <w:b/>
          <w:sz w:val="26"/>
          <w:szCs w:val="26"/>
          <w:lang w:eastAsia="uk-UA"/>
        </w:rPr>
        <w:t>Розмір бюджетного призначення:</w:t>
      </w:r>
      <w:r w:rsidRPr="00AF277F">
        <w:rPr>
          <w:rFonts w:eastAsia="Times New Roman" w:cs="Times New Roman"/>
          <w:sz w:val="26"/>
          <w:szCs w:val="26"/>
          <w:lang w:eastAsia="uk-UA"/>
        </w:rPr>
        <w:t xml:space="preserve"> 2 595 399,00 гривень (</w:t>
      </w:r>
      <w:r w:rsidRPr="00AF277F">
        <w:rPr>
          <w:rFonts w:eastAsia="Times New Roman" w:cs="Times New Roman"/>
          <w:i/>
          <w:sz w:val="26"/>
          <w:szCs w:val="26"/>
          <w:lang w:eastAsia="uk-UA"/>
        </w:rPr>
        <w:t>в тому числі ПДВ - 432 566,50 гривень</w:t>
      </w:r>
      <w:r w:rsidRPr="00AF277F">
        <w:rPr>
          <w:rFonts w:eastAsia="Times New Roman" w:cs="Times New Roman"/>
          <w:sz w:val="26"/>
          <w:szCs w:val="26"/>
          <w:lang w:eastAsia="uk-UA"/>
        </w:rPr>
        <w:t xml:space="preserve">) згідно з кошторисом видатків Держмитслужби (апарат) на 2026 рік. </w:t>
      </w:r>
    </w:p>
    <w:p w:rsidR="00AF277F" w:rsidRPr="00AF277F" w:rsidRDefault="00AF277F" w:rsidP="00AF277F">
      <w:pPr>
        <w:jc w:val="both"/>
        <w:rPr>
          <w:rFonts w:eastAsia="Times New Roman" w:cs="Times New Roman"/>
          <w:sz w:val="26"/>
          <w:szCs w:val="26"/>
          <w:lang w:eastAsia="uk-UA"/>
        </w:rPr>
      </w:pPr>
      <w:r w:rsidRPr="00AF277F">
        <w:rPr>
          <w:rFonts w:eastAsia="Times New Roman" w:cs="Times New Roman"/>
          <w:sz w:val="26"/>
          <w:szCs w:val="26"/>
          <w:u w:val="single"/>
          <w:lang w:eastAsia="uk-UA"/>
        </w:rPr>
        <w:t>Обґрунтування очікуваної вартості закупівлі</w:t>
      </w:r>
      <w:r w:rsidRPr="00AF277F">
        <w:rPr>
          <w:rFonts w:eastAsia="Times New Roman" w:cs="Times New Roman"/>
          <w:sz w:val="26"/>
          <w:szCs w:val="26"/>
          <w:lang w:eastAsia="uk-UA"/>
        </w:rPr>
        <w:t>: 2 595 398,40 гривень (</w:t>
      </w:r>
      <w:r w:rsidRPr="00AF277F">
        <w:rPr>
          <w:rFonts w:eastAsia="Times New Roman" w:cs="Times New Roman"/>
          <w:i/>
          <w:sz w:val="26"/>
          <w:szCs w:val="26"/>
          <w:lang w:eastAsia="uk-UA"/>
        </w:rPr>
        <w:t>в тому числі ПДВ - 432 566,40 гривень</w:t>
      </w:r>
      <w:r w:rsidRPr="00AF277F">
        <w:rPr>
          <w:rFonts w:eastAsia="Times New Roman" w:cs="Times New Roman"/>
          <w:sz w:val="26"/>
          <w:szCs w:val="26"/>
          <w:lang w:eastAsia="uk-UA"/>
        </w:rPr>
        <w:t>), розраховано відповідно цінової пропозиції ДП «Українські спеціальні системи».</w:t>
      </w:r>
    </w:p>
    <w:p w:rsidR="00AF277F" w:rsidRPr="00AF277F" w:rsidRDefault="00AF277F" w:rsidP="00AF277F">
      <w:pPr>
        <w:jc w:val="both"/>
        <w:rPr>
          <w:rFonts w:eastAsia="Times New Roman" w:cs="Times New Roman"/>
          <w:sz w:val="26"/>
          <w:szCs w:val="26"/>
          <w:lang w:eastAsia="uk-UA"/>
        </w:rPr>
      </w:pPr>
      <w:r w:rsidRPr="00AF277F">
        <w:rPr>
          <w:rFonts w:eastAsia="Times New Roman" w:cs="Times New Roman"/>
          <w:sz w:val="26"/>
          <w:szCs w:val="26"/>
          <w:u w:val="single"/>
          <w:lang w:eastAsia="uk-UA"/>
        </w:rPr>
        <w:t>Очікувана вартість закупівлі</w:t>
      </w:r>
      <w:r w:rsidRPr="00AF277F">
        <w:rPr>
          <w:rFonts w:eastAsia="Times New Roman" w:cs="Times New Roman"/>
          <w:sz w:val="26"/>
          <w:szCs w:val="26"/>
          <w:lang w:eastAsia="uk-UA"/>
        </w:rPr>
        <w:t>: 2 162 832,00 гривень без ПДВ.</w:t>
      </w:r>
    </w:p>
    <w:p w:rsidR="00AF277F" w:rsidRDefault="00AF277F" w:rsidP="000F6F9A">
      <w:pPr>
        <w:jc w:val="both"/>
        <w:rPr>
          <w:rFonts w:eastAsia="Times New Roman" w:cs="Times New Roman"/>
          <w:b/>
          <w:sz w:val="24"/>
          <w:szCs w:val="24"/>
        </w:rPr>
      </w:pPr>
    </w:p>
    <w:p w:rsidR="006875B6" w:rsidRDefault="006875B6" w:rsidP="000F6F9A">
      <w:pPr>
        <w:jc w:val="both"/>
        <w:rPr>
          <w:rFonts w:eastAsia="Times New Roman" w:cs="Times New Roman"/>
          <w:i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</w:rPr>
        <w:t xml:space="preserve">Підстави для здійснення закупівлі: </w:t>
      </w:r>
      <w:r>
        <w:rPr>
          <w:rFonts w:eastAsia="Times New Roman" w:cs="Times New Roman"/>
          <w:i/>
          <w:sz w:val="24"/>
          <w:szCs w:val="24"/>
        </w:rPr>
        <w:t>відповідно до підпункту 5 пункту 13 Особливостей</w:t>
      </w:r>
      <w:r>
        <w:rPr>
          <w:rFonts w:eastAsia="Times New Roman" w:cs="Times New Roman"/>
          <w:b/>
          <w:color w:val="323232"/>
          <w:sz w:val="24"/>
          <w:szCs w:val="24"/>
        </w:rPr>
        <w:t xml:space="preserve"> </w:t>
      </w:r>
      <w:r>
        <w:rPr>
          <w:rFonts w:eastAsia="Times New Roman" w:cs="Times New Roman"/>
          <w:i/>
          <w:sz w:val="24"/>
          <w:szCs w:val="24"/>
        </w:rPr>
        <w:t>роботи, товари чи послуги можуть бути виконані, поставлені чи надані виключно певним суб’єктом господарювання  у випадку відсутності конкуренції з технічних причин, яка повинна бути документально підтверджена замовником.</w:t>
      </w:r>
    </w:p>
    <w:p w:rsidR="000F6F9A" w:rsidRPr="000F6F9A" w:rsidRDefault="000F6F9A" w:rsidP="000F6F9A">
      <w:pPr>
        <w:tabs>
          <w:tab w:val="left" w:pos="284"/>
        </w:tabs>
        <w:spacing w:before="240" w:line="276" w:lineRule="auto"/>
        <w:jc w:val="both"/>
        <w:rPr>
          <w:rFonts w:eastAsia="Times New Roman" w:cs="Times New Roman"/>
          <w:i/>
          <w:color w:val="000000"/>
          <w:sz w:val="26"/>
          <w:szCs w:val="26"/>
          <w:lang w:eastAsia="uk-UA"/>
        </w:rPr>
      </w:pPr>
      <w:r w:rsidRPr="000F6F9A">
        <w:rPr>
          <w:rFonts w:eastAsia="Times New Roman" w:cs="Times New Roman"/>
          <w:b/>
          <w:sz w:val="26"/>
          <w:szCs w:val="26"/>
          <w:lang w:eastAsia="uk-UA"/>
        </w:rPr>
        <w:t>Обґрунтування підстави для здійснення закупівлі</w:t>
      </w:r>
      <w:r w:rsidRPr="000F6F9A">
        <w:rPr>
          <w:rFonts w:eastAsia="Times New Roman" w:cs="Times New Roman"/>
          <w:b/>
          <w:color w:val="000000"/>
          <w:sz w:val="26"/>
          <w:szCs w:val="26"/>
          <w:lang w:eastAsia="uk-UA"/>
        </w:rPr>
        <w:t>:</w:t>
      </w:r>
      <w:r w:rsidRPr="000F6F9A">
        <w:rPr>
          <w:rFonts w:eastAsia="Times New Roman" w:cs="Times New Roman"/>
          <w:i/>
          <w:color w:val="000000"/>
          <w:sz w:val="26"/>
          <w:szCs w:val="26"/>
          <w:lang w:eastAsia="uk-UA"/>
        </w:rPr>
        <w:t xml:space="preserve"> </w:t>
      </w:r>
    </w:p>
    <w:p w:rsidR="000F6F9A" w:rsidRPr="000F6F9A" w:rsidRDefault="000F6F9A" w:rsidP="000F6F9A">
      <w:pPr>
        <w:widowControl w:val="0"/>
        <w:suppressAutoHyphens/>
        <w:autoSpaceDN w:val="0"/>
        <w:ind w:firstLine="708"/>
        <w:jc w:val="both"/>
        <w:rPr>
          <w:rFonts w:eastAsia="Calibri" w:cs="Times New Roman"/>
          <w:sz w:val="26"/>
          <w:szCs w:val="26"/>
          <w:lang w:eastAsia="ru-RU"/>
        </w:rPr>
      </w:pPr>
      <w:r w:rsidRPr="000F6F9A">
        <w:rPr>
          <w:rFonts w:eastAsia="Calibri" w:cs="Times New Roman"/>
          <w:sz w:val="26"/>
          <w:szCs w:val="26"/>
          <w:lang w:eastAsia="ru-RU"/>
        </w:rPr>
        <w:t>Відповідно до статті 64 Конституції України в умовах воєнного або надзвичайного стану тимчасово можуть встановлюватись окремі обмеження прав і свобод із обов’язковим зазначенням строку дії цих обмежень.</w:t>
      </w:r>
    </w:p>
    <w:p w:rsidR="000F6F9A" w:rsidRPr="000F6F9A" w:rsidRDefault="000F6F9A" w:rsidP="000F6F9A">
      <w:pPr>
        <w:widowControl w:val="0"/>
        <w:suppressAutoHyphens/>
        <w:autoSpaceDN w:val="0"/>
        <w:ind w:firstLine="708"/>
        <w:jc w:val="both"/>
        <w:rPr>
          <w:rFonts w:eastAsia="Calibri" w:cs="Times New Roman"/>
          <w:sz w:val="26"/>
          <w:szCs w:val="26"/>
          <w:lang w:eastAsia="ru-RU"/>
        </w:rPr>
      </w:pPr>
      <w:r w:rsidRPr="000F6F9A">
        <w:rPr>
          <w:rFonts w:eastAsia="Calibri" w:cs="Times New Roman"/>
          <w:sz w:val="26"/>
          <w:szCs w:val="26"/>
          <w:lang w:eastAsia="ru-RU"/>
        </w:rPr>
        <w:t xml:space="preserve">Указом Президента України від 24.02.2022 № 64 (зі змінами) термін дії воєнного стану встановлено до </w:t>
      </w:r>
      <w:r w:rsidR="00AF277F">
        <w:rPr>
          <w:rFonts w:eastAsia="Calibri" w:cs="Times New Roman"/>
          <w:sz w:val="26"/>
          <w:szCs w:val="26"/>
          <w:lang w:eastAsia="ru-RU"/>
        </w:rPr>
        <w:t>31</w:t>
      </w:r>
      <w:r w:rsidRPr="000F6F9A">
        <w:rPr>
          <w:rFonts w:eastAsia="Calibri" w:cs="Times New Roman"/>
          <w:sz w:val="26"/>
          <w:szCs w:val="26"/>
          <w:lang w:eastAsia="ru-RU"/>
        </w:rPr>
        <w:t xml:space="preserve"> </w:t>
      </w:r>
      <w:r w:rsidR="00AF277F">
        <w:rPr>
          <w:rFonts w:eastAsia="Calibri" w:cs="Times New Roman"/>
          <w:sz w:val="26"/>
          <w:szCs w:val="26"/>
          <w:lang w:eastAsia="ru-RU"/>
        </w:rPr>
        <w:t xml:space="preserve">жовтня </w:t>
      </w:r>
      <w:r w:rsidRPr="000F6F9A">
        <w:rPr>
          <w:rFonts w:eastAsia="Calibri" w:cs="Times New Roman"/>
          <w:sz w:val="26"/>
          <w:szCs w:val="26"/>
          <w:lang w:eastAsia="ru-RU"/>
        </w:rPr>
        <w:t>2026 року.</w:t>
      </w:r>
    </w:p>
    <w:p w:rsidR="000F6F9A" w:rsidRPr="000F6F9A" w:rsidRDefault="000F6F9A" w:rsidP="000F6F9A">
      <w:pPr>
        <w:widowControl w:val="0"/>
        <w:suppressAutoHyphens/>
        <w:autoSpaceDN w:val="0"/>
        <w:ind w:firstLine="708"/>
        <w:jc w:val="both"/>
        <w:rPr>
          <w:rFonts w:eastAsia="Calibri" w:cs="Times New Roman"/>
          <w:sz w:val="26"/>
          <w:szCs w:val="26"/>
          <w:lang w:eastAsia="ru-RU"/>
        </w:rPr>
      </w:pPr>
      <w:r w:rsidRPr="000F6F9A">
        <w:rPr>
          <w:rFonts w:eastAsia="Calibri" w:cs="Times New Roman"/>
          <w:sz w:val="26"/>
          <w:szCs w:val="26"/>
          <w:lang w:eastAsia="ru-RU"/>
        </w:rPr>
        <w:t>Статтею 4 Указу № 64 Кабінету Міністрів України постановлено невідкладно:</w:t>
      </w:r>
    </w:p>
    <w:p w:rsidR="000F6F9A" w:rsidRPr="000F6F9A" w:rsidRDefault="000F6F9A" w:rsidP="000F6F9A">
      <w:pPr>
        <w:widowControl w:val="0"/>
        <w:suppressAutoHyphens/>
        <w:autoSpaceDN w:val="0"/>
        <w:ind w:firstLine="708"/>
        <w:jc w:val="both"/>
        <w:rPr>
          <w:rFonts w:eastAsia="Calibri" w:cs="Times New Roman"/>
          <w:sz w:val="26"/>
          <w:szCs w:val="26"/>
          <w:lang w:eastAsia="ru-RU"/>
        </w:rPr>
      </w:pPr>
      <w:r w:rsidRPr="000F6F9A">
        <w:rPr>
          <w:rFonts w:eastAsia="Calibri" w:cs="Times New Roman"/>
          <w:sz w:val="26"/>
          <w:szCs w:val="26"/>
          <w:lang w:eastAsia="ru-RU"/>
        </w:rPr>
        <w:t>1) ввести в дію план запровадження та забезпечення заходів правового режиму воєнного стану в Україні;</w:t>
      </w:r>
    </w:p>
    <w:p w:rsidR="000F6F9A" w:rsidRPr="000F6F9A" w:rsidRDefault="000F6F9A" w:rsidP="000F6F9A">
      <w:pPr>
        <w:widowControl w:val="0"/>
        <w:suppressAutoHyphens/>
        <w:autoSpaceDN w:val="0"/>
        <w:ind w:firstLine="708"/>
        <w:jc w:val="both"/>
        <w:rPr>
          <w:rFonts w:eastAsia="Calibri" w:cs="Times New Roman"/>
          <w:sz w:val="26"/>
          <w:szCs w:val="26"/>
          <w:lang w:eastAsia="ru-RU"/>
        </w:rPr>
      </w:pPr>
      <w:r w:rsidRPr="000F6F9A">
        <w:rPr>
          <w:rFonts w:eastAsia="Calibri" w:cs="Times New Roman"/>
          <w:sz w:val="26"/>
          <w:szCs w:val="26"/>
          <w:lang w:eastAsia="ru-RU"/>
        </w:rPr>
        <w:t>2) забезпечити фінансування та вжити в межах повноважень інших заходів, пов’язаних із запровадженням правового режиму воєнного стану на території України.</w:t>
      </w:r>
    </w:p>
    <w:p w:rsidR="000F6F9A" w:rsidRPr="000F6F9A" w:rsidRDefault="000F6F9A" w:rsidP="000F6F9A">
      <w:pPr>
        <w:widowControl w:val="0"/>
        <w:suppressAutoHyphens/>
        <w:autoSpaceDN w:val="0"/>
        <w:ind w:firstLine="708"/>
        <w:jc w:val="both"/>
        <w:rPr>
          <w:rFonts w:eastAsia="Calibri" w:cs="Times New Roman"/>
          <w:sz w:val="26"/>
          <w:szCs w:val="26"/>
          <w:lang w:eastAsia="ru-RU"/>
        </w:rPr>
      </w:pPr>
      <w:r w:rsidRPr="000F6F9A">
        <w:rPr>
          <w:rFonts w:eastAsia="Calibri" w:cs="Times New Roman"/>
          <w:sz w:val="26"/>
          <w:szCs w:val="26"/>
          <w:lang w:eastAsia="ru-RU"/>
        </w:rPr>
        <w:t xml:space="preserve">Стаття 121 Закону України «Про правовий режим воєнного стану» передбачає, </w:t>
      </w:r>
      <w:r w:rsidRPr="000F6F9A">
        <w:rPr>
          <w:rFonts w:eastAsia="Calibri" w:cs="Times New Roman"/>
          <w:sz w:val="26"/>
          <w:szCs w:val="26"/>
          <w:lang w:eastAsia="ru-RU"/>
        </w:rPr>
        <w:lastRenderedPageBreak/>
        <w:t>що Кабінет Міністрів України в разі введення воєнного стану в Україні або окремих її місцевостях:</w:t>
      </w:r>
    </w:p>
    <w:p w:rsidR="000F6F9A" w:rsidRPr="000F6F9A" w:rsidRDefault="000F6F9A" w:rsidP="000F6F9A">
      <w:pPr>
        <w:widowControl w:val="0"/>
        <w:suppressAutoHyphens/>
        <w:autoSpaceDN w:val="0"/>
        <w:ind w:firstLine="708"/>
        <w:jc w:val="both"/>
        <w:rPr>
          <w:rFonts w:eastAsia="Calibri" w:cs="Times New Roman"/>
          <w:sz w:val="26"/>
          <w:szCs w:val="26"/>
          <w:lang w:eastAsia="ru-RU"/>
        </w:rPr>
      </w:pPr>
      <w:r w:rsidRPr="000F6F9A">
        <w:rPr>
          <w:rFonts w:eastAsia="Calibri" w:cs="Times New Roman"/>
          <w:sz w:val="26"/>
          <w:szCs w:val="26"/>
          <w:lang w:eastAsia="ru-RU"/>
        </w:rPr>
        <w:t>1) працює відповідно до Регламенту Кабінету Міністрів України в умовах воєнного стану;</w:t>
      </w:r>
    </w:p>
    <w:p w:rsidR="000F6F9A" w:rsidRPr="000F6F9A" w:rsidRDefault="000F6F9A" w:rsidP="000F6F9A">
      <w:pPr>
        <w:widowControl w:val="0"/>
        <w:suppressAutoHyphens/>
        <w:autoSpaceDN w:val="0"/>
        <w:ind w:firstLine="708"/>
        <w:jc w:val="both"/>
        <w:rPr>
          <w:rFonts w:eastAsia="Calibri" w:cs="Times New Roman"/>
          <w:sz w:val="26"/>
          <w:szCs w:val="26"/>
          <w:lang w:eastAsia="ru-RU"/>
        </w:rPr>
      </w:pPr>
      <w:r w:rsidRPr="000F6F9A">
        <w:rPr>
          <w:rFonts w:eastAsia="Calibri" w:cs="Times New Roman"/>
          <w:sz w:val="26"/>
          <w:szCs w:val="26"/>
          <w:lang w:eastAsia="ru-RU"/>
        </w:rPr>
        <w:t>2) розробляє та вводить в дію План запровадження та забезпечення заходів правового режиму воєнного стану в окремих місцевостях України з урахуванням загроз та особливостей конкретної ситуації, яка склалася.</w:t>
      </w:r>
    </w:p>
    <w:p w:rsidR="00AF277F" w:rsidRPr="00AF277F" w:rsidRDefault="00AF277F" w:rsidP="00AF277F">
      <w:pPr>
        <w:widowControl w:val="0"/>
        <w:suppressAutoHyphens/>
        <w:autoSpaceDN w:val="0"/>
        <w:ind w:firstLine="708"/>
        <w:jc w:val="both"/>
        <w:rPr>
          <w:rFonts w:eastAsia="Calibri" w:cs="Times New Roman"/>
          <w:sz w:val="26"/>
          <w:szCs w:val="26"/>
          <w:lang w:eastAsia="ru-RU"/>
        </w:rPr>
      </w:pPr>
      <w:r w:rsidRPr="00AF277F">
        <w:rPr>
          <w:rFonts w:eastAsia="Calibri" w:cs="Times New Roman"/>
          <w:sz w:val="26"/>
          <w:szCs w:val="26"/>
          <w:lang w:eastAsia="ru-RU"/>
        </w:rPr>
        <w:t>Згідно з сьомим абзацом пункту 5 частини 1 статті 20 Закону України від 27.02.2014 № 794 «Про Кабінет Міністрів України» Кабінет Міністрів України здійснює керівництво єдиною системою цивільного захисту України, мобілізаційною підготовкою національної економіки та переведенням її на режим роботи в умовах надзвичайного чи воєнного стану.</w:t>
      </w:r>
    </w:p>
    <w:p w:rsidR="00AF277F" w:rsidRPr="00AF277F" w:rsidRDefault="00AF277F" w:rsidP="00AF277F">
      <w:pPr>
        <w:widowControl w:val="0"/>
        <w:suppressAutoHyphens/>
        <w:autoSpaceDN w:val="0"/>
        <w:ind w:firstLine="708"/>
        <w:jc w:val="both"/>
        <w:rPr>
          <w:rFonts w:eastAsia="Calibri" w:cs="Times New Roman"/>
          <w:sz w:val="26"/>
          <w:szCs w:val="26"/>
          <w:lang w:eastAsia="ru-RU"/>
        </w:rPr>
      </w:pPr>
      <w:r w:rsidRPr="00AF277F">
        <w:rPr>
          <w:rFonts w:eastAsia="Calibri" w:cs="Times New Roman"/>
          <w:sz w:val="26"/>
          <w:szCs w:val="26"/>
          <w:lang w:eastAsia="ru-RU"/>
        </w:rPr>
        <w:t xml:space="preserve">З метою невідкладного забезпечення заходів правового режиму воєнного стану, до яких у тому числі входить здійснення публічних закупівель, частиною 37 розділу Х «Прикінцеві та перехідні положення» Закону встановлено, що на період дії правового режиму воєнного стану в Україні та протягом 90 днів з дня його припинення або скасування особливості здійснення закупівель товарів, робіт і послуг для замовників, передбачених цим Законом, визначаються Кабінетом Міністрів України із забезпеченням захищеності таких замовників від воєнних загроз. </w:t>
      </w:r>
    </w:p>
    <w:p w:rsidR="00AF277F" w:rsidRPr="00AF277F" w:rsidRDefault="00AF277F" w:rsidP="00AF277F">
      <w:pPr>
        <w:widowControl w:val="0"/>
        <w:suppressAutoHyphens/>
        <w:autoSpaceDN w:val="0"/>
        <w:ind w:firstLine="708"/>
        <w:jc w:val="both"/>
        <w:rPr>
          <w:rFonts w:eastAsia="Calibri" w:cs="Times New Roman"/>
          <w:sz w:val="26"/>
          <w:szCs w:val="26"/>
          <w:lang w:eastAsia="ru-RU"/>
        </w:rPr>
      </w:pPr>
      <w:r w:rsidRPr="00AF277F">
        <w:rPr>
          <w:rFonts w:eastAsia="Calibri" w:cs="Times New Roman"/>
          <w:sz w:val="26"/>
          <w:szCs w:val="26"/>
          <w:lang w:eastAsia="ru-RU"/>
        </w:rPr>
        <w:t>На виконання цієї норми Закону урядом були прийняті Особливості.</w:t>
      </w:r>
    </w:p>
    <w:p w:rsidR="00AF277F" w:rsidRPr="00AF277F" w:rsidRDefault="00AF277F" w:rsidP="00AF277F">
      <w:pPr>
        <w:widowControl w:val="0"/>
        <w:suppressAutoHyphens/>
        <w:autoSpaceDN w:val="0"/>
        <w:ind w:firstLine="708"/>
        <w:jc w:val="both"/>
        <w:rPr>
          <w:rFonts w:eastAsia="Calibri" w:cs="Times New Roman"/>
          <w:sz w:val="26"/>
          <w:szCs w:val="26"/>
          <w:lang w:eastAsia="ru-RU"/>
        </w:rPr>
      </w:pPr>
      <w:r w:rsidRPr="00AF277F">
        <w:rPr>
          <w:rFonts w:eastAsia="Calibri" w:cs="Times New Roman"/>
          <w:sz w:val="26"/>
          <w:szCs w:val="26"/>
          <w:lang w:eastAsia="ru-RU"/>
        </w:rPr>
        <w:t>Положеннями Особливостей передбачено підставу для здійснення закупівлі за підпунктом 5 пункту 13: придбання замовниками товарів і послуг (крім послуг з поточного ремонту), вартість яких становить або перевищує 100 тис. гривень, послуг з поточного ремонту, вартість яких становить або перевищує 200 тис. гривень, робіт, вартість яких становить або перевищує 1,5 млн гривень, може здійснюватися без застосування відкритих торгів та/або електронного каталогу для закупівлі послуг у разі, коли роботи, товари чи послуги можуть бути виконані, поставлені чи надані виключно певним суб’єктом господарювання у випадку відсутності конкуренції з технічних причин, яка повинна бути документально підтверджена замовником.</w:t>
      </w:r>
    </w:p>
    <w:p w:rsidR="00AF277F" w:rsidRPr="00AF277F" w:rsidRDefault="00AF277F" w:rsidP="00AF277F">
      <w:pPr>
        <w:widowControl w:val="0"/>
        <w:suppressAutoHyphens/>
        <w:autoSpaceDN w:val="0"/>
        <w:ind w:firstLine="708"/>
        <w:jc w:val="both"/>
        <w:rPr>
          <w:rFonts w:eastAsia="Calibri" w:cs="Times New Roman"/>
          <w:sz w:val="26"/>
          <w:szCs w:val="26"/>
          <w:lang w:eastAsia="ru-RU"/>
        </w:rPr>
      </w:pPr>
      <w:r w:rsidRPr="00AF277F">
        <w:rPr>
          <w:rFonts w:eastAsia="Calibri" w:cs="Times New Roman"/>
          <w:sz w:val="26"/>
          <w:szCs w:val="26"/>
          <w:lang w:eastAsia="ru-RU"/>
        </w:rPr>
        <w:t xml:space="preserve">З настанням військової агресії російської федерації проти України значно підвищилася загроза військового (фізичного) та кібернетичного характеру впливу відносно цілісності національних електронних інформаційних ресурсів, саме тому, на виконання Стратегії </w:t>
      </w:r>
      <w:proofErr w:type="spellStart"/>
      <w:r w:rsidRPr="00AF277F">
        <w:rPr>
          <w:rFonts w:eastAsia="Calibri" w:cs="Times New Roman"/>
          <w:sz w:val="26"/>
          <w:szCs w:val="26"/>
          <w:lang w:eastAsia="ru-RU"/>
        </w:rPr>
        <w:t>кібербезпеки</w:t>
      </w:r>
      <w:proofErr w:type="spellEnd"/>
      <w:r w:rsidRPr="00AF277F">
        <w:rPr>
          <w:rFonts w:eastAsia="Calibri" w:cs="Times New Roman"/>
          <w:sz w:val="26"/>
          <w:szCs w:val="26"/>
          <w:lang w:eastAsia="ru-RU"/>
        </w:rPr>
        <w:t xml:space="preserve"> України, затвердженої Указом Президента України від 15 березня 2016 р. № 96, для забезпечення фізичного захисту та безпеки критично важливих для держави даних й збереження суверенітету та стійкості в інформаційній сфері, було створено Національний центр резервування державних інформаційних ресурсів (далі – Національний центр).</w:t>
      </w:r>
    </w:p>
    <w:p w:rsidR="00AF277F" w:rsidRPr="00AF277F" w:rsidRDefault="00AF277F" w:rsidP="00AF277F">
      <w:pPr>
        <w:widowControl w:val="0"/>
        <w:suppressAutoHyphens/>
        <w:autoSpaceDN w:val="0"/>
        <w:ind w:firstLine="708"/>
        <w:jc w:val="both"/>
        <w:rPr>
          <w:rFonts w:eastAsia="Calibri" w:cs="Times New Roman"/>
          <w:sz w:val="26"/>
          <w:szCs w:val="26"/>
          <w:lang w:eastAsia="ru-RU"/>
        </w:rPr>
      </w:pPr>
      <w:r w:rsidRPr="00AF277F">
        <w:rPr>
          <w:rFonts w:eastAsia="Calibri" w:cs="Times New Roman"/>
          <w:sz w:val="26"/>
          <w:szCs w:val="26"/>
          <w:lang w:eastAsia="ru-RU"/>
        </w:rPr>
        <w:t xml:space="preserve">Відповідно до частини шостої статті 8 Закону України «Про основні засади забезпечення </w:t>
      </w:r>
      <w:proofErr w:type="spellStart"/>
      <w:r w:rsidRPr="00AF277F">
        <w:rPr>
          <w:rFonts w:eastAsia="Calibri" w:cs="Times New Roman"/>
          <w:sz w:val="26"/>
          <w:szCs w:val="26"/>
          <w:lang w:eastAsia="ru-RU"/>
        </w:rPr>
        <w:t>кібербезпеки</w:t>
      </w:r>
      <w:proofErr w:type="spellEnd"/>
      <w:r w:rsidRPr="00AF277F">
        <w:rPr>
          <w:rFonts w:eastAsia="Calibri" w:cs="Times New Roman"/>
          <w:sz w:val="26"/>
          <w:szCs w:val="26"/>
          <w:lang w:eastAsia="ru-RU"/>
        </w:rPr>
        <w:t xml:space="preserve"> України» органи державної влади, військові формування, утворені відповідно до законів України, державні підприємства, установи та організації з метою усунення можливих наслідків </w:t>
      </w:r>
      <w:proofErr w:type="spellStart"/>
      <w:r w:rsidRPr="00AF277F">
        <w:rPr>
          <w:rFonts w:eastAsia="Calibri" w:cs="Times New Roman"/>
          <w:sz w:val="26"/>
          <w:szCs w:val="26"/>
          <w:lang w:eastAsia="ru-RU"/>
        </w:rPr>
        <w:t>кіберінцидентів</w:t>
      </w:r>
      <w:proofErr w:type="spellEnd"/>
      <w:r w:rsidRPr="00AF277F">
        <w:rPr>
          <w:rFonts w:eastAsia="Calibri" w:cs="Times New Roman"/>
          <w:sz w:val="26"/>
          <w:szCs w:val="26"/>
          <w:lang w:eastAsia="ru-RU"/>
        </w:rPr>
        <w:t xml:space="preserve"> та кібератак створюють резервні копії національних електронних інформаційних ресурсів, що перебувають у їх володінні або розпорядженні та є критичними для їх сталого функціонування, та передають їх на зберігання до Національного центру, крім тих, передача яких обмежена законодавством. Порядок передачі, збереження і доступу до зазначених копій визначається Кабінетом Міністрів України.</w:t>
      </w:r>
    </w:p>
    <w:p w:rsidR="00AF277F" w:rsidRPr="00AF277F" w:rsidRDefault="00AF277F" w:rsidP="00AF277F">
      <w:pPr>
        <w:widowControl w:val="0"/>
        <w:suppressAutoHyphens/>
        <w:autoSpaceDN w:val="0"/>
        <w:ind w:firstLine="851"/>
        <w:jc w:val="both"/>
        <w:rPr>
          <w:rFonts w:eastAsia="Calibri" w:cs="Times New Roman"/>
          <w:sz w:val="26"/>
          <w:szCs w:val="26"/>
          <w:lang w:eastAsia="ru-RU"/>
        </w:rPr>
      </w:pPr>
      <w:r w:rsidRPr="00AF277F">
        <w:rPr>
          <w:rFonts w:eastAsia="Calibri" w:cs="Times New Roman"/>
          <w:sz w:val="26"/>
          <w:szCs w:val="26"/>
          <w:lang w:eastAsia="ru-RU"/>
        </w:rPr>
        <w:t xml:space="preserve">Відповідно до Порядку функціонування Національного центру резервування державних інформаційних ресурсів, затвердженого постановою Кабінету Міністрів </w:t>
      </w:r>
      <w:r w:rsidRPr="00AF277F">
        <w:rPr>
          <w:rFonts w:eastAsia="Calibri" w:cs="Times New Roman"/>
          <w:sz w:val="26"/>
          <w:szCs w:val="26"/>
          <w:lang w:eastAsia="ru-RU"/>
        </w:rPr>
        <w:lastRenderedPageBreak/>
        <w:t>України від 7 квітня 2023 р. № 311 «Деякі питання функціонування Національного центру резервування державних інформаційних ресурсів» (далі – Порядок) Державне підприємство «Українські спеціальні системи» (далі – ДП «УСС») є технічним адміністратором Національного центру і єдиним уповноваженим суб’єктом укладати договори з користувачами послуг.</w:t>
      </w:r>
    </w:p>
    <w:p w:rsidR="00AF277F" w:rsidRPr="00AF277F" w:rsidRDefault="00AF277F" w:rsidP="00AF277F">
      <w:pPr>
        <w:widowControl w:val="0"/>
        <w:suppressAutoHyphens/>
        <w:autoSpaceDN w:val="0"/>
        <w:ind w:firstLine="851"/>
        <w:jc w:val="both"/>
        <w:rPr>
          <w:rFonts w:eastAsia="Calibri" w:cs="Times New Roman"/>
          <w:sz w:val="26"/>
          <w:szCs w:val="26"/>
          <w:lang w:eastAsia="ru-RU"/>
        </w:rPr>
      </w:pPr>
      <w:r w:rsidRPr="00AF277F">
        <w:rPr>
          <w:rFonts w:eastAsia="Calibri" w:cs="Times New Roman"/>
          <w:sz w:val="26"/>
          <w:szCs w:val="26"/>
          <w:lang w:eastAsia="ru-RU"/>
        </w:rPr>
        <w:t>Інших організацій-операторів комунікацій відповідно</w:t>
      </w:r>
      <w:r w:rsidRPr="00AF277F">
        <w:rPr>
          <w:rFonts w:ascii="Liberation Serif" w:eastAsia="Segoe UI" w:hAnsi="Liberation Serif" w:cs="Tahoma"/>
          <w:color w:val="000000"/>
          <w:kern w:val="3"/>
          <w:sz w:val="26"/>
          <w:szCs w:val="26"/>
          <w:lang w:val="en-US" w:eastAsia="zh-CN" w:bidi="hi-IN"/>
        </w:rPr>
        <w:t xml:space="preserve"> </w:t>
      </w:r>
      <w:r w:rsidRPr="00AF277F">
        <w:rPr>
          <w:rFonts w:eastAsia="Calibri" w:cs="Times New Roman"/>
          <w:sz w:val="26"/>
          <w:szCs w:val="26"/>
          <w:lang w:eastAsia="ru-RU"/>
        </w:rPr>
        <w:t xml:space="preserve">Закону України «Про основні засади забезпечення </w:t>
      </w:r>
      <w:proofErr w:type="spellStart"/>
      <w:r w:rsidRPr="00AF277F">
        <w:rPr>
          <w:rFonts w:eastAsia="Calibri" w:cs="Times New Roman"/>
          <w:sz w:val="26"/>
          <w:szCs w:val="26"/>
          <w:lang w:eastAsia="ru-RU"/>
        </w:rPr>
        <w:t>кібербезпеки</w:t>
      </w:r>
      <w:proofErr w:type="spellEnd"/>
      <w:r w:rsidRPr="00AF277F">
        <w:rPr>
          <w:rFonts w:eastAsia="Calibri" w:cs="Times New Roman"/>
          <w:sz w:val="26"/>
          <w:szCs w:val="26"/>
          <w:lang w:eastAsia="ru-RU"/>
        </w:rPr>
        <w:t xml:space="preserve"> України» та Порядку, не визначено. </w:t>
      </w:r>
    </w:p>
    <w:p w:rsidR="00AF277F" w:rsidRPr="00AF277F" w:rsidRDefault="00AF277F" w:rsidP="00AF277F">
      <w:pPr>
        <w:widowControl w:val="0"/>
        <w:suppressAutoHyphens/>
        <w:autoSpaceDN w:val="0"/>
        <w:ind w:firstLine="851"/>
        <w:jc w:val="both"/>
        <w:rPr>
          <w:rFonts w:eastAsia="Calibri" w:cs="Times New Roman"/>
          <w:sz w:val="26"/>
          <w:szCs w:val="26"/>
          <w:lang w:eastAsia="ru-RU"/>
        </w:rPr>
      </w:pPr>
      <w:r w:rsidRPr="00AF277F">
        <w:rPr>
          <w:rFonts w:eastAsia="Calibri" w:cs="Times New Roman"/>
          <w:sz w:val="26"/>
          <w:szCs w:val="26"/>
          <w:lang w:eastAsia="ru-RU"/>
        </w:rPr>
        <w:t>Механізм надання користувачам послуг Національного центру унормовано Порядком надання послуг Національного центру резервування державних інформаційних ресурсів (далі - Порядок), затвердженим постановою Кабінету Міністрів України від 3 травня 2022 року № 522. Вказаним Порядком визначено, що послуги Національного центру надаються користувачам на платній основі відповідно до умов договору, укладеного між користувачем та технічним адміністратором Національного центру.</w:t>
      </w:r>
    </w:p>
    <w:p w:rsidR="00AF277F" w:rsidRPr="00AF277F" w:rsidRDefault="00AF277F" w:rsidP="00AF277F">
      <w:pPr>
        <w:widowControl w:val="0"/>
        <w:suppressAutoHyphens/>
        <w:autoSpaceDN w:val="0"/>
        <w:ind w:firstLine="709"/>
        <w:jc w:val="both"/>
        <w:rPr>
          <w:rFonts w:eastAsia="Calibri" w:cs="Times New Roman"/>
          <w:sz w:val="26"/>
          <w:szCs w:val="26"/>
          <w:lang w:eastAsia="ru-RU"/>
        </w:rPr>
      </w:pPr>
      <w:r w:rsidRPr="00AF277F">
        <w:rPr>
          <w:rFonts w:eastAsia="Calibri" w:cs="Times New Roman"/>
          <w:sz w:val="26"/>
          <w:szCs w:val="26"/>
          <w:lang w:eastAsia="ru-RU"/>
        </w:rPr>
        <w:t>Таким чином, послуги збереження резервних копій національних електронних інформаційних ресурсів Національного центру, відповідно до вищезазначеного Порядку, можуть бути надані виключно Державним підприємством «Українські спеціальні системи».</w:t>
      </w:r>
    </w:p>
    <w:p w:rsidR="00AF277F" w:rsidRPr="00AF277F" w:rsidRDefault="00AF277F" w:rsidP="00AF277F">
      <w:pPr>
        <w:widowControl w:val="0"/>
        <w:suppressAutoHyphens/>
        <w:autoSpaceDN w:val="0"/>
        <w:ind w:firstLine="708"/>
        <w:jc w:val="both"/>
        <w:rPr>
          <w:rFonts w:eastAsia="Calibri" w:cs="Times New Roman"/>
          <w:sz w:val="26"/>
          <w:szCs w:val="26"/>
          <w:lang w:eastAsia="ru-RU"/>
        </w:rPr>
      </w:pPr>
      <w:r w:rsidRPr="00AF277F">
        <w:rPr>
          <w:rFonts w:eastAsia="Calibri" w:cs="Times New Roman"/>
          <w:sz w:val="26"/>
          <w:szCs w:val="26"/>
          <w:lang w:eastAsia="ru-RU"/>
        </w:rPr>
        <w:t xml:space="preserve">Враховуючи викладене вище та з метою задоволення потреби на 2026 рік у </w:t>
      </w:r>
      <w:r w:rsidRPr="00AF277F">
        <w:rPr>
          <w:rFonts w:eastAsia="Calibri" w:cs="Calibri"/>
          <w:sz w:val="26"/>
          <w:szCs w:val="26"/>
          <w:lang w:eastAsia="zh-CN"/>
        </w:rPr>
        <w:t>забезпеченні надійності та безперебійності роботи інформаційних ресурсів, кіберзахисту, зберігання державних електронних інформаційних ресурсів, резервного копіювання інформації та відомостей державних електронних інформаційних,</w:t>
      </w:r>
      <w:r w:rsidRPr="00AF277F">
        <w:rPr>
          <w:rFonts w:eastAsia="Calibri" w:cs="Times New Roman"/>
          <w:sz w:val="26"/>
          <w:szCs w:val="26"/>
          <w:lang w:eastAsia="ru-RU"/>
        </w:rPr>
        <w:t xml:space="preserve"> за предметом закупівлі «Послуги збереження резервних копій національних електронних інформаційних ресурсів Національного центру резервування державних інформаційних ресурсів за кодом ДК 021:2015-72310000-1 (Послуги з обробки даних)» необхідно здійснити закупівлю без застосування відкритих торгів та / або електронного каталогу для закупівлі товару шляхом укладання договору про закупівлю без використання електронної системи закупівель.</w:t>
      </w:r>
    </w:p>
    <w:p w:rsidR="00AF277F" w:rsidRPr="00AF277F" w:rsidRDefault="00AF277F" w:rsidP="00AF277F">
      <w:pPr>
        <w:widowControl w:val="0"/>
        <w:suppressAutoHyphens/>
        <w:autoSpaceDN w:val="0"/>
        <w:ind w:firstLine="708"/>
        <w:jc w:val="both"/>
        <w:rPr>
          <w:rFonts w:eastAsia="Calibri" w:cs="Times New Roman"/>
          <w:sz w:val="26"/>
          <w:szCs w:val="26"/>
          <w:lang w:eastAsia="ru-RU"/>
        </w:rPr>
      </w:pPr>
      <w:r w:rsidRPr="00AF277F">
        <w:rPr>
          <w:rFonts w:eastAsia="Calibri" w:cs="Times New Roman"/>
          <w:sz w:val="26"/>
          <w:szCs w:val="26"/>
          <w:lang w:eastAsia="ru-RU"/>
        </w:rPr>
        <w:t>Водночас, як передбачено чинним законодавством, під час здійснення закупівель замовники повинні дотримуватися принципів здійснення публічних закупівель.</w:t>
      </w:r>
    </w:p>
    <w:p w:rsidR="00AF277F" w:rsidRPr="00AF277F" w:rsidRDefault="00AF277F" w:rsidP="00AF277F">
      <w:pPr>
        <w:widowControl w:val="0"/>
        <w:suppressAutoHyphens/>
        <w:autoSpaceDN w:val="0"/>
        <w:ind w:firstLine="708"/>
        <w:jc w:val="both"/>
        <w:rPr>
          <w:rFonts w:eastAsia="Calibri" w:cs="Times New Roman"/>
          <w:sz w:val="26"/>
          <w:szCs w:val="26"/>
          <w:lang w:eastAsia="ru-RU"/>
        </w:rPr>
      </w:pPr>
      <w:r w:rsidRPr="00AF277F">
        <w:rPr>
          <w:rFonts w:eastAsia="Calibri" w:cs="Times New Roman"/>
          <w:sz w:val="26"/>
          <w:szCs w:val="26"/>
          <w:lang w:eastAsia="ru-RU"/>
        </w:rPr>
        <w:t xml:space="preserve">Отже, враховуючи зазначене, з метою дотримання принципу ефективності закупівлі, якнайшвидшого забезпечення наявної потреби Замовника в умовах воєнного стану замовник прийняв рішення щодо здійснення закупівлі без застосування відкритих торгів та/або електронного каталогу для закупівлі послуг та застосування під час здійснення закупівлі, як виняток, підстави за підпунктом 5 пункту 13 Особливостей: придбання замовниками товарів і послуг (крім послуг з поточного ремонту), вартість яких становить або перевищує 100 тис. гривень, послуг з поточного ремонту, вартість яких становить або перевищує 200 тис. гривень, робіт, вартість яких становить або перевищує 1,5 млн гривень, може здійснюватися без застосування відкритих торгів та/або електронного каталогу для закупівлі послуг у разі, коли роботи, товари чи послуги можуть бути виконані, поставлені чи надані виключно певним суб’єктом господарювання </w:t>
      </w:r>
      <w:r w:rsidRPr="00AF277F">
        <w:rPr>
          <w:rFonts w:eastAsia="Calibri" w:cs="Times New Roman"/>
          <w:sz w:val="26"/>
          <w:szCs w:val="26"/>
          <w:u w:val="single"/>
          <w:lang w:eastAsia="ru-RU"/>
        </w:rPr>
        <w:t>у випадку відсутності конкуренції з технічних причин, яка повинна бути документально підтверджена замовником, і укладення договорів</w:t>
      </w:r>
      <w:r w:rsidRPr="00AF277F">
        <w:rPr>
          <w:rFonts w:eastAsia="Calibri" w:cs="Times New Roman"/>
          <w:sz w:val="26"/>
          <w:szCs w:val="26"/>
          <w:lang w:eastAsia="ru-RU"/>
        </w:rPr>
        <w:t>. Послуги можуть бути надані виключно певним суб’єктом господарювання, а саме ДП «Українські спеціальні системи».</w:t>
      </w:r>
    </w:p>
    <w:p w:rsidR="00AF277F" w:rsidRPr="00AF277F" w:rsidRDefault="00AF277F" w:rsidP="00AF277F">
      <w:pPr>
        <w:widowControl w:val="0"/>
        <w:suppressAutoHyphens/>
        <w:autoSpaceDN w:val="0"/>
        <w:ind w:firstLine="708"/>
        <w:jc w:val="both"/>
        <w:rPr>
          <w:rFonts w:eastAsia="Calibri" w:cs="Times New Roman"/>
          <w:sz w:val="26"/>
          <w:szCs w:val="26"/>
          <w:lang w:eastAsia="ru-RU"/>
        </w:rPr>
      </w:pPr>
      <w:r w:rsidRPr="00AF277F">
        <w:rPr>
          <w:rFonts w:eastAsia="Calibri" w:cs="Times New Roman"/>
          <w:sz w:val="26"/>
          <w:szCs w:val="26"/>
          <w:lang w:eastAsia="ru-RU"/>
        </w:rPr>
        <w:t xml:space="preserve">За результатами закупівлі, здійсненої відповідно до цього пункту, замовники оприлюднюють в електронній системі закупівель звіт про договір про закупівлю, </w:t>
      </w:r>
      <w:r w:rsidRPr="00AF277F">
        <w:rPr>
          <w:rFonts w:eastAsia="Calibri" w:cs="Times New Roman"/>
          <w:sz w:val="26"/>
          <w:szCs w:val="26"/>
          <w:lang w:eastAsia="ru-RU"/>
        </w:rPr>
        <w:lastRenderedPageBreak/>
        <w:t>укладений без використання електронної системи закупівель, відповідно до пункту 3</w:t>
      </w:r>
      <w:r w:rsidRPr="00AF277F">
        <w:rPr>
          <w:rFonts w:eastAsia="Calibri" w:cs="Times New Roman"/>
          <w:sz w:val="26"/>
          <w:szCs w:val="26"/>
          <w:vertAlign w:val="superscript"/>
          <w:lang w:eastAsia="ru-RU"/>
        </w:rPr>
        <w:t>8</w:t>
      </w:r>
      <w:r w:rsidRPr="00AF277F">
        <w:rPr>
          <w:rFonts w:eastAsia="Calibri" w:cs="Times New Roman"/>
          <w:sz w:val="26"/>
          <w:szCs w:val="26"/>
          <w:lang w:eastAsia="ru-RU"/>
        </w:rPr>
        <w:t xml:space="preserve"> розділу Х «Прикінцеві та перехідні положення» Закону.</w:t>
      </w:r>
    </w:p>
    <w:p w:rsidR="00AF277F" w:rsidRPr="00AF277F" w:rsidRDefault="00AF277F" w:rsidP="00AF277F">
      <w:pPr>
        <w:widowControl w:val="0"/>
        <w:suppressAutoHyphens/>
        <w:autoSpaceDN w:val="0"/>
        <w:ind w:firstLine="708"/>
        <w:jc w:val="both"/>
        <w:rPr>
          <w:rFonts w:eastAsia="Calibri" w:cs="Times New Roman"/>
          <w:sz w:val="26"/>
          <w:szCs w:val="26"/>
          <w:lang w:eastAsia="ru-RU"/>
        </w:rPr>
      </w:pPr>
      <w:r w:rsidRPr="00AF277F">
        <w:rPr>
          <w:rFonts w:eastAsia="Calibri" w:cs="Times New Roman"/>
          <w:sz w:val="26"/>
          <w:szCs w:val="26"/>
          <w:lang w:eastAsia="ru-RU"/>
        </w:rPr>
        <w:t>З огляду на викладене, рішення Замовника про проведення закупівлі відповідає чинному законодавству.</w:t>
      </w:r>
    </w:p>
    <w:p w:rsidR="00AF277F" w:rsidRPr="00AF277F" w:rsidRDefault="00AF277F" w:rsidP="00AF277F">
      <w:pPr>
        <w:widowControl w:val="0"/>
        <w:suppressAutoHyphens/>
        <w:autoSpaceDN w:val="0"/>
        <w:ind w:firstLine="708"/>
        <w:jc w:val="both"/>
        <w:rPr>
          <w:rFonts w:eastAsia="Calibri" w:cs="Times New Roman"/>
          <w:b/>
          <w:sz w:val="26"/>
          <w:szCs w:val="26"/>
          <w:lang w:eastAsia="ru-RU"/>
        </w:rPr>
      </w:pPr>
      <w:r w:rsidRPr="00AF277F">
        <w:rPr>
          <w:rFonts w:eastAsia="Calibri" w:cs="Times New Roman"/>
          <w:b/>
          <w:sz w:val="26"/>
          <w:szCs w:val="26"/>
          <w:lang w:eastAsia="ru-RU"/>
        </w:rPr>
        <w:t>Перелік документів, якими підтверджується наявність підстави для застосування виключення за Особливостями (документальне підтвердження):</w:t>
      </w:r>
    </w:p>
    <w:p w:rsidR="00AF277F" w:rsidRPr="00AF277F" w:rsidRDefault="00AF277F" w:rsidP="00AF277F">
      <w:pPr>
        <w:widowControl w:val="0"/>
        <w:numPr>
          <w:ilvl w:val="0"/>
          <w:numId w:val="29"/>
        </w:numPr>
        <w:suppressAutoHyphens/>
        <w:autoSpaceDN w:val="0"/>
        <w:jc w:val="both"/>
        <w:rPr>
          <w:rFonts w:eastAsia="Calibri" w:cs="Times New Roman"/>
          <w:sz w:val="26"/>
          <w:szCs w:val="26"/>
          <w:lang w:eastAsia="ru-RU"/>
        </w:rPr>
      </w:pPr>
      <w:r w:rsidRPr="00AF277F">
        <w:rPr>
          <w:rFonts w:eastAsia="Calibri" w:cs="Times New Roman"/>
          <w:sz w:val="26"/>
          <w:szCs w:val="26"/>
          <w:lang w:eastAsia="ru-RU"/>
        </w:rPr>
        <w:t xml:space="preserve">Закон України «Про основні засади забезпечення </w:t>
      </w:r>
      <w:proofErr w:type="spellStart"/>
      <w:r w:rsidRPr="00AF277F">
        <w:rPr>
          <w:rFonts w:eastAsia="Calibri" w:cs="Times New Roman"/>
          <w:sz w:val="26"/>
          <w:szCs w:val="26"/>
          <w:lang w:eastAsia="ru-RU"/>
        </w:rPr>
        <w:t>кібербезпеки</w:t>
      </w:r>
      <w:proofErr w:type="spellEnd"/>
      <w:r w:rsidRPr="00AF277F">
        <w:rPr>
          <w:rFonts w:eastAsia="Calibri" w:cs="Times New Roman"/>
          <w:sz w:val="26"/>
          <w:szCs w:val="26"/>
          <w:lang w:eastAsia="ru-RU"/>
        </w:rPr>
        <w:t xml:space="preserve"> України».</w:t>
      </w:r>
    </w:p>
    <w:p w:rsidR="00AF277F" w:rsidRPr="00AF277F" w:rsidRDefault="00AF277F" w:rsidP="00AF277F">
      <w:pPr>
        <w:widowControl w:val="0"/>
        <w:numPr>
          <w:ilvl w:val="0"/>
          <w:numId w:val="29"/>
        </w:numPr>
        <w:tabs>
          <w:tab w:val="left" w:pos="993"/>
        </w:tabs>
        <w:suppressAutoHyphens/>
        <w:autoSpaceDN w:val="0"/>
        <w:ind w:left="0" w:firstLine="708"/>
        <w:jc w:val="both"/>
        <w:rPr>
          <w:rFonts w:eastAsia="Calibri" w:cs="Times New Roman"/>
          <w:sz w:val="26"/>
          <w:szCs w:val="26"/>
          <w:lang w:eastAsia="ru-RU"/>
        </w:rPr>
      </w:pPr>
      <w:r w:rsidRPr="00AF277F">
        <w:rPr>
          <w:rFonts w:eastAsia="Calibri" w:cs="Times New Roman"/>
          <w:sz w:val="26"/>
          <w:szCs w:val="26"/>
          <w:lang w:eastAsia="ru-RU"/>
        </w:rPr>
        <w:t>Лист Адміністрації Державної служби спеціального зв’язку та захисту інформації  України від 29.06.2026 № 02.2-1203.</w:t>
      </w:r>
    </w:p>
    <w:p w:rsidR="00AF277F" w:rsidRPr="00AF277F" w:rsidRDefault="00AF277F" w:rsidP="00AF277F">
      <w:pPr>
        <w:widowControl w:val="0"/>
        <w:suppressAutoHyphens/>
        <w:autoSpaceDN w:val="0"/>
        <w:ind w:firstLine="708"/>
        <w:jc w:val="both"/>
        <w:rPr>
          <w:rFonts w:eastAsia="Calibri" w:cs="Times New Roman"/>
          <w:sz w:val="26"/>
          <w:szCs w:val="26"/>
          <w:lang w:eastAsia="ru-RU"/>
        </w:rPr>
      </w:pPr>
      <w:r w:rsidRPr="00AF277F">
        <w:rPr>
          <w:rFonts w:eastAsia="Calibri" w:cs="Times New Roman"/>
          <w:sz w:val="26"/>
          <w:szCs w:val="26"/>
          <w:lang w:eastAsia="ru-RU"/>
        </w:rPr>
        <w:t>3. Цінова пропозиція.</w:t>
      </w:r>
    </w:p>
    <w:p w:rsidR="00AF277F" w:rsidRPr="00AF277F" w:rsidRDefault="00AF277F" w:rsidP="00AF277F">
      <w:pPr>
        <w:widowControl w:val="0"/>
        <w:suppressAutoHyphens/>
        <w:autoSpaceDN w:val="0"/>
        <w:ind w:firstLine="708"/>
        <w:jc w:val="both"/>
        <w:rPr>
          <w:rFonts w:eastAsia="Calibri" w:cs="Times New Roman"/>
          <w:sz w:val="26"/>
          <w:szCs w:val="26"/>
          <w:lang w:eastAsia="ru-RU"/>
        </w:rPr>
      </w:pPr>
      <w:r w:rsidRPr="00AF277F">
        <w:rPr>
          <w:rFonts w:eastAsia="Calibri" w:cs="Times New Roman"/>
          <w:sz w:val="26"/>
          <w:szCs w:val="26"/>
          <w:lang w:eastAsia="ru-RU"/>
        </w:rPr>
        <w:t>4. Постановою Кабінету Міністрів України від 3травня 2022 року № 522 «Про затвердження Порядком надання послуг Національного центру резервування державних інформаційних ресурсів» в редакції постанови Кабінету Міністрів України від 8 липня 2026р. №900.</w:t>
      </w:r>
    </w:p>
    <w:p w:rsidR="00AF277F" w:rsidRPr="00AF277F" w:rsidRDefault="00AF277F" w:rsidP="00AF277F">
      <w:pPr>
        <w:widowControl w:val="0"/>
        <w:suppressAutoHyphens/>
        <w:autoSpaceDN w:val="0"/>
        <w:ind w:firstLine="709"/>
        <w:jc w:val="both"/>
        <w:rPr>
          <w:rFonts w:eastAsia="Calibri" w:cs="Times New Roman"/>
          <w:sz w:val="26"/>
          <w:szCs w:val="26"/>
          <w:lang w:eastAsia="ru-RU"/>
        </w:rPr>
      </w:pPr>
      <w:r w:rsidRPr="00AF277F">
        <w:rPr>
          <w:rFonts w:eastAsia="Calibri" w:cs="Times New Roman"/>
          <w:sz w:val="26"/>
          <w:szCs w:val="26"/>
          <w:lang w:eastAsia="ru-RU"/>
        </w:rPr>
        <w:t>5.</w:t>
      </w:r>
      <w:r w:rsidRPr="00AF277F">
        <w:rPr>
          <w:rFonts w:ascii="Liberation Serif" w:eastAsia="Segoe UI" w:hAnsi="Liberation Serif" w:cs="Tahoma"/>
          <w:color w:val="000000"/>
          <w:kern w:val="3"/>
          <w:sz w:val="26"/>
          <w:szCs w:val="26"/>
          <w:lang w:val="en-US" w:eastAsia="zh-CN" w:bidi="hi-IN"/>
        </w:rPr>
        <w:t xml:space="preserve"> </w:t>
      </w:r>
      <w:r w:rsidRPr="00AF277F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П</w:t>
      </w:r>
      <w:r w:rsidRPr="00AF277F">
        <w:rPr>
          <w:rFonts w:eastAsia="Calibri" w:cs="Times New Roman"/>
          <w:sz w:val="26"/>
          <w:szCs w:val="26"/>
          <w:lang w:eastAsia="ru-RU"/>
        </w:rPr>
        <w:t>останова Кабінету Міністрів України від 7 квітня 2023 року № 311»Деякі питання функціонування Національного центру резервування державних інформаційних ресурсів».</w:t>
      </w:r>
    </w:p>
    <w:p w:rsidR="000F6F9A" w:rsidRPr="000F6F9A" w:rsidRDefault="000F6F9A" w:rsidP="000F6F9A">
      <w:pPr>
        <w:widowControl w:val="0"/>
        <w:suppressAutoHyphens/>
        <w:autoSpaceDN w:val="0"/>
        <w:ind w:firstLine="142"/>
        <w:jc w:val="both"/>
        <w:rPr>
          <w:rFonts w:eastAsia="Calibri" w:cs="Times New Roman"/>
          <w:sz w:val="24"/>
          <w:szCs w:val="26"/>
          <w:lang w:eastAsia="ru-RU"/>
        </w:rPr>
      </w:pPr>
    </w:p>
    <w:p w:rsidR="0003718E" w:rsidRPr="00F62C35" w:rsidRDefault="0003718E" w:rsidP="006875B6">
      <w:pPr>
        <w:widowControl w:val="0"/>
        <w:tabs>
          <w:tab w:val="left" w:pos="426"/>
        </w:tabs>
        <w:suppressAutoHyphens/>
        <w:autoSpaceDN w:val="0"/>
        <w:jc w:val="both"/>
        <w:textAlignment w:val="baseline"/>
        <w:rPr>
          <w:rFonts w:cs="Times New Roman"/>
          <w:sz w:val="24"/>
          <w:szCs w:val="24"/>
        </w:rPr>
      </w:pPr>
    </w:p>
    <w:sectPr w:rsidR="0003718E" w:rsidRPr="00F62C35" w:rsidSect="006675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6" w:right="850" w:bottom="568" w:left="1417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753D" w:rsidRDefault="0066753D" w:rsidP="0066753D">
      <w:r>
        <w:separator/>
      </w:r>
    </w:p>
  </w:endnote>
  <w:endnote w:type="continuationSeparator" w:id="0">
    <w:p w:rsidR="0066753D" w:rsidRDefault="0066753D" w:rsidP="00667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753D" w:rsidRDefault="0066753D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753D" w:rsidRDefault="0066753D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753D" w:rsidRDefault="0066753D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753D" w:rsidRDefault="0066753D" w:rsidP="0066753D">
      <w:r>
        <w:separator/>
      </w:r>
    </w:p>
  </w:footnote>
  <w:footnote w:type="continuationSeparator" w:id="0">
    <w:p w:rsidR="0066753D" w:rsidRDefault="0066753D" w:rsidP="006675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753D" w:rsidRDefault="0066753D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9334126"/>
      <w:docPartObj>
        <w:docPartGallery w:val="Page Numbers (Top of Page)"/>
        <w:docPartUnique/>
      </w:docPartObj>
    </w:sdtPr>
    <w:sdtEndPr/>
    <w:sdtContent>
      <w:p w:rsidR="0066753D" w:rsidRDefault="0066753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3438">
          <w:rPr>
            <w:noProof/>
          </w:rPr>
          <w:t>2</w:t>
        </w:r>
        <w:r>
          <w:fldChar w:fldCharType="end"/>
        </w:r>
      </w:p>
    </w:sdtContent>
  </w:sdt>
  <w:p w:rsidR="0066753D" w:rsidRDefault="0066753D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753D" w:rsidRDefault="0066753D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9633A05"/>
    <w:multiLevelType w:val="hybridMultilevel"/>
    <w:tmpl w:val="0E10D1C8"/>
    <w:lvl w:ilvl="0" w:tplc="93941BA2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179FE"/>
    <w:multiLevelType w:val="hybridMultilevel"/>
    <w:tmpl w:val="6C8CA20A"/>
    <w:lvl w:ilvl="0" w:tplc="011E365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D46E49"/>
    <w:multiLevelType w:val="hybridMultilevel"/>
    <w:tmpl w:val="8DD8FAC4"/>
    <w:lvl w:ilvl="0" w:tplc="BA60A694">
      <w:start w:val="1"/>
      <w:numFmt w:val="decimal"/>
      <w:lvlText w:val="%1."/>
      <w:lvlJc w:val="left"/>
      <w:pPr>
        <w:ind w:left="821" w:hanging="284"/>
      </w:pPr>
      <w:rPr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CAA4A3B0">
      <w:numFmt w:val="bullet"/>
      <w:lvlText w:val="-"/>
      <w:lvlJc w:val="left"/>
      <w:pPr>
        <w:ind w:left="821" w:hanging="2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uk-UA" w:eastAsia="en-US" w:bidi="ar-SA"/>
      </w:rPr>
    </w:lvl>
    <w:lvl w:ilvl="2" w:tplc="1E76D5DE">
      <w:numFmt w:val="bullet"/>
      <w:lvlText w:val="•"/>
      <w:lvlJc w:val="left"/>
      <w:pPr>
        <w:ind w:left="2713" w:hanging="208"/>
      </w:pPr>
      <w:rPr>
        <w:rFonts w:hint="default"/>
        <w:lang w:val="uk-UA" w:eastAsia="en-US" w:bidi="ar-SA"/>
      </w:rPr>
    </w:lvl>
    <w:lvl w:ilvl="3" w:tplc="523A159A">
      <w:numFmt w:val="bullet"/>
      <w:lvlText w:val="•"/>
      <w:lvlJc w:val="left"/>
      <w:pPr>
        <w:ind w:left="3659" w:hanging="208"/>
      </w:pPr>
      <w:rPr>
        <w:rFonts w:hint="default"/>
        <w:lang w:val="uk-UA" w:eastAsia="en-US" w:bidi="ar-SA"/>
      </w:rPr>
    </w:lvl>
    <w:lvl w:ilvl="4" w:tplc="2EEEF000">
      <w:numFmt w:val="bullet"/>
      <w:lvlText w:val="•"/>
      <w:lvlJc w:val="left"/>
      <w:pPr>
        <w:ind w:left="4606" w:hanging="208"/>
      </w:pPr>
      <w:rPr>
        <w:rFonts w:hint="default"/>
        <w:lang w:val="uk-UA" w:eastAsia="en-US" w:bidi="ar-SA"/>
      </w:rPr>
    </w:lvl>
    <w:lvl w:ilvl="5" w:tplc="F06053AA">
      <w:numFmt w:val="bullet"/>
      <w:lvlText w:val="•"/>
      <w:lvlJc w:val="left"/>
      <w:pPr>
        <w:ind w:left="5553" w:hanging="208"/>
      </w:pPr>
      <w:rPr>
        <w:rFonts w:hint="default"/>
        <w:lang w:val="uk-UA" w:eastAsia="en-US" w:bidi="ar-SA"/>
      </w:rPr>
    </w:lvl>
    <w:lvl w:ilvl="6" w:tplc="35068D4E">
      <w:numFmt w:val="bullet"/>
      <w:lvlText w:val="•"/>
      <w:lvlJc w:val="left"/>
      <w:pPr>
        <w:ind w:left="6499" w:hanging="208"/>
      </w:pPr>
      <w:rPr>
        <w:rFonts w:hint="default"/>
        <w:lang w:val="uk-UA" w:eastAsia="en-US" w:bidi="ar-SA"/>
      </w:rPr>
    </w:lvl>
    <w:lvl w:ilvl="7" w:tplc="4E4E8868">
      <w:numFmt w:val="bullet"/>
      <w:lvlText w:val="•"/>
      <w:lvlJc w:val="left"/>
      <w:pPr>
        <w:ind w:left="7446" w:hanging="208"/>
      </w:pPr>
      <w:rPr>
        <w:rFonts w:hint="default"/>
        <w:lang w:val="uk-UA" w:eastAsia="en-US" w:bidi="ar-SA"/>
      </w:rPr>
    </w:lvl>
    <w:lvl w:ilvl="8" w:tplc="7988F380">
      <w:numFmt w:val="bullet"/>
      <w:lvlText w:val="•"/>
      <w:lvlJc w:val="left"/>
      <w:pPr>
        <w:ind w:left="8392" w:hanging="208"/>
      </w:pPr>
      <w:rPr>
        <w:rFonts w:hint="default"/>
        <w:lang w:val="uk-UA" w:eastAsia="en-US" w:bidi="ar-SA"/>
      </w:rPr>
    </w:lvl>
  </w:abstractNum>
  <w:abstractNum w:abstractNumId="4" w15:restartNumberingAfterBreak="0">
    <w:nsid w:val="17467F2B"/>
    <w:multiLevelType w:val="multilevel"/>
    <w:tmpl w:val="F6940F62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ascii="Times New Roman" w:eastAsia="Times New Roman" w:hAnsi="Times New Roman" w:cs="Times New Roman"/>
        <w:sz w:val="28"/>
      </w:rPr>
    </w:lvl>
    <w:lvl w:ilvl="1">
      <w:start w:val="1"/>
      <w:numFmt w:val="decimal"/>
      <w:isLgl/>
      <w:lvlText w:val="%1.%2."/>
      <w:lvlJc w:val="left"/>
      <w:pPr>
        <w:tabs>
          <w:tab w:val="num" w:pos="5104"/>
        </w:tabs>
        <w:ind w:left="3686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5"/>
        </w:tabs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68"/>
        </w:tabs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52"/>
        </w:tabs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35"/>
        </w:tabs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19"/>
        </w:tabs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402"/>
        </w:tabs>
        <w:ind w:left="0" w:firstLine="709"/>
      </w:pPr>
      <w:rPr>
        <w:rFonts w:hint="default"/>
      </w:rPr>
    </w:lvl>
  </w:abstractNum>
  <w:abstractNum w:abstractNumId="5" w15:restartNumberingAfterBreak="0">
    <w:nsid w:val="1AB70790"/>
    <w:multiLevelType w:val="hybridMultilevel"/>
    <w:tmpl w:val="ABC05358"/>
    <w:lvl w:ilvl="0" w:tplc="0744FA8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2050DF"/>
    <w:multiLevelType w:val="hybridMultilevel"/>
    <w:tmpl w:val="E89891A8"/>
    <w:lvl w:ilvl="0" w:tplc="D8B66096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DF51FF"/>
    <w:multiLevelType w:val="hybridMultilevel"/>
    <w:tmpl w:val="6306739A"/>
    <w:lvl w:ilvl="0" w:tplc="75B2A00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B213AB"/>
    <w:multiLevelType w:val="hybridMultilevel"/>
    <w:tmpl w:val="469E8168"/>
    <w:lvl w:ilvl="0" w:tplc="0422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327216"/>
    <w:multiLevelType w:val="hybridMultilevel"/>
    <w:tmpl w:val="02D0403C"/>
    <w:lvl w:ilvl="0" w:tplc="B676616E">
      <w:numFmt w:val="bullet"/>
      <w:lvlText w:val="•"/>
      <w:lvlJc w:val="left"/>
      <w:pPr>
        <w:ind w:left="821" w:hanging="1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4968A7DA">
      <w:numFmt w:val="bullet"/>
      <w:lvlText w:val="•"/>
      <w:lvlJc w:val="left"/>
      <w:pPr>
        <w:ind w:left="1766" w:hanging="187"/>
      </w:pPr>
      <w:rPr>
        <w:rFonts w:hint="default"/>
        <w:lang w:val="uk-UA" w:eastAsia="en-US" w:bidi="ar-SA"/>
      </w:rPr>
    </w:lvl>
    <w:lvl w:ilvl="2" w:tplc="08B2F3C4">
      <w:numFmt w:val="bullet"/>
      <w:lvlText w:val="•"/>
      <w:lvlJc w:val="left"/>
      <w:pPr>
        <w:ind w:left="2713" w:hanging="187"/>
      </w:pPr>
      <w:rPr>
        <w:rFonts w:hint="default"/>
        <w:lang w:val="uk-UA" w:eastAsia="en-US" w:bidi="ar-SA"/>
      </w:rPr>
    </w:lvl>
    <w:lvl w:ilvl="3" w:tplc="65C8190C">
      <w:numFmt w:val="bullet"/>
      <w:lvlText w:val="•"/>
      <w:lvlJc w:val="left"/>
      <w:pPr>
        <w:ind w:left="3659" w:hanging="187"/>
      </w:pPr>
      <w:rPr>
        <w:rFonts w:hint="default"/>
        <w:lang w:val="uk-UA" w:eastAsia="en-US" w:bidi="ar-SA"/>
      </w:rPr>
    </w:lvl>
    <w:lvl w:ilvl="4" w:tplc="5966F34A">
      <w:numFmt w:val="bullet"/>
      <w:lvlText w:val="•"/>
      <w:lvlJc w:val="left"/>
      <w:pPr>
        <w:ind w:left="4606" w:hanging="187"/>
      </w:pPr>
      <w:rPr>
        <w:rFonts w:hint="default"/>
        <w:lang w:val="uk-UA" w:eastAsia="en-US" w:bidi="ar-SA"/>
      </w:rPr>
    </w:lvl>
    <w:lvl w:ilvl="5" w:tplc="EB34C470">
      <w:numFmt w:val="bullet"/>
      <w:lvlText w:val="•"/>
      <w:lvlJc w:val="left"/>
      <w:pPr>
        <w:ind w:left="5553" w:hanging="187"/>
      </w:pPr>
      <w:rPr>
        <w:rFonts w:hint="default"/>
        <w:lang w:val="uk-UA" w:eastAsia="en-US" w:bidi="ar-SA"/>
      </w:rPr>
    </w:lvl>
    <w:lvl w:ilvl="6" w:tplc="B6789EA4">
      <w:numFmt w:val="bullet"/>
      <w:lvlText w:val="•"/>
      <w:lvlJc w:val="left"/>
      <w:pPr>
        <w:ind w:left="6499" w:hanging="187"/>
      </w:pPr>
      <w:rPr>
        <w:rFonts w:hint="default"/>
        <w:lang w:val="uk-UA" w:eastAsia="en-US" w:bidi="ar-SA"/>
      </w:rPr>
    </w:lvl>
    <w:lvl w:ilvl="7" w:tplc="8AA685CA">
      <w:numFmt w:val="bullet"/>
      <w:lvlText w:val="•"/>
      <w:lvlJc w:val="left"/>
      <w:pPr>
        <w:ind w:left="7446" w:hanging="187"/>
      </w:pPr>
      <w:rPr>
        <w:rFonts w:hint="default"/>
        <w:lang w:val="uk-UA" w:eastAsia="en-US" w:bidi="ar-SA"/>
      </w:rPr>
    </w:lvl>
    <w:lvl w:ilvl="8" w:tplc="235E53C8">
      <w:numFmt w:val="bullet"/>
      <w:lvlText w:val="•"/>
      <w:lvlJc w:val="left"/>
      <w:pPr>
        <w:ind w:left="8392" w:hanging="187"/>
      </w:pPr>
      <w:rPr>
        <w:rFonts w:hint="default"/>
        <w:lang w:val="uk-UA" w:eastAsia="en-US" w:bidi="ar-SA"/>
      </w:rPr>
    </w:lvl>
  </w:abstractNum>
  <w:abstractNum w:abstractNumId="10" w15:restartNumberingAfterBreak="0">
    <w:nsid w:val="32D85334"/>
    <w:multiLevelType w:val="hybridMultilevel"/>
    <w:tmpl w:val="739C9412"/>
    <w:lvl w:ilvl="0" w:tplc="93941BA2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7044AE"/>
    <w:multiLevelType w:val="hybridMultilevel"/>
    <w:tmpl w:val="1014247A"/>
    <w:lvl w:ilvl="0" w:tplc="61FA28A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823E2F"/>
    <w:multiLevelType w:val="hybridMultilevel"/>
    <w:tmpl w:val="A77007D6"/>
    <w:lvl w:ilvl="0" w:tplc="0F2A3138">
      <w:start w:val="1"/>
      <w:numFmt w:val="decimal"/>
      <w:lvlText w:val="%1."/>
      <w:lvlJc w:val="left"/>
      <w:pPr>
        <w:ind w:left="1068" w:hanging="360"/>
      </w:pPr>
    </w:lvl>
    <w:lvl w:ilvl="1" w:tplc="04220019">
      <w:start w:val="1"/>
      <w:numFmt w:val="lowerLetter"/>
      <w:lvlText w:val="%2."/>
      <w:lvlJc w:val="left"/>
      <w:pPr>
        <w:ind w:left="1788" w:hanging="360"/>
      </w:pPr>
    </w:lvl>
    <w:lvl w:ilvl="2" w:tplc="0422001B">
      <w:start w:val="1"/>
      <w:numFmt w:val="lowerRoman"/>
      <w:lvlText w:val="%3."/>
      <w:lvlJc w:val="right"/>
      <w:pPr>
        <w:ind w:left="2508" w:hanging="180"/>
      </w:pPr>
    </w:lvl>
    <w:lvl w:ilvl="3" w:tplc="0422000F">
      <w:start w:val="1"/>
      <w:numFmt w:val="decimal"/>
      <w:lvlText w:val="%4."/>
      <w:lvlJc w:val="left"/>
      <w:pPr>
        <w:ind w:left="3228" w:hanging="360"/>
      </w:pPr>
    </w:lvl>
    <w:lvl w:ilvl="4" w:tplc="04220019">
      <w:start w:val="1"/>
      <w:numFmt w:val="lowerLetter"/>
      <w:lvlText w:val="%5."/>
      <w:lvlJc w:val="left"/>
      <w:pPr>
        <w:ind w:left="3948" w:hanging="360"/>
      </w:pPr>
    </w:lvl>
    <w:lvl w:ilvl="5" w:tplc="0422001B">
      <w:start w:val="1"/>
      <w:numFmt w:val="lowerRoman"/>
      <w:lvlText w:val="%6."/>
      <w:lvlJc w:val="right"/>
      <w:pPr>
        <w:ind w:left="4668" w:hanging="180"/>
      </w:pPr>
    </w:lvl>
    <w:lvl w:ilvl="6" w:tplc="0422000F">
      <w:start w:val="1"/>
      <w:numFmt w:val="decimal"/>
      <w:lvlText w:val="%7."/>
      <w:lvlJc w:val="left"/>
      <w:pPr>
        <w:ind w:left="5388" w:hanging="360"/>
      </w:pPr>
    </w:lvl>
    <w:lvl w:ilvl="7" w:tplc="04220019">
      <w:start w:val="1"/>
      <w:numFmt w:val="lowerLetter"/>
      <w:lvlText w:val="%8."/>
      <w:lvlJc w:val="left"/>
      <w:pPr>
        <w:ind w:left="6108" w:hanging="360"/>
      </w:pPr>
    </w:lvl>
    <w:lvl w:ilvl="8" w:tplc="0422001B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86633AD"/>
    <w:multiLevelType w:val="hybridMultilevel"/>
    <w:tmpl w:val="440A9D20"/>
    <w:lvl w:ilvl="0" w:tplc="93941BA2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717E7E"/>
    <w:multiLevelType w:val="hybridMultilevel"/>
    <w:tmpl w:val="3E966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0A0BA1"/>
    <w:multiLevelType w:val="hybridMultilevel"/>
    <w:tmpl w:val="1730F4D8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1B2705"/>
    <w:multiLevelType w:val="multilevel"/>
    <w:tmpl w:val="4C28303C"/>
    <w:lvl w:ilvl="0">
      <w:start w:val="1"/>
      <w:numFmt w:val="decimal"/>
      <w:lvlText w:val="%1."/>
      <w:lvlJc w:val="left"/>
      <w:pPr>
        <w:ind w:left="390" w:hanging="39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5115" w:hanging="72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ind w:left="648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972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260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58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872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2196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24840" w:hanging="1800"/>
      </w:pPr>
      <w:rPr>
        <w:color w:val="000000"/>
      </w:rPr>
    </w:lvl>
  </w:abstractNum>
  <w:abstractNum w:abstractNumId="17" w15:restartNumberingAfterBreak="0">
    <w:nsid w:val="5007754B"/>
    <w:multiLevelType w:val="hybridMultilevel"/>
    <w:tmpl w:val="8BAA7562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7F6BCF"/>
    <w:multiLevelType w:val="hybridMultilevel"/>
    <w:tmpl w:val="15547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316201"/>
    <w:multiLevelType w:val="hybridMultilevel"/>
    <w:tmpl w:val="CBCA7FE4"/>
    <w:lvl w:ilvl="0" w:tplc="0422000F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6556FA"/>
    <w:multiLevelType w:val="hybridMultilevel"/>
    <w:tmpl w:val="09182D7C"/>
    <w:lvl w:ilvl="0" w:tplc="93941BA2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5540B8"/>
    <w:multiLevelType w:val="hybridMultilevel"/>
    <w:tmpl w:val="168C72BE"/>
    <w:lvl w:ilvl="0" w:tplc="93941BA2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06192F"/>
    <w:multiLevelType w:val="hybridMultilevel"/>
    <w:tmpl w:val="8BF6D10C"/>
    <w:lvl w:ilvl="0" w:tplc="6064340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66D3657"/>
    <w:multiLevelType w:val="hybridMultilevel"/>
    <w:tmpl w:val="E2B60906"/>
    <w:lvl w:ilvl="0" w:tplc="93941BA2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E005A5"/>
    <w:multiLevelType w:val="hybridMultilevel"/>
    <w:tmpl w:val="287CA17E"/>
    <w:lvl w:ilvl="0" w:tplc="0422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0041EB"/>
    <w:multiLevelType w:val="hybridMultilevel"/>
    <w:tmpl w:val="23B07AE6"/>
    <w:lvl w:ilvl="0" w:tplc="93941BA2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FA4F3D"/>
    <w:multiLevelType w:val="hybridMultilevel"/>
    <w:tmpl w:val="AB62491C"/>
    <w:lvl w:ilvl="0" w:tplc="0409000F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 w:tentative="1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27" w15:restartNumberingAfterBreak="0">
    <w:nsid w:val="799521EB"/>
    <w:multiLevelType w:val="hybridMultilevel"/>
    <w:tmpl w:val="E74E44A6"/>
    <w:lvl w:ilvl="0" w:tplc="AEE04B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275466"/>
    <w:multiLevelType w:val="hybridMultilevel"/>
    <w:tmpl w:val="19400FF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6"/>
  </w:num>
  <w:num w:numId="3">
    <w:abstractNumId w:val="6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5">
    <w:abstractNumId w:val="28"/>
  </w:num>
  <w:num w:numId="6">
    <w:abstractNumId w:val="4"/>
  </w:num>
  <w:num w:numId="7">
    <w:abstractNumId w:val="22"/>
  </w:num>
  <w:num w:numId="8">
    <w:abstractNumId w:val="14"/>
  </w:num>
  <w:num w:numId="9">
    <w:abstractNumId w:val="11"/>
  </w:num>
  <w:num w:numId="10">
    <w:abstractNumId w:val="27"/>
  </w:num>
  <w:num w:numId="11">
    <w:abstractNumId w:val="18"/>
  </w:num>
  <w:num w:numId="12">
    <w:abstractNumId w:val="9"/>
  </w:num>
  <w:num w:numId="13">
    <w:abstractNumId w:val="3"/>
  </w:num>
  <w:num w:numId="14">
    <w:abstractNumId w:val="24"/>
  </w:num>
  <w:num w:numId="15">
    <w:abstractNumId w:val="5"/>
  </w:num>
  <w:num w:numId="16">
    <w:abstractNumId w:val="15"/>
  </w:num>
  <w:num w:numId="17">
    <w:abstractNumId w:val="17"/>
  </w:num>
  <w:num w:numId="18">
    <w:abstractNumId w:val="2"/>
  </w:num>
  <w:num w:numId="19">
    <w:abstractNumId w:val="10"/>
  </w:num>
  <w:num w:numId="20">
    <w:abstractNumId w:val="23"/>
  </w:num>
  <w:num w:numId="21">
    <w:abstractNumId w:val="20"/>
  </w:num>
  <w:num w:numId="22">
    <w:abstractNumId w:val="21"/>
  </w:num>
  <w:num w:numId="23">
    <w:abstractNumId w:val="13"/>
  </w:num>
  <w:num w:numId="24">
    <w:abstractNumId w:val="7"/>
  </w:num>
  <w:num w:numId="25">
    <w:abstractNumId w:val="1"/>
  </w:num>
  <w:num w:numId="26">
    <w:abstractNumId w:val="25"/>
  </w:num>
  <w:num w:numId="27">
    <w:abstractNumId w:val="8"/>
  </w:num>
  <w:num w:numId="28">
    <w:abstractNumId w:val="19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18E"/>
    <w:rsid w:val="0003718E"/>
    <w:rsid w:val="00051C87"/>
    <w:rsid w:val="000C6E30"/>
    <w:rsid w:val="000F6F9A"/>
    <w:rsid w:val="00143A2E"/>
    <w:rsid w:val="001A63D4"/>
    <w:rsid w:val="001C71D5"/>
    <w:rsid w:val="00224953"/>
    <w:rsid w:val="002F1F28"/>
    <w:rsid w:val="0036145A"/>
    <w:rsid w:val="003916D2"/>
    <w:rsid w:val="00413438"/>
    <w:rsid w:val="00464A76"/>
    <w:rsid w:val="00475430"/>
    <w:rsid w:val="004D33BD"/>
    <w:rsid w:val="005527AD"/>
    <w:rsid w:val="00564C9C"/>
    <w:rsid w:val="0066753D"/>
    <w:rsid w:val="006875B6"/>
    <w:rsid w:val="0071212D"/>
    <w:rsid w:val="007329CB"/>
    <w:rsid w:val="00733068"/>
    <w:rsid w:val="00755A34"/>
    <w:rsid w:val="00793AFC"/>
    <w:rsid w:val="007E1CEF"/>
    <w:rsid w:val="0084248B"/>
    <w:rsid w:val="00860A1D"/>
    <w:rsid w:val="008A1C72"/>
    <w:rsid w:val="009432C6"/>
    <w:rsid w:val="00984C2C"/>
    <w:rsid w:val="009B6ECD"/>
    <w:rsid w:val="009F366E"/>
    <w:rsid w:val="00A1308D"/>
    <w:rsid w:val="00A238BF"/>
    <w:rsid w:val="00AF277F"/>
    <w:rsid w:val="00B24970"/>
    <w:rsid w:val="00B96EF0"/>
    <w:rsid w:val="00CB5427"/>
    <w:rsid w:val="00CF2B91"/>
    <w:rsid w:val="00EE5C13"/>
    <w:rsid w:val="00F62C35"/>
    <w:rsid w:val="00FE1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F088B"/>
  <w15:chartTrackingRefBased/>
  <w15:docId w15:val="{3A87DD16-B0D4-4327-AC45-AE04E6648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718E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азвание табл/рис,Список уровня 2,Bullet Number,Bullet 1,Use Case List Paragraph,lp1,List Paragraph1,lp11,List Paragraph11,EBRD List,заголовок 1.1,List Paragraph,Chapter10,AC List 01,Текст таблицы,Elenco Normale,Number Bullets,CA bullets"/>
    <w:basedOn w:val="a"/>
    <w:link w:val="a4"/>
    <w:uiPriority w:val="34"/>
    <w:qFormat/>
    <w:rsid w:val="0003718E"/>
    <w:pPr>
      <w:ind w:left="720"/>
      <w:contextualSpacing/>
    </w:pPr>
  </w:style>
  <w:style w:type="character" w:customStyle="1" w:styleId="a4">
    <w:name w:val="Абзац списку Знак"/>
    <w:aliases w:val="название табл/рис Знак,Список уровня 2 Знак,Bullet Number Знак,Bullet 1 Знак,Use Case List Paragraph Знак,lp1 Знак,List Paragraph1 Знак,lp11 Знак,List Paragraph11 Знак,EBRD List Знак,заголовок 1.1 Знак,List Paragraph Знак"/>
    <w:link w:val="a3"/>
    <w:uiPriority w:val="34"/>
    <w:qFormat/>
    <w:rsid w:val="0003718E"/>
    <w:rPr>
      <w:rFonts w:ascii="Times New Roman" w:hAnsi="Times New Roman"/>
      <w:sz w:val="28"/>
    </w:rPr>
  </w:style>
  <w:style w:type="character" w:styleId="a5">
    <w:name w:val="Emphasis"/>
    <w:uiPriority w:val="99"/>
    <w:qFormat/>
    <w:rsid w:val="005527AD"/>
    <w:rPr>
      <w:i/>
      <w:iCs/>
    </w:rPr>
  </w:style>
  <w:style w:type="paragraph" w:customStyle="1" w:styleId="a6">
    <w:name w:val="Номер"/>
    <w:basedOn w:val="a"/>
    <w:qFormat/>
    <w:rsid w:val="005527AD"/>
    <w:pPr>
      <w:tabs>
        <w:tab w:val="num" w:pos="1134"/>
      </w:tabs>
      <w:spacing w:before="120" w:after="120"/>
      <w:ind w:firstLine="709"/>
      <w:jc w:val="both"/>
    </w:pPr>
    <w:rPr>
      <w:rFonts w:ascii="Calibri" w:eastAsia="Times New Roman" w:hAnsi="Calibri" w:cs="Calibri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33068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33068"/>
    <w:rPr>
      <w:rFonts w:ascii="Segoe UI" w:hAnsi="Segoe UI" w:cs="Segoe UI"/>
      <w:sz w:val="18"/>
      <w:szCs w:val="18"/>
    </w:rPr>
  </w:style>
  <w:style w:type="character" w:customStyle="1" w:styleId="a9">
    <w:name w:val="Основной текст_"/>
    <w:link w:val="3"/>
    <w:rsid w:val="009B6ECD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9"/>
    <w:rsid w:val="009B6ECD"/>
    <w:pPr>
      <w:widowControl w:val="0"/>
      <w:shd w:val="clear" w:color="auto" w:fill="FFFFFF"/>
      <w:spacing w:after="60" w:line="0" w:lineRule="atLeast"/>
      <w:ind w:hanging="420"/>
      <w:jc w:val="right"/>
    </w:pPr>
    <w:rPr>
      <w:rFonts w:eastAsia="Times New Roman"/>
      <w:sz w:val="23"/>
      <w:szCs w:val="23"/>
    </w:rPr>
  </w:style>
  <w:style w:type="paragraph" w:styleId="aa">
    <w:name w:val="Normal (Web)"/>
    <w:basedOn w:val="a"/>
    <w:unhideWhenUsed/>
    <w:qFormat/>
    <w:rsid w:val="00464A76"/>
    <w:pPr>
      <w:spacing w:before="100" w:beforeAutospacing="1" w:after="100" w:afterAutospacing="1"/>
    </w:pPr>
    <w:rPr>
      <w:rFonts w:eastAsia="Times New Roman" w:cs="Times New Roman"/>
      <w:sz w:val="24"/>
      <w:szCs w:val="24"/>
      <w:lang w:val="ru-RU" w:eastAsia="ru-RU"/>
    </w:rPr>
  </w:style>
  <w:style w:type="paragraph" w:customStyle="1" w:styleId="8">
    <w:name w:val="Основной текст8"/>
    <w:basedOn w:val="a"/>
    <w:rsid w:val="00F62C35"/>
    <w:pPr>
      <w:widowControl w:val="0"/>
      <w:shd w:val="clear" w:color="auto" w:fill="FFFFFF"/>
      <w:spacing w:before="540" w:after="300" w:line="0" w:lineRule="atLeast"/>
      <w:ind w:hanging="360"/>
      <w:jc w:val="both"/>
    </w:pPr>
    <w:rPr>
      <w:rFonts w:cs="Times New Roman"/>
      <w:sz w:val="23"/>
      <w:szCs w:val="23"/>
    </w:rPr>
  </w:style>
  <w:style w:type="paragraph" w:styleId="ab">
    <w:name w:val="Body Text"/>
    <w:basedOn w:val="a"/>
    <w:link w:val="ac"/>
    <w:uiPriority w:val="99"/>
    <w:semiHidden/>
    <w:unhideWhenUsed/>
    <w:rsid w:val="00F62C35"/>
    <w:pPr>
      <w:spacing w:after="120" w:line="259" w:lineRule="auto"/>
    </w:pPr>
    <w:rPr>
      <w:rFonts w:ascii="Calibri" w:eastAsia="Calibri" w:hAnsi="Calibri" w:cs="Times New Roman"/>
      <w:sz w:val="22"/>
      <w:lang w:val="ru-RU"/>
    </w:rPr>
  </w:style>
  <w:style w:type="character" w:customStyle="1" w:styleId="ac">
    <w:name w:val="Основний текст Знак"/>
    <w:basedOn w:val="a0"/>
    <w:link w:val="ab"/>
    <w:uiPriority w:val="99"/>
    <w:semiHidden/>
    <w:rsid w:val="00F62C35"/>
    <w:rPr>
      <w:rFonts w:ascii="Calibri" w:eastAsia="Calibri" w:hAnsi="Calibri" w:cs="Times New Roman"/>
      <w:lang w:val="ru-RU"/>
    </w:rPr>
  </w:style>
  <w:style w:type="table" w:styleId="ad">
    <w:name w:val="Table Grid"/>
    <w:basedOn w:val="a1"/>
    <w:uiPriority w:val="39"/>
    <w:rsid w:val="00564C9C"/>
    <w:pPr>
      <w:spacing w:after="0" w:line="240" w:lineRule="auto"/>
    </w:pPr>
    <w:rPr>
      <w:rFonts w:ascii="Calibri" w:eastAsia="Calibri" w:hAnsi="Calibri" w:cs="Calibri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66753D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rsid w:val="0066753D"/>
    <w:rPr>
      <w:rFonts w:ascii="Times New Roman" w:hAnsi="Times New Roman"/>
      <w:sz w:val="28"/>
    </w:rPr>
  </w:style>
  <w:style w:type="paragraph" w:styleId="af0">
    <w:name w:val="footer"/>
    <w:basedOn w:val="a"/>
    <w:link w:val="af1"/>
    <w:uiPriority w:val="99"/>
    <w:unhideWhenUsed/>
    <w:rsid w:val="0066753D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rsid w:val="0066753D"/>
    <w:rPr>
      <w:rFonts w:ascii="Times New Roman" w:hAnsi="Times New Roman"/>
      <w:sz w:val="28"/>
    </w:rPr>
  </w:style>
  <w:style w:type="paragraph" w:customStyle="1" w:styleId="Standard">
    <w:name w:val="Standard"/>
    <w:rsid w:val="006875B6"/>
    <w:pPr>
      <w:widowControl w:val="0"/>
      <w:suppressAutoHyphens/>
      <w:autoSpaceDN w:val="0"/>
      <w:spacing w:after="0" w:line="240" w:lineRule="auto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86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1361</Words>
  <Characters>9563</Characters>
  <Application>Microsoft Office Word</Application>
  <DocSecurity>0</DocSecurity>
  <Lines>164</Lines>
  <Paragraphs>42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Okhrymchuk Irina</dc:creator>
  <cp:keywords/>
  <dc:description/>
  <cp:lastModifiedBy>Охрімчук</cp:lastModifiedBy>
  <cp:revision>45</cp:revision>
  <cp:lastPrinted>2025-11-10T06:45:00Z</cp:lastPrinted>
  <dcterms:created xsi:type="dcterms:W3CDTF">2024-04-11T08:32:00Z</dcterms:created>
  <dcterms:modified xsi:type="dcterms:W3CDTF">2026-08-06T08:51:00Z</dcterms:modified>
</cp:coreProperties>
</file>