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08" w:rsidRPr="001864AF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031FA5" w:rsidRDefault="00124B56" w:rsidP="00131FD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6D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ДК 021:2015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:09130000-9 НАФТА І ДИСТИЛЯТИ </w:t>
      </w:r>
    </w:p>
    <w:p w:rsidR="00B97195" w:rsidRDefault="00124B56" w:rsidP="00131FD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="00795AA2" w:rsidRPr="00795A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БЕНЗИН АВТОМОБІЛЬНИЙ А-95-ЄВРО5 Е10</w:t>
      </w:r>
      <w:r w:rsidRPr="00ED6D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:rsidR="003C476C" w:rsidRPr="001864AF" w:rsidRDefault="003C476C" w:rsidP="00131F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97195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Pr="00B971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11.10.2016 №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710 «Про ефективне</w:t>
      </w:r>
      <w:r w:rsidR="007F7107" w:rsidRPr="007F7107">
        <w:rPr>
          <w:rFonts w:ascii="Times New Roman" w:hAnsi="Times New Roman" w:cs="Times New Roman"/>
          <w:sz w:val="28"/>
          <w:szCs w:val="28"/>
        </w:rPr>
        <w:t xml:space="preserve"> 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використання державних коштів» (зі змінами)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919"/>
      </w:tblGrid>
      <w:tr w:rsidR="006E7A9F" w:rsidRPr="001864AF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закупівлі</w:t>
            </w:r>
          </w:p>
        </w:tc>
        <w:tc>
          <w:tcPr>
            <w:tcW w:w="5919" w:type="dxa"/>
          </w:tcPr>
          <w:p w:rsidR="006E7A9F" w:rsidRPr="001864AF" w:rsidRDefault="00795AA2" w:rsidP="006148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4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UA-2026-0</w:t>
            </w:r>
            <w:r w:rsidR="006148FE" w:rsidRPr="00614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614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6148FE" w:rsidRPr="00614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614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3-0</w:t>
            </w:r>
            <w:r w:rsidR="006148FE" w:rsidRPr="00614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13908</w:t>
            </w:r>
            <w:r w:rsidRPr="006148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-a</w:t>
            </w:r>
            <w:r w:rsidR="00631269" w:rsidRPr="006312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028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(агрегована закупівля, яка проводиться державною установою «Професійні закупівлі» у тому числі в інтересах Одеської митниці)</w:t>
            </w:r>
          </w:p>
        </w:tc>
      </w:tr>
      <w:tr w:rsidR="006E7A9F" w:rsidRPr="002D32E6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5919" w:type="dxa"/>
          </w:tcPr>
          <w:p w:rsidR="00ED6D42" w:rsidRPr="00AC1FBF" w:rsidRDefault="0080014F" w:rsidP="008001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Предмет закупівлі: </w:t>
            </w:r>
            <w:r w:rsidR="00ED6D42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ДК 021:2015:09130000-9 Нафта і дистиляти (</w:t>
            </w:r>
            <w:r w:rsidR="00EC4707" w:rsidRPr="00EC47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Бензин автомобільний А-95-Євро5 Е10</w:t>
            </w:r>
            <w:r w:rsidR="00ED6D42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  <w:p w:rsidR="000C1787" w:rsidRPr="00AC1FBF" w:rsidRDefault="0080014F" w:rsidP="008001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sz w:val="28"/>
                <w:szCs w:val="28"/>
              </w:rPr>
              <w:t xml:space="preserve">Строк </w:t>
            </w:r>
            <w:r w:rsidR="00B97195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поставки товару</w:t>
            </w:r>
            <w:r w:rsidR="007D41A6" w:rsidRPr="00AC1FB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D41A6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AC1FB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57A91" w:rsidRPr="00AC1FBF">
              <w:rPr>
                <w:rFonts w:ascii="Times New Roman" w:hAnsi="Times New Roman" w:cs="Times New Roman"/>
                <w:sz w:val="28"/>
                <w:szCs w:val="28"/>
              </w:rPr>
              <w:t>30.0</w:t>
            </w:r>
            <w:r w:rsidR="002E55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AC1FB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57A91" w:rsidRPr="00AC1F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C1FBF">
              <w:rPr>
                <w:rFonts w:ascii="Times New Roman" w:hAnsi="Times New Roman" w:cs="Times New Roman"/>
                <w:sz w:val="28"/>
                <w:szCs w:val="28"/>
              </w:rPr>
              <w:t xml:space="preserve"> року.</w:t>
            </w:r>
          </w:p>
          <w:p w:rsidR="0019145B" w:rsidRPr="00AC1FBF" w:rsidRDefault="00711A5F" w:rsidP="0071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Місце </w:t>
            </w:r>
            <w:r w:rsidR="00ED6D42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поставки товару</w:t>
            </w: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19145B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B97195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5078</w:t>
            </w:r>
            <w:r w:rsidR="0019145B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м. </w:t>
            </w:r>
            <w:r w:rsidR="00B97195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Одеса, вул.</w:t>
            </w:r>
            <w:r w:rsidR="00B57A91" w:rsidRPr="00AC1F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B97195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 Івана та Юрія, 21</w:t>
            </w:r>
            <w:r w:rsidR="00B57A91" w:rsidRPr="00AC1F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B97195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19145B"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7207F" w:rsidRPr="00AC1FBF" w:rsidRDefault="00F7207F" w:rsidP="00B971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Кількість товару: </w:t>
            </w:r>
          </w:p>
          <w:p w:rsidR="00F7207F" w:rsidRPr="00AC1FBF" w:rsidRDefault="002E55B6" w:rsidP="00B57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8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- 6</w:t>
            </w:r>
            <w:r w:rsidR="00631269" w:rsidRPr="006148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6148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7D41A6" w:rsidRPr="006148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AE4B6A" w:rsidRPr="006148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 літрів</w:t>
            </w:r>
            <w:r w:rsidR="00B57A91" w:rsidRPr="006148F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3560E" w:rsidRPr="00B3560E" w:rsidRDefault="00284ADD" w:rsidP="00B3560E">
            <w:pPr>
              <w:tabs>
                <w:tab w:val="left" w:pos="839"/>
              </w:tabs>
              <w:ind w:right="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zh-CN"/>
              </w:rPr>
            </w:pPr>
            <w:r w:rsidRPr="00B356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Предмет закупівлі повинен відповідати </w:t>
            </w:r>
            <w:hyperlink r:id="rId5" w:anchor="Text" w:history="1">
              <w:r w:rsidR="00B3560E" w:rsidRPr="00B3560E">
                <w:rPr>
                  <w:rFonts w:ascii="Times New Roman" w:eastAsia="Calibri" w:hAnsi="Times New Roman" w:cs="Times New Roman"/>
                  <w:sz w:val="28"/>
                  <w:szCs w:val="28"/>
                  <w:lang w:val="uk-UA" w:eastAsia="zh-CN"/>
                </w:rPr>
                <w:t>Технічному регламенту щодо вимог до автомобільних бензинів, дизельного, суднового та котельного палива</w:t>
              </w:r>
            </w:hyperlink>
            <w:r w:rsidR="00B3560E" w:rsidRPr="00B3560E">
              <w:rPr>
                <w:rFonts w:ascii="Times New Roman" w:eastAsia="Calibri" w:hAnsi="Times New Roman" w:cs="Times New Roman"/>
                <w:sz w:val="28"/>
                <w:szCs w:val="28"/>
                <w:lang w:val="uk-UA" w:eastAsia="zh-CN"/>
              </w:rPr>
              <w:t xml:space="preserve"> (затвердженого постановою Кабінету Міністрів України від 01.08.2013 № 927) та/або ДСТУ 7687:2015 «Бензини автомобільні Євро. Технічні умови», ДСТУ 7688:2015 «Паливо дизельне Євро. Технічні умови» в частині бензину, дизельного палива. В частині газу скрапленого нафтового, предмет закупівлі повинен відповідати ДСТУ EN 589:2017 «Палива автомобільні. Газ нафтовий скраплений. Технічні вимоги та методи контролювання». </w:t>
            </w:r>
          </w:p>
          <w:p w:rsidR="00284ADD" w:rsidRPr="00AC1FBF" w:rsidRDefault="00284ADD" w:rsidP="00284A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84ADD" w:rsidRPr="00AC1FBF" w:rsidRDefault="00284ADD" w:rsidP="00284A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палива буде здійснюватися на умовах </w:t>
            </w:r>
            <w:r w:rsidRPr="00AC1F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отримання палива за талонами та/або паливними картками </w:t>
            </w: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(номінал – «літри») на АЗС.</w:t>
            </w:r>
          </w:p>
          <w:p w:rsidR="00284ADD" w:rsidRPr="00AC1FBF" w:rsidRDefault="00284ADD" w:rsidP="00284A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разі застосування талонів, їх номінал має становити «10 літрів» та «20 літрів».</w:t>
            </w:r>
          </w:p>
          <w:p w:rsidR="00284ADD" w:rsidRPr="00AC1FBF" w:rsidRDefault="00284ADD" w:rsidP="00284A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 дії талонів/паливних карток становить</w:t>
            </w:r>
            <w:r w:rsidR="00B356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 не менше 12 місяців з дати </w:t>
            </w: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активації талонів/паливних карток.</w:t>
            </w:r>
          </w:p>
          <w:p w:rsidR="00284ADD" w:rsidRPr="00AC1FBF" w:rsidRDefault="00284ADD" w:rsidP="00284A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Періодичність поставок:-</w:t>
            </w:r>
            <w:r w:rsidRPr="00AC1FB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разова поставка всього обсягу</w:t>
            </w:r>
          </w:p>
          <w:p w:rsidR="00284ADD" w:rsidRPr="00AC1FBF" w:rsidRDefault="00284ADD" w:rsidP="00284A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 має підтвердити знаходження власної або партнерської АЗС:</w:t>
            </w:r>
          </w:p>
          <w:p w:rsidR="00284ADD" w:rsidRPr="00AC1FBF" w:rsidRDefault="00284ADD" w:rsidP="00284AD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не менше 1 (однієї) у межах міста Одеса</w:t>
            </w:r>
          </w:p>
          <w:p w:rsidR="00631269" w:rsidRPr="00631269" w:rsidRDefault="00631269" w:rsidP="00631269">
            <w:pPr>
              <w:pStyle w:val="a4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  <w:t xml:space="preserve">не менше 1 (однієї) у межах </w:t>
            </w:r>
            <w:r w:rsidRPr="00631269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  <w:t>Ізмаїльського району Одеської області</w:t>
            </w:r>
          </w:p>
          <w:p w:rsidR="00AE4B6A" w:rsidRPr="00AC1FBF" w:rsidRDefault="00284ADD" w:rsidP="00284A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надати перелік таких АЗС у складі тендерної пропозиції з зазначенням назви АЗС або бренду, та адрес їх розташування</w:t>
            </w:r>
          </w:p>
        </w:tc>
      </w:tr>
      <w:tr w:rsidR="006E7A9F" w:rsidRPr="00B41F86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Розмір</w:t>
            </w:r>
            <w:proofErr w:type="spellEnd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</w:t>
            </w: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5919" w:type="dxa"/>
          </w:tcPr>
          <w:p w:rsidR="006E7A9F" w:rsidRPr="001864AF" w:rsidRDefault="00336F8E" w:rsidP="006148FE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озмір бюджетного призначення, визначений відповідно до розрахунку до кошторису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Одеської митниці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на 202</w:t>
            </w:r>
            <w:r w:rsidR="00FB4ED4" w:rsidRPr="00FB4E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рік, становить </w:t>
            </w:r>
            <w:r w:rsidR="00FF6500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4</w:t>
            </w:r>
            <w:r w:rsidR="006148FE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92</w:t>
            </w:r>
            <w:r w:rsidR="00F7207F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FF6500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60</w:t>
            </w:r>
            <w:r w:rsidR="00631269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  <w:r w:rsidR="00F7207F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,00 </w:t>
            </w:r>
            <w:r w:rsidR="00FB4ED4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грн</w:t>
            </w:r>
          </w:p>
        </w:tc>
      </w:tr>
      <w:tr w:rsidR="006E7A9F" w:rsidRPr="00ED6D42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Очікуван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варт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ь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предмета закупівлі</w:t>
            </w:r>
          </w:p>
        </w:tc>
        <w:tc>
          <w:tcPr>
            <w:tcW w:w="5919" w:type="dxa"/>
          </w:tcPr>
          <w:p w:rsidR="00CA76CC" w:rsidRDefault="002B3D8E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Очікувана вартість – </w:t>
            </w:r>
            <w:bookmarkStart w:id="0" w:name="_GoBack"/>
            <w:bookmarkEnd w:id="0"/>
            <w:r w:rsidR="00FF6500" w:rsidRPr="006148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148FE" w:rsidRPr="006148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92</w:t>
            </w:r>
            <w:r w:rsidR="00F7207F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FF6500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60</w:t>
            </w:r>
            <w:r w:rsidR="00631269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  <w:r w:rsidR="00F7207F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631269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  <w:r w:rsidR="00F7207F" w:rsidRPr="006148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0 </w:t>
            </w:r>
            <w:r w:rsidR="00CA76CC" w:rsidRPr="006148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  <w:p w:rsidR="00F97B07" w:rsidRPr="00CA76CC" w:rsidRDefault="00F97B07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</w:t>
            </w:r>
            <w:r w:rsidR="00006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зі змінами</w:t>
            </w:r>
            <w:r w:rsidRPr="005B5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0601E" w:rsidRDefault="00F97B07" w:rsidP="009E61B3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а саме </w:t>
            </w:r>
            <w:r w:rsidR="00006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державною установою «Професійні закупівлі» в інтересах замовників агрегованої закупівлі </w:t>
            </w: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було </w:t>
            </w:r>
            <w:r w:rsidR="005933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зібрано</w:t>
            </w:r>
            <w:r w:rsidR="00006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0601E" w:rsidRPr="00006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цінов</w:t>
            </w:r>
            <w:r w:rsidR="005933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 пропозиції </w:t>
            </w:r>
            <w:r w:rsidR="0000601E" w:rsidRPr="00006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постачальник</w:t>
            </w:r>
            <w:r w:rsidR="005933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006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товару.</w:t>
            </w:r>
          </w:p>
          <w:p w:rsidR="006E7A9F" w:rsidRPr="00F97B07" w:rsidRDefault="0000601E" w:rsidP="000C7FBC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Керуючись отриманими даними</w:t>
            </w:r>
            <w:r w:rsidR="006F4F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0C7FB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комерційні</w:t>
            </w:r>
            <w:r w:rsidR="006F4F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пропозиції)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визначено очікувану ціну за одиницю, як </w:t>
            </w:r>
            <w:r w:rsidRPr="0000601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середньоарифметичне значення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визначено </w:t>
            </w:r>
            <w:r w:rsidR="006F4FDB" w:rsidRPr="006F4F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очікувану вартість, як добуток очікуваної ціни за одиницю на кількість товару</w:t>
            </w:r>
          </w:p>
        </w:tc>
      </w:tr>
    </w:tbl>
    <w:p w:rsidR="006E7A9F" w:rsidRPr="001864AF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1864AF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4D3D"/>
    <w:multiLevelType w:val="multilevel"/>
    <w:tmpl w:val="BCD85A0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231B"/>
    <w:rsid w:val="0000601E"/>
    <w:rsid w:val="00031FA5"/>
    <w:rsid w:val="00094606"/>
    <w:rsid w:val="000C1787"/>
    <w:rsid w:val="000C7FBC"/>
    <w:rsid w:val="0011669E"/>
    <w:rsid w:val="00124B56"/>
    <w:rsid w:val="00131FD5"/>
    <w:rsid w:val="001372D9"/>
    <w:rsid w:val="00157F23"/>
    <w:rsid w:val="00171041"/>
    <w:rsid w:val="001864AF"/>
    <w:rsid w:val="00191441"/>
    <w:rsid w:val="0019145B"/>
    <w:rsid w:val="001F30DE"/>
    <w:rsid w:val="00202125"/>
    <w:rsid w:val="00284ADD"/>
    <w:rsid w:val="002B3D8E"/>
    <w:rsid w:val="002D32E6"/>
    <w:rsid w:val="002E55B6"/>
    <w:rsid w:val="00335384"/>
    <w:rsid w:val="00336F8E"/>
    <w:rsid w:val="003558A3"/>
    <w:rsid w:val="00373DFA"/>
    <w:rsid w:val="003778F9"/>
    <w:rsid w:val="0038021F"/>
    <w:rsid w:val="0038791C"/>
    <w:rsid w:val="00394B51"/>
    <w:rsid w:val="003C476C"/>
    <w:rsid w:val="003E14AF"/>
    <w:rsid w:val="00415284"/>
    <w:rsid w:val="004F0E01"/>
    <w:rsid w:val="005444AB"/>
    <w:rsid w:val="0056207F"/>
    <w:rsid w:val="00581A04"/>
    <w:rsid w:val="00593393"/>
    <w:rsid w:val="00595EE7"/>
    <w:rsid w:val="005E6F74"/>
    <w:rsid w:val="006148FE"/>
    <w:rsid w:val="00624E09"/>
    <w:rsid w:val="00630149"/>
    <w:rsid w:val="00631269"/>
    <w:rsid w:val="006E7A9F"/>
    <w:rsid w:val="006F4FDB"/>
    <w:rsid w:val="006F50D3"/>
    <w:rsid w:val="00704055"/>
    <w:rsid w:val="00711A5F"/>
    <w:rsid w:val="00734631"/>
    <w:rsid w:val="00766050"/>
    <w:rsid w:val="00772C64"/>
    <w:rsid w:val="007903AE"/>
    <w:rsid w:val="00795AA2"/>
    <w:rsid w:val="007A6520"/>
    <w:rsid w:val="007C231B"/>
    <w:rsid w:val="007D41A6"/>
    <w:rsid w:val="007D6422"/>
    <w:rsid w:val="007F7107"/>
    <w:rsid w:val="0080014F"/>
    <w:rsid w:val="00802634"/>
    <w:rsid w:val="0082352B"/>
    <w:rsid w:val="00832FA7"/>
    <w:rsid w:val="00860A40"/>
    <w:rsid w:val="008C487A"/>
    <w:rsid w:val="008D5F30"/>
    <w:rsid w:val="008E5560"/>
    <w:rsid w:val="00937340"/>
    <w:rsid w:val="009C3163"/>
    <w:rsid w:val="009D360A"/>
    <w:rsid w:val="009E61B3"/>
    <w:rsid w:val="00A469FA"/>
    <w:rsid w:val="00A828EC"/>
    <w:rsid w:val="00AA6395"/>
    <w:rsid w:val="00AC1FBF"/>
    <w:rsid w:val="00AE4B6A"/>
    <w:rsid w:val="00B07FC7"/>
    <w:rsid w:val="00B1032B"/>
    <w:rsid w:val="00B22008"/>
    <w:rsid w:val="00B22C89"/>
    <w:rsid w:val="00B276C1"/>
    <w:rsid w:val="00B3560E"/>
    <w:rsid w:val="00B41F86"/>
    <w:rsid w:val="00B56CF7"/>
    <w:rsid w:val="00B57A91"/>
    <w:rsid w:val="00B97195"/>
    <w:rsid w:val="00B97BD0"/>
    <w:rsid w:val="00BC080B"/>
    <w:rsid w:val="00CA15D2"/>
    <w:rsid w:val="00CA76CC"/>
    <w:rsid w:val="00CE04A2"/>
    <w:rsid w:val="00D0280D"/>
    <w:rsid w:val="00D33857"/>
    <w:rsid w:val="00DC28E1"/>
    <w:rsid w:val="00E1708F"/>
    <w:rsid w:val="00E53990"/>
    <w:rsid w:val="00E95633"/>
    <w:rsid w:val="00EC4707"/>
    <w:rsid w:val="00ED6D42"/>
    <w:rsid w:val="00EF5ED0"/>
    <w:rsid w:val="00F01C01"/>
    <w:rsid w:val="00F10FA9"/>
    <w:rsid w:val="00F656C3"/>
    <w:rsid w:val="00F71BBB"/>
    <w:rsid w:val="00F7207F"/>
    <w:rsid w:val="00F97B07"/>
    <w:rsid w:val="00FA68C6"/>
    <w:rsid w:val="00FB4ED4"/>
    <w:rsid w:val="00FC2737"/>
    <w:rsid w:val="00FF6500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4F5D3-D92C-4E5E-86F8-53401B2B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  <w:style w:type="paragraph" w:styleId="a4">
    <w:name w:val="List Paragraph"/>
    <w:aliases w:val="Elenco Normale,List Paragraph,Список уровня 2,название табл/рис,Chapter10"/>
    <w:basedOn w:val="a"/>
    <w:link w:val="a5"/>
    <w:uiPriority w:val="34"/>
    <w:qFormat/>
    <w:rsid w:val="001F30DE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character" w:styleId="a6">
    <w:name w:val="Strong"/>
    <w:uiPriority w:val="22"/>
    <w:qFormat/>
    <w:rsid w:val="001F30DE"/>
    <w:rPr>
      <w:b/>
      <w:bCs/>
    </w:rPr>
  </w:style>
  <w:style w:type="character" w:styleId="a7">
    <w:name w:val="Hyperlink"/>
    <w:uiPriority w:val="99"/>
    <w:unhideWhenUsed/>
    <w:rsid w:val="001F30DE"/>
    <w:rPr>
      <w:color w:val="0000FF"/>
      <w:u w:val="single"/>
    </w:rPr>
  </w:style>
  <w:style w:type="character" w:customStyle="1" w:styleId="a5">
    <w:name w:val="Абзац списка Знак"/>
    <w:aliases w:val="Elenco Normale Знак,List Paragraph Знак,Список уровня 2 Знак,название табл/рис Знак,Chapter10 Знак"/>
    <w:link w:val="a4"/>
    <w:uiPriority w:val="34"/>
    <w:rsid w:val="001F30DE"/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927-2013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Сікора Олександра Олексіївна</cp:lastModifiedBy>
  <cp:revision>33</cp:revision>
  <dcterms:created xsi:type="dcterms:W3CDTF">2024-07-16T12:43:00Z</dcterms:created>
  <dcterms:modified xsi:type="dcterms:W3CDTF">2026-08-04T06:38:00Z</dcterms:modified>
</cp:coreProperties>
</file>