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7831"/>
      </w:tblGrid>
      <w:tr w:rsidR="00AF6903" w:rsidTr="00AF6903">
        <w:tc>
          <w:tcPr>
            <w:tcW w:w="2943" w:type="dxa"/>
          </w:tcPr>
          <w:p w:rsidR="00AF6903" w:rsidRDefault="00AF6903" w:rsidP="00AF6903">
            <w:pPr>
              <w:spacing w:after="0" w:line="240" w:lineRule="auto"/>
              <w:rPr>
                <w:rStyle w:val="a3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31" w:type="dxa"/>
          </w:tcPr>
          <w:p w:rsidR="00AF6903" w:rsidRDefault="00AF6903" w:rsidP="00AF69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uk-UA"/>
              </w:rPr>
            </w:pPr>
            <w:r w:rsidRPr="00316C87">
              <w:rPr>
                <w:rStyle w:val="a3"/>
                <w:rFonts w:ascii="Times New Roman" w:hAnsi="Times New Roman"/>
                <w:bCs/>
                <w:sz w:val="24"/>
                <w:szCs w:val="24"/>
              </w:rPr>
              <w:t>(оприлюднюється на виконання постанови КМУ № 710 від 11.10.2016 «Про ефективне використання державних коштів» (зі змінами))</w:t>
            </w:r>
          </w:p>
          <w:p w:rsidR="00AF6903" w:rsidRPr="00CD457E" w:rsidRDefault="00AF6903" w:rsidP="006331FF">
            <w:pPr>
              <w:spacing w:after="0" w:line="240" w:lineRule="auto"/>
              <w:jc w:val="right"/>
              <w:rPr>
                <w:rStyle w:val="a3"/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6331FF" w:rsidRDefault="006331FF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</w:p>
    <w:p w:rsidR="0044463B" w:rsidRDefault="00AB6153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>ДЕРЖАВНА МИТНА СЛУЖБА УКРАЇНИ</w:t>
      </w:r>
    </w:p>
    <w:p w:rsidR="00AB6153" w:rsidRPr="0044463B" w:rsidRDefault="00AB6153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>КИЇВСЬКА МИТНИЦЯ</w:t>
      </w:r>
    </w:p>
    <w:p w:rsidR="00316C87" w:rsidRPr="00AB6153" w:rsidRDefault="0044463B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 w:rsidRPr="0044463B"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 xml:space="preserve">Код ЄДРПОУ </w:t>
      </w:r>
      <w:r w:rsidR="00AB6153" w:rsidRPr="00AB6153">
        <w:rPr>
          <w:rFonts w:ascii="Times New Roman" w:hAnsi="Times New Roman"/>
          <w:b/>
          <w:sz w:val="24"/>
          <w:szCs w:val="24"/>
        </w:rPr>
        <w:t>43997555</w:t>
      </w:r>
    </w:p>
    <w:p w:rsidR="0044463B" w:rsidRPr="00CD457E" w:rsidRDefault="0044463B" w:rsidP="0044463B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16"/>
          <w:szCs w:val="16"/>
          <w:lang w:eastAsia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3232"/>
        <w:gridCol w:w="6095"/>
      </w:tblGrid>
      <w:tr w:rsidR="0044463B" w:rsidRPr="002C323B" w:rsidTr="00CD457E">
        <w:trPr>
          <w:trHeight w:val="645"/>
        </w:trPr>
        <w:tc>
          <w:tcPr>
            <w:tcW w:w="10036" w:type="dxa"/>
            <w:gridSpan w:val="3"/>
            <w:vAlign w:val="center"/>
          </w:tcPr>
          <w:p w:rsidR="0044463B" w:rsidRPr="00624100" w:rsidRDefault="0044463B" w:rsidP="00A52A66">
            <w:pPr>
              <w:pStyle w:val="Standard"/>
              <w:jc w:val="center"/>
              <w:rPr>
                <w:b/>
                <w:sz w:val="21"/>
                <w:szCs w:val="21"/>
                <w:lang w:val="uk-UA"/>
              </w:rPr>
            </w:pPr>
            <w:r w:rsidRPr="00624100">
              <w:rPr>
                <w:b/>
                <w:sz w:val="21"/>
                <w:szCs w:val="21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</w:p>
        </w:tc>
      </w:tr>
      <w:tr w:rsidR="0044463B" w:rsidTr="00CD457E">
        <w:trPr>
          <w:trHeight w:val="663"/>
        </w:trPr>
        <w:tc>
          <w:tcPr>
            <w:tcW w:w="709" w:type="dxa"/>
            <w:vAlign w:val="center"/>
          </w:tcPr>
          <w:p w:rsidR="0044463B" w:rsidRDefault="0044463B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232" w:type="dxa"/>
            <w:vAlign w:val="center"/>
          </w:tcPr>
          <w:p w:rsidR="0044463B" w:rsidRPr="00624100" w:rsidRDefault="0044463B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Назва предмета закупівлі</w:t>
            </w:r>
          </w:p>
        </w:tc>
        <w:tc>
          <w:tcPr>
            <w:tcW w:w="6095" w:type="dxa"/>
            <w:vAlign w:val="center"/>
          </w:tcPr>
          <w:p w:rsidR="0044463B" w:rsidRPr="00624100" w:rsidRDefault="0044463B" w:rsidP="0008005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24100">
              <w:rPr>
                <w:rFonts w:ascii="Times New Roman" w:hAnsi="Times New Roman"/>
                <w:sz w:val="21"/>
                <w:szCs w:val="21"/>
              </w:rPr>
              <w:t>«</w:t>
            </w:r>
            <w:r w:rsidR="0008005F">
              <w:rPr>
                <w:rFonts w:ascii="Times New Roman" w:hAnsi="Times New Roman"/>
                <w:sz w:val="21"/>
                <w:szCs w:val="21"/>
              </w:rPr>
              <w:t xml:space="preserve">Послуги з </w:t>
            </w:r>
            <w:hyperlink r:id="rId8" w:history="1">
              <w:r w:rsidR="0008005F">
                <w:rPr>
                  <w:rStyle w:val="mend05rem"/>
                  <w:rFonts w:ascii="Times New Roman" w:hAnsi="Times New Roman"/>
                </w:rPr>
                <w:t>технічного</w:t>
              </w:r>
            </w:hyperlink>
            <w:r w:rsidR="0008005F">
              <w:t xml:space="preserve"> </w:t>
            </w:r>
            <w:r w:rsidR="0008005F" w:rsidRPr="0008005F">
              <w:rPr>
                <w:rFonts w:ascii="Times New Roman" w:hAnsi="Times New Roman"/>
                <w:sz w:val="24"/>
                <w:szCs w:val="24"/>
              </w:rPr>
              <w:t>обслуговування вогнегасників</w:t>
            </w:r>
            <w:r w:rsidRPr="00624100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C46E8E" w:rsidTr="00CD457E">
        <w:trPr>
          <w:trHeight w:val="624"/>
        </w:trPr>
        <w:tc>
          <w:tcPr>
            <w:tcW w:w="709" w:type="dxa"/>
            <w:vAlign w:val="center"/>
          </w:tcPr>
          <w:p w:rsidR="00C46E8E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232" w:type="dxa"/>
            <w:vAlign w:val="center"/>
          </w:tcPr>
          <w:p w:rsidR="00066D2F" w:rsidRPr="00624100" w:rsidRDefault="00066D2F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 xml:space="preserve">Код за класифікатором </w:t>
            </w:r>
          </w:p>
          <w:p w:rsidR="00C46E8E" w:rsidRPr="00624100" w:rsidRDefault="00066D2F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ДК 021:2015 (CPV)</w:t>
            </w:r>
          </w:p>
        </w:tc>
        <w:tc>
          <w:tcPr>
            <w:tcW w:w="6095" w:type="dxa"/>
            <w:vAlign w:val="center"/>
          </w:tcPr>
          <w:p w:rsidR="00C46E8E" w:rsidRPr="00C0204B" w:rsidRDefault="00C0204B" w:rsidP="005F4C5C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C0204B">
              <w:rPr>
                <w:rFonts w:ascii="Times New Roman" w:hAnsi="Times New Roman"/>
              </w:rPr>
              <w:t>50610000-4 Послуги з ремонту і технічного обслуговування захисного обладнання</w:t>
            </w:r>
          </w:p>
        </w:tc>
      </w:tr>
      <w:tr w:rsidR="00C345E8" w:rsidRPr="00C345E8" w:rsidTr="00CD457E">
        <w:trPr>
          <w:trHeight w:val="304"/>
        </w:trPr>
        <w:tc>
          <w:tcPr>
            <w:tcW w:w="709" w:type="dxa"/>
            <w:vAlign w:val="center"/>
          </w:tcPr>
          <w:p w:rsidR="00C345E8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232" w:type="dxa"/>
            <w:vAlign w:val="center"/>
          </w:tcPr>
          <w:p w:rsidR="00C345E8" w:rsidRPr="00624100" w:rsidRDefault="00C345E8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Вид процедури закупівлі</w:t>
            </w:r>
          </w:p>
        </w:tc>
        <w:tc>
          <w:tcPr>
            <w:tcW w:w="6095" w:type="dxa"/>
            <w:vAlign w:val="center"/>
          </w:tcPr>
          <w:p w:rsidR="00C345E8" w:rsidRPr="00624100" w:rsidRDefault="00AB6153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</w:rPr>
              <w:t>Відкриті торги з особливостями</w:t>
            </w:r>
          </w:p>
        </w:tc>
      </w:tr>
      <w:tr w:rsidR="0044463B" w:rsidTr="00CD457E">
        <w:trPr>
          <w:trHeight w:val="287"/>
        </w:trPr>
        <w:tc>
          <w:tcPr>
            <w:tcW w:w="709" w:type="dxa"/>
            <w:vAlign w:val="center"/>
          </w:tcPr>
          <w:p w:rsidR="0044463B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232" w:type="dxa"/>
            <w:vAlign w:val="center"/>
          </w:tcPr>
          <w:p w:rsidR="0044463B" w:rsidRPr="00624100" w:rsidRDefault="0044463B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Ідентифікатор закупівлі</w:t>
            </w:r>
          </w:p>
        </w:tc>
        <w:tc>
          <w:tcPr>
            <w:tcW w:w="6095" w:type="dxa"/>
            <w:vAlign w:val="center"/>
          </w:tcPr>
          <w:p w:rsidR="0044463B" w:rsidRPr="00624100" w:rsidRDefault="0008005F" w:rsidP="00A52A66">
            <w:pPr>
              <w:pStyle w:val="Standard"/>
              <w:jc w:val="both"/>
              <w:rPr>
                <w:b/>
                <w:sz w:val="21"/>
                <w:szCs w:val="21"/>
                <w:lang w:val="ru-RU"/>
              </w:rPr>
            </w:pPr>
            <w:hyperlink r:id="rId9" w:tgtFrame="_blank" w:history="1">
              <w:r>
                <w:rPr>
                  <w:rStyle w:val="a8"/>
                </w:rPr>
                <w:t>UA-2026-09-15-010012-a</w:t>
              </w:r>
            </w:hyperlink>
          </w:p>
        </w:tc>
      </w:tr>
      <w:tr w:rsidR="000D66C6" w:rsidTr="00CD457E">
        <w:trPr>
          <w:trHeight w:val="557"/>
        </w:trPr>
        <w:tc>
          <w:tcPr>
            <w:tcW w:w="709" w:type="dxa"/>
          </w:tcPr>
          <w:p w:rsidR="000D66C6" w:rsidRDefault="000D66C6" w:rsidP="000D66C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232" w:type="dxa"/>
          </w:tcPr>
          <w:p w:rsidR="000D66C6" w:rsidRPr="00624100" w:rsidRDefault="000D66C6" w:rsidP="000D66C6">
            <w:pPr>
              <w:pStyle w:val="Standard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095" w:type="dxa"/>
            <w:vAlign w:val="center"/>
          </w:tcPr>
          <w:p w:rsidR="00C0204B" w:rsidRPr="005F4C5C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C5C">
              <w:rPr>
                <w:rFonts w:ascii="Times New Roman" w:hAnsi="Times New Roman"/>
                <w:sz w:val="24"/>
                <w:szCs w:val="24"/>
              </w:rPr>
              <w:t xml:space="preserve">Якісні та технічні характеристики предмета закупівлі визначені з урахуванням реальних потреб Замовника та оптимального співвідношення ціни та якості. 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0204B">
              <w:rPr>
                <w:rFonts w:ascii="Times New Roman" w:hAnsi="Times New Roman"/>
                <w:iCs/>
              </w:rPr>
              <w:t xml:space="preserve">Виконавець повинен забезпечити надання послуг з </w:t>
            </w:r>
            <w:r w:rsidRPr="00C0204B">
              <w:rPr>
                <w:rFonts w:ascii="Times New Roman" w:hAnsi="Times New Roman"/>
                <w:color w:val="000000"/>
                <w:bdr w:val="none" w:sz="0" w:space="0" w:color="auto" w:frame="1"/>
              </w:rPr>
              <w:t>технічного обслуговування вогнегасників</w:t>
            </w:r>
            <w:r w:rsidRPr="00C0204B">
              <w:rPr>
                <w:rFonts w:ascii="Times New Roman" w:hAnsi="Times New Roman"/>
                <w:iCs/>
              </w:rPr>
              <w:t xml:space="preserve"> Замовника. Технічне обслуговування включає в себе комплекс технічних і організаційних заходів, здійснюваних в процесі експлуатації технічних об’єктів з метою забезпечення необхідної ефективності їх використання. Виконавець зобов’язаний забезпечити проведення технічного обслуговування вогнегасників відповідно до </w:t>
            </w:r>
            <w:r w:rsidRPr="00C0204B">
              <w:rPr>
                <w:rFonts w:ascii="Times New Roman" w:hAnsi="Times New Roman"/>
              </w:rPr>
              <w:t>ДСТУ 4297-2004 «Пожежна техніка. Технічне обслуговування вогнегасників. Загальні технічні вимоги» відповідно до пункту 6 Правил експлуатації вогнегасників, затверджених наказом Міністерства внутрішніх справ України від 15.01.2018 р. № 25 «Про затвердження Правил експлуатації та типових норм належності вогнегасників» за регіональним принципом через створені  ПТОВ або надання повноважень існуючим ПТОВ, перелік яких наводиться в паспорті на кожний вогнегасник.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204B">
              <w:rPr>
                <w:rFonts w:ascii="Times New Roman" w:hAnsi="Times New Roman"/>
              </w:rPr>
              <w:t xml:space="preserve">Послуги з технічного обслуговування вогнегасників (перезарядка вогнегасників) в загальній кількості </w:t>
            </w:r>
            <w:r w:rsidRPr="00C0204B">
              <w:rPr>
                <w:rFonts w:ascii="Times New Roman" w:hAnsi="Times New Roman"/>
                <w:b/>
                <w:lang w:val="ru-RU"/>
              </w:rPr>
              <w:t>679</w:t>
            </w:r>
            <w:r w:rsidRPr="00C0204B">
              <w:rPr>
                <w:rFonts w:ascii="Times New Roman" w:hAnsi="Times New Roman"/>
                <w:b/>
              </w:rPr>
              <w:t xml:space="preserve"> одиниць</w:t>
            </w:r>
            <w:r w:rsidRPr="00C0204B">
              <w:rPr>
                <w:rFonts w:ascii="Times New Roman" w:hAnsi="Times New Roman"/>
              </w:rPr>
              <w:t xml:space="preserve"> включають в себе такі послуги: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204B">
              <w:rPr>
                <w:rFonts w:ascii="Times New Roman" w:hAnsi="Times New Roman"/>
                <w:color w:val="000000"/>
              </w:rPr>
              <w:t xml:space="preserve">1) </w:t>
            </w:r>
            <w:r w:rsidRPr="00C0204B">
              <w:rPr>
                <w:rFonts w:ascii="Times New Roman" w:hAnsi="Times New Roman"/>
              </w:rPr>
              <w:t>збирання вогнегасників з місць розміщення/розташування на об’єктах Київської митниці за адресою: бульвар Вацлава Гавела, 8-А, м. Київ, навантаження та транспортування транспортом Виконавця вогнегасників до місця проведення технічного обслуговування;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2) візуальний огляд вогнегасників;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3) перевірку тиску (для порошкових вогнегасників);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4) зважування (для визначення кількості вогнегасної речовини);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5) гідравлічні випробування (для перевірки міцності корпусу);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6) перезарядку вогнегасної речовини (при необхідності);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7) заміна ущільнень (при необхідності);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204B">
              <w:rPr>
                <w:rFonts w:ascii="Times New Roman" w:hAnsi="Times New Roman"/>
                <w:color w:val="000000"/>
              </w:rPr>
              <w:t xml:space="preserve">8) </w:t>
            </w:r>
            <w:r w:rsidRPr="00C0204B">
              <w:rPr>
                <w:rFonts w:ascii="Times New Roman" w:hAnsi="Times New Roman"/>
              </w:rPr>
              <w:t>складення за результатами технічного діагностування Дефектного акту переліку вогнегасників, подальше використання яких забороняється (не рекомендується) та які підлягають  утилізації (при наявності таких вогнегасників);</w:t>
            </w:r>
          </w:p>
          <w:p w:rsidR="00C0204B" w:rsidRP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0204B">
              <w:rPr>
                <w:rFonts w:ascii="Times New Roman" w:hAnsi="Times New Roman"/>
                <w:color w:val="000000"/>
              </w:rPr>
              <w:t>10) пломбування вогнегасників;</w:t>
            </w:r>
          </w:p>
          <w:p w:rsidR="00C0204B" w:rsidRPr="0008005F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204B">
              <w:rPr>
                <w:rFonts w:ascii="Times New Roman" w:hAnsi="Times New Roman"/>
                <w:color w:val="000000"/>
              </w:rPr>
              <w:t xml:space="preserve">11) </w:t>
            </w:r>
            <w:r w:rsidRPr="00C0204B">
              <w:rPr>
                <w:rFonts w:ascii="Times New Roman" w:hAnsi="Times New Roman"/>
              </w:rPr>
              <w:t xml:space="preserve">розміщення вогнегасників (що пройшли обслуговування) за попередніми місцями розміщення/розташування на </w:t>
            </w:r>
            <w:r w:rsidRPr="00C0204B">
              <w:rPr>
                <w:rFonts w:ascii="Times New Roman" w:hAnsi="Times New Roman"/>
              </w:rPr>
              <w:lastRenderedPageBreak/>
              <w:t>об’єктах Київської митниці</w:t>
            </w:r>
          </w:p>
          <w:p w:rsidR="0008005F" w:rsidRPr="0008005F" w:rsidRDefault="0008005F" w:rsidP="00C02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05F">
              <w:rPr>
                <w:rFonts w:ascii="Times New Roman" w:hAnsi="Times New Roman"/>
                <w:sz w:val="24"/>
                <w:szCs w:val="24"/>
              </w:rPr>
              <w:t>Під час надання послуг технічного діагностування вогнегасників визначається відповідність вогнегасників вимогам нормативних та експлуатаційних документів (сертифікату відповідності, інструкції з експлуатації, паспорту виробника на вогнегасник), гарантійний строк експлуатації, робочий цикл вогнегасника, їх технічний стан. За результатами наданих послуг з технічного діагностування визначається придатність вогнегасників для подальшого перезаряджання. Якщо вогнегасник потребує ремонту (заміни запірно-пускового пристрою, заміни шланга, заміни манометра), то Учасник здійснює його ремонт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204B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204B">
              <w:rPr>
                <w:rFonts w:ascii="Times New Roman" w:hAnsi="Times New Roman"/>
              </w:rPr>
              <w:t>За результатами наданих послуг з технічного діагностування, послуг з ремонту вогнегасників, який проводиться за необхідності, надаються послуги з перезарядження вогнегасників. За необхідності  Учасник проводить часткове або повне фарбування корпусу та заміни етикетки. Після надання послуг з перезарядження вогнегасників, Учасником здійснюється їх пломбування, на корпусах вогнегасників прикріплюється етикетка установленого зразка з маркуванням про проведене технічне обслуговування із зазначенням назви та юридичної адреси Учасника, дати проведення технічного обслуговування та номера посвідчення працівника, який здійснював технічне обслуговування вогнегасників, а також дати проведення наступного технічного обслуговування. Така сама інформація заповнюється і в паспорті на вогнегасник.</w:t>
            </w:r>
          </w:p>
          <w:p w:rsidR="0008005F" w:rsidRDefault="0008005F" w:rsidP="00C02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8005F">
              <w:rPr>
                <w:rFonts w:ascii="Times New Roman" w:hAnsi="Times New Roman"/>
                <w:sz w:val="24"/>
                <w:szCs w:val="24"/>
              </w:rPr>
              <w:t>Вогнегасники передаються Виконавцю для надання Послуг та повертаються після надання послуг від Виконавця до Замовника по Акту приймання-передачі вогнегасників. Ї</w:t>
            </w:r>
            <w:r w:rsidRPr="0008005F">
              <w:rPr>
                <w:rFonts w:ascii="Times New Roman" w:hAnsi="Times New Roman"/>
                <w:sz w:val="24"/>
                <w:szCs w:val="24"/>
                <w:lang w:eastAsia="ar-SA"/>
              </w:rPr>
              <w:t>х тип та необхідна кількість узгоджується обома Сторонами для кожної окремої заявки  та оформлюється Актом приймання – передачі вогнегасників на технічне обслуговування.</w:t>
            </w:r>
          </w:p>
          <w:p w:rsidR="0008005F" w:rsidRPr="0008005F" w:rsidRDefault="0008005F" w:rsidP="00C02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97A57">
              <w:rPr>
                <w:rFonts w:ascii="Times New Roman" w:hAnsi="Times New Roman"/>
                <w:sz w:val="24"/>
                <w:szCs w:val="24"/>
              </w:rPr>
              <w:t>Виконавець забезпечує доставку вогнегасників від Замовника до місця обслуговування та зворотну доставку. Про факт передачі вогнегасників Сторони складають Акт приймання – передачі.</w:t>
            </w:r>
          </w:p>
          <w:p w:rsidR="0052423C" w:rsidRPr="00624100" w:rsidRDefault="00873F6B" w:rsidP="00C0204B">
            <w:pPr>
              <w:spacing w:after="0" w:line="240" w:lineRule="auto"/>
              <w:jc w:val="both"/>
              <w:rPr>
                <w:sz w:val="21"/>
                <w:szCs w:val="21"/>
                <w:lang w:val="ru-RU"/>
              </w:rPr>
            </w:pPr>
            <w:r w:rsidRPr="00C0204B">
              <w:rPr>
                <w:rFonts w:ascii="Times New Roman" w:hAnsi="Times New Roman"/>
                <w:sz w:val="21"/>
                <w:szCs w:val="21"/>
              </w:rPr>
              <w:t>Інші технічні, якісні характеристики предмету</w:t>
            </w:r>
            <w:r w:rsidR="00CD457E" w:rsidRPr="00C0204B">
              <w:rPr>
                <w:rFonts w:ascii="Times New Roman" w:hAnsi="Times New Roman"/>
                <w:sz w:val="21"/>
                <w:szCs w:val="21"/>
              </w:rPr>
              <w:t xml:space="preserve"> закупівлі зазначені в Додатку 5</w:t>
            </w:r>
            <w:r w:rsidRPr="00C0204B">
              <w:rPr>
                <w:rFonts w:ascii="Times New Roman" w:hAnsi="Times New Roman"/>
                <w:sz w:val="21"/>
                <w:szCs w:val="21"/>
              </w:rPr>
              <w:t xml:space="preserve"> до Ого</w:t>
            </w:r>
            <w:r w:rsidR="007F4441" w:rsidRPr="00C0204B">
              <w:rPr>
                <w:rFonts w:ascii="Times New Roman" w:hAnsi="Times New Roman"/>
                <w:sz w:val="21"/>
                <w:szCs w:val="21"/>
              </w:rPr>
              <w:t>лошення про проведення відкритих торгів з особливостями</w:t>
            </w:r>
            <w:r w:rsidRPr="00C0204B">
              <w:rPr>
                <w:rFonts w:ascii="Times New Roman" w:hAnsi="Times New Roman"/>
                <w:sz w:val="21"/>
                <w:szCs w:val="21"/>
              </w:rPr>
              <w:t>.</w:t>
            </w:r>
            <w:bookmarkStart w:id="0" w:name="_GoBack"/>
            <w:bookmarkEnd w:id="0"/>
          </w:p>
        </w:tc>
      </w:tr>
      <w:tr w:rsidR="00CF196E" w:rsidTr="00CD457E">
        <w:trPr>
          <w:trHeight w:val="711"/>
        </w:trPr>
        <w:tc>
          <w:tcPr>
            <w:tcW w:w="709" w:type="dxa"/>
            <w:vAlign w:val="center"/>
          </w:tcPr>
          <w:p w:rsidR="00CF196E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3232" w:type="dxa"/>
            <w:vAlign w:val="center"/>
          </w:tcPr>
          <w:p w:rsidR="00CF196E" w:rsidRPr="00624100" w:rsidRDefault="00CF196E" w:rsidP="00A52A66">
            <w:pPr>
              <w:pStyle w:val="Standard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Очікувана вартість предмета закупівлі</w:t>
            </w:r>
          </w:p>
        </w:tc>
        <w:tc>
          <w:tcPr>
            <w:tcW w:w="6095" w:type="dxa"/>
            <w:vAlign w:val="center"/>
          </w:tcPr>
          <w:p w:rsidR="0008005F" w:rsidRDefault="0008005F" w:rsidP="0008005F">
            <w:pPr>
              <w:pStyle w:val="Standard"/>
              <w:jc w:val="both"/>
              <w:rPr>
                <w:bCs/>
                <w:sz w:val="21"/>
                <w:szCs w:val="21"/>
                <w:lang w:val="ru-RU"/>
              </w:rPr>
            </w:pPr>
            <w:r>
              <w:rPr>
                <w:bCs/>
                <w:sz w:val="21"/>
                <w:szCs w:val="21"/>
                <w:lang w:val="uk-UA"/>
              </w:rPr>
              <w:t>92 858,33 грн. без ПДВ</w:t>
            </w:r>
            <w:r>
              <w:rPr>
                <w:bCs/>
                <w:sz w:val="21"/>
                <w:szCs w:val="21"/>
                <w:lang w:val="ru-RU"/>
              </w:rPr>
              <w:t xml:space="preserve"> </w:t>
            </w:r>
          </w:p>
          <w:p w:rsidR="0008005F" w:rsidRDefault="0008005F" w:rsidP="0008005F">
            <w:pPr>
              <w:pStyle w:val="Standard"/>
              <w:jc w:val="both"/>
              <w:rPr>
                <w:bCs/>
                <w:sz w:val="21"/>
                <w:szCs w:val="21"/>
                <w:lang w:val="ru-RU"/>
              </w:rPr>
            </w:pPr>
          </w:p>
          <w:p w:rsidR="0008005F" w:rsidRPr="00624100" w:rsidRDefault="0008005F" w:rsidP="0008005F">
            <w:pPr>
              <w:pStyle w:val="Standard"/>
              <w:jc w:val="both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ru-RU"/>
              </w:rPr>
              <w:t>111 430</w:t>
            </w:r>
            <w:r w:rsidR="00FD52E2" w:rsidRPr="00624100">
              <w:rPr>
                <w:bCs/>
                <w:sz w:val="21"/>
                <w:szCs w:val="21"/>
                <w:lang w:val="uk-UA"/>
              </w:rPr>
              <w:t xml:space="preserve">, 00 </w:t>
            </w:r>
            <w:r w:rsidR="006D6A52" w:rsidRPr="00624100">
              <w:rPr>
                <w:bCs/>
                <w:sz w:val="21"/>
                <w:szCs w:val="21"/>
                <w:lang w:val="uk-UA"/>
              </w:rPr>
              <w:t>грн.</w:t>
            </w:r>
            <w:r w:rsidR="00A06C66" w:rsidRPr="00624100">
              <w:rPr>
                <w:bCs/>
                <w:sz w:val="21"/>
                <w:szCs w:val="21"/>
                <w:lang w:val="uk-UA"/>
              </w:rPr>
              <w:t xml:space="preserve"> </w:t>
            </w:r>
            <w:r w:rsidR="00861EF6" w:rsidRPr="00624100">
              <w:rPr>
                <w:bCs/>
                <w:sz w:val="21"/>
                <w:szCs w:val="21"/>
                <w:lang w:val="uk-UA"/>
              </w:rPr>
              <w:t>з ПДВ</w:t>
            </w:r>
            <w:r>
              <w:rPr>
                <w:bCs/>
                <w:sz w:val="21"/>
                <w:szCs w:val="21"/>
                <w:lang w:val="uk-UA"/>
              </w:rPr>
              <w:t xml:space="preserve"> (РПЗ)</w:t>
            </w:r>
          </w:p>
        </w:tc>
      </w:tr>
      <w:tr w:rsidR="0044463B" w:rsidTr="00CD457E">
        <w:trPr>
          <w:trHeight w:val="286"/>
        </w:trPr>
        <w:tc>
          <w:tcPr>
            <w:tcW w:w="709" w:type="dxa"/>
          </w:tcPr>
          <w:p w:rsidR="0044463B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232" w:type="dxa"/>
          </w:tcPr>
          <w:p w:rsidR="0044463B" w:rsidRPr="00624100" w:rsidRDefault="0044463B" w:rsidP="00A52A66">
            <w:pPr>
              <w:pStyle w:val="Standard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095" w:type="dxa"/>
            <w:vAlign w:val="center"/>
          </w:tcPr>
          <w:p w:rsidR="000A6CA8" w:rsidRPr="00624100" w:rsidRDefault="000A6CA8" w:rsidP="000A6CA8">
            <w:pPr>
              <w:pStyle w:val="Standard"/>
              <w:jc w:val="both"/>
              <w:rPr>
                <w:bCs/>
                <w:sz w:val="21"/>
                <w:szCs w:val="21"/>
                <w:lang w:val="uk-UA"/>
              </w:rPr>
            </w:pPr>
            <w:proofErr w:type="spellStart"/>
            <w:r w:rsidRPr="00624100">
              <w:rPr>
                <w:sz w:val="21"/>
                <w:szCs w:val="21"/>
              </w:rPr>
              <w:t>За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умови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подання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заявки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на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проведення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закупівлі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відповідно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до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пропозицій</w:t>
            </w:r>
            <w:proofErr w:type="spellEnd"/>
            <w:r w:rsidRPr="00624100">
              <w:rPr>
                <w:sz w:val="21"/>
                <w:szCs w:val="21"/>
              </w:rPr>
              <w:t xml:space="preserve">, </w:t>
            </w:r>
            <w:proofErr w:type="spellStart"/>
            <w:r w:rsidRPr="00624100">
              <w:rPr>
                <w:sz w:val="21"/>
                <w:szCs w:val="21"/>
              </w:rPr>
              <w:t>які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були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надані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та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враховані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під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час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формування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бюджетного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запиту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на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відповідний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рік</w:t>
            </w:r>
            <w:proofErr w:type="spellEnd"/>
            <w:r w:rsidRPr="00624100">
              <w:rPr>
                <w:sz w:val="21"/>
                <w:szCs w:val="21"/>
              </w:rPr>
              <w:t>.</w:t>
            </w:r>
          </w:p>
          <w:p w:rsidR="000A6CA8" w:rsidRPr="00624100" w:rsidRDefault="000A6CA8" w:rsidP="0062410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24100">
              <w:rPr>
                <w:rFonts w:ascii="Times New Roman" w:hAnsi="Times New Roman"/>
                <w:sz w:val="21"/>
                <w:szCs w:val="21"/>
              </w:rPr>
              <w:t>Визначення очікуваної вартості предмета закупівлі обумовлено статистичним аналізом</w:t>
            </w:r>
            <w:r w:rsidRPr="00624100">
              <w:rPr>
                <w:sz w:val="21"/>
                <w:szCs w:val="21"/>
              </w:rPr>
              <w:t xml:space="preserve"> </w:t>
            </w:r>
            <w:r w:rsidRPr="00624100">
              <w:rPr>
                <w:rFonts w:ascii="Times New Roman" w:hAnsi="Times New Roman"/>
                <w:sz w:val="21"/>
                <w:szCs w:val="21"/>
              </w:rPr>
      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 № 275 із змі</w:t>
            </w:r>
            <w:r w:rsidR="00624100" w:rsidRPr="00624100">
              <w:rPr>
                <w:rFonts w:ascii="Times New Roman" w:hAnsi="Times New Roman"/>
                <w:sz w:val="21"/>
                <w:szCs w:val="21"/>
              </w:rPr>
              <w:t xml:space="preserve">нами та попередніми договорами </w:t>
            </w:r>
            <w:r w:rsidRPr="00624100">
              <w:rPr>
                <w:rFonts w:ascii="Times New Roman" w:hAnsi="Times New Roman"/>
                <w:sz w:val="21"/>
                <w:szCs w:val="21"/>
              </w:rPr>
              <w:t>в межах наявних кошторисних призначень.</w:t>
            </w:r>
          </w:p>
          <w:p w:rsidR="003A37B4" w:rsidRPr="00624100" w:rsidRDefault="000A6CA8" w:rsidP="000A6CA8">
            <w:pPr>
              <w:spacing w:after="0" w:line="240" w:lineRule="atLeast"/>
              <w:jc w:val="both"/>
              <w:rPr>
                <w:rFonts w:ascii="Times New Roman" w:eastAsia="Andale Sans UI" w:hAnsi="Times New Roman" w:cs="Tahoma"/>
                <w:kern w:val="3"/>
                <w:sz w:val="21"/>
                <w:szCs w:val="21"/>
                <w:lang w:eastAsia="ja-JP" w:bidi="fa-IR"/>
              </w:rPr>
            </w:pPr>
            <w:r w:rsidRPr="00624100">
              <w:rPr>
                <w:rFonts w:ascii="Times New Roman" w:hAnsi="Times New Roman"/>
                <w:bCs/>
                <w:sz w:val="21"/>
                <w:szCs w:val="21"/>
              </w:rPr>
              <w:lastRenderedPageBreak/>
              <w:t>Розмір бюджетного призначення для предмета закупівлі відповідає розрахун</w:t>
            </w:r>
            <w:r w:rsidR="0008005F">
              <w:rPr>
                <w:rFonts w:ascii="Times New Roman" w:hAnsi="Times New Roman"/>
                <w:bCs/>
                <w:sz w:val="21"/>
                <w:szCs w:val="21"/>
              </w:rPr>
              <w:t>ку видатків до кошторису на 2026</w:t>
            </w:r>
            <w:r w:rsidRPr="00624100">
              <w:rPr>
                <w:rFonts w:ascii="Times New Roman" w:hAnsi="Times New Roman"/>
                <w:bCs/>
                <w:sz w:val="21"/>
                <w:szCs w:val="21"/>
              </w:rPr>
              <w:t xml:space="preserve"> рік Київської митниці за КЕКВ 2240.</w:t>
            </w:r>
          </w:p>
        </w:tc>
      </w:tr>
    </w:tbl>
    <w:p w:rsidR="000F6610" w:rsidRPr="00CD457E" w:rsidRDefault="000F6610" w:rsidP="008559CE">
      <w:pPr>
        <w:pStyle w:val="Default"/>
        <w:jc w:val="both"/>
        <w:rPr>
          <w:sz w:val="16"/>
          <w:szCs w:val="16"/>
        </w:rPr>
      </w:pPr>
    </w:p>
    <w:p w:rsidR="008559CE" w:rsidRDefault="008559CE" w:rsidP="008559CE">
      <w:pPr>
        <w:pStyle w:val="Default"/>
        <w:jc w:val="both"/>
      </w:pPr>
      <w:r>
        <w:t>Уповноважена особа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Юлія СТОРОЖИК</w:t>
      </w:r>
    </w:p>
    <w:p w:rsidR="000F6610" w:rsidRDefault="000F6610" w:rsidP="008559CE">
      <w:pPr>
        <w:pStyle w:val="Default"/>
        <w:jc w:val="both"/>
        <w:rPr>
          <w:sz w:val="16"/>
          <w:szCs w:val="16"/>
        </w:rPr>
      </w:pPr>
    </w:p>
    <w:p w:rsidR="00624100" w:rsidRPr="00CD457E" w:rsidRDefault="00624100" w:rsidP="008559CE">
      <w:pPr>
        <w:pStyle w:val="Default"/>
        <w:jc w:val="both"/>
        <w:rPr>
          <w:sz w:val="16"/>
          <w:szCs w:val="16"/>
        </w:rPr>
      </w:pPr>
    </w:p>
    <w:p w:rsidR="008559CE" w:rsidRDefault="008559CE" w:rsidP="008559CE">
      <w:pPr>
        <w:pStyle w:val="Default"/>
        <w:jc w:val="both"/>
      </w:pPr>
      <w:r>
        <w:t>Начальник господарсько-експлуатаційного</w:t>
      </w:r>
    </w:p>
    <w:p w:rsidR="008559CE" w:rsidRDefault="008559CE" w:rsidP="008559CE">
      <w:pPr>
        <w:pStyle w:val="Default"/>
        <w:jc w:val="both"/>
      </w:pPr>
      <w:r>
        <w:t xml:space="preserve">відділу управління </w:t>
      </w:r>
      <w:proofErr w:type="spellStart"/>
      <w:r>
        <w:t>адміністративно-</w:t>
      </w:r>
      <w:proofErr w:type="spellEnd"/>
    </w:p>
    <w:p w:rsidR="003902BB" w:rsidRPr="006F1184" w:rsidRDefault="008559CE" w:rsidP="00CD457E">
      <w:pPr>
        <w:pStyle w:val="Default"/>
        <w:jc w:val="both"/>
      </w:pPr>
      <w:r>
        <w:t>господарської діяльності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Євген КУСТОВСЬКИЙ</w:t>
      </w:r>
    </w:p>
    <w:sectPr w:rsidR="003902BB" w:rsidRPr="006F1184" w:rsidSect="0018491A">
      <w:pgSz w:w="11906" w:h="16838"/>
      <w:pgMar w:top="567" w:right="589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C31" w:rsidRDefault="00910C31">
      <w:pPr>
        <w:spacing w:line="240" w:lineRule="auto"/>
      </w:pPr>
      <w:r>
        <w:separator/>
      </w:r>
    </w:p>
  </w:endnote>
  <w:endnote w:type="continuationSeparator" w:id="0">
    <w:p w:rsidR="00910C31" w:rsidRDefault="00910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C31" w:rsidRDefault="00910C31">
      <w:pPr>
        <w:spacing w:line="240" w:lineRule="auto"/>
      </w:pPr>
      <w:r>
        <w:separator/>
      </w:r>
    </w:p>
  </w:footnote>
  <w:footnote w:type="continuationSeparator" w:id="0">
    <w:p w:rsidR="00910C31" w:rsidRDefault="00910C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7226064"/>
    <w:lvl w:ilvl="0">
      <w:numFmt w:val="bullet"/>
      <w:lvlText w:val="*"/>
      <w:lvlJc w:val="left"/>
    </w:lvl>
  </w:abstractNum>
  <w:abstractNum w:abstractNumId="1">
    <w:nsid w:val="101071A5"/>
    <w:multiLevelType w:val="multilevel"/>
    <w:tmpl w:val="653C2FB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nsid w:val="2ECD1FCC"/>
    <w:multiLevelType w:val="hybridMultilevel"/>
    <w:tmpl w:val="8C6441A4"/>
    <w:lvl w:ilvl="0" w:tplc="579675BE">
      <w:start w:val="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2CD732F"/>
    <w:multiLevelType w:val="hybridMultilevel"/>
    <w:tmpl w:val="E7B6CD62"/>
    <w:lvl w:ilvl="0" w:tplc="ABDA5316">
      <w:start w:val="4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0C3535"/>
    <w:multiLevelType w:val="hybridMultilevel"/>
    <w:tmpl w:val="5122FF76"/>
    <w:lvl w:ilvl="0" w:tplc="8E388FA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F8719B"/>
    <w:multiLevelType w:val="hybridMultilevel"/>
    <w:tmpl w:val="964A02C6"/>
    <w:lvl w:ilvl="0" w:tplc="FC503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CE15AE"/>
    <w:multiLevelType w:val="hybridMultilevel"/>
    <w:tmpl w:val="37761164"/>
    <w:lvl w:ilvl="0" w:tplc="708890E6">
      <w:start w:val="1"/>
      <w:numFmt w:val="decimal"/>
      <w:lvlText w:val="%1."/>
      <w:lvlJc w:val="left"/>
      <w:pPr>
        <w:ind w:left="66" w:firstLine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420B54"/>
    <w:multiLevelType w:val="hybridMultilevel"/>
    <w:tmpl w:val="C6702E6E"/>
    <w:lvl w:ilvl="0" w:tplc="A09272E6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31398"/>
    <w:rsid w:val="97FD9879"/>
    <w:rsid w:val="9E7F4A1E"/>
    <w:rsid w:val="EDBD7A4D"/>
    <w:rsid w:val="000231E4"/>
    <w:rsid w:val="0003089F"/>
    <w:rsid w:val="00040524"/>
    <w:rsid w:val="00046B2D"/>
    <w:rsid w:val="000611F7"/>
    <w:rsid w:val="0006189B"/>
    <w:rsid w:val="00066D2F"/>
    <w:rsid w:val="000735FD"/>
    <w:rsid w:val="0008005F"/>
    <w:rsid w:val="00093AE1"/>
    <w:rsid w:val="000A6CA8"/>
    <w:rsid w:val="000B0065"/>
    <w:rsid w:val="000B69D9"/>
    <w:rsid w:val="000C4128"/>
    <w:rsid w:val="000D4DE0"/>
    <w:rsid w:val="000D4F53"/>
    <w:rsid w:val="000D66C6"/>
    <w:rsid w:val="000E6DE8"/>
    <w:rsid w:val="000F6610"/>
    <w:rsid w:val="0011042F"/>
    <w:rsid w:val="00172E00"/>
    <w:rsid w:val="0018491A"/>
    <w:rsid w:val="001868CB"/>
    <w:rsid w:val="00187E89"/>
    <w:rsid w:val="00190DC0"/>
    <w:rsid w:val="00195072"/>
    <w:rsid w:val="001A6BC0"/>
    <w:rsid w:val="001D1201"/>
    <w:rsid w:val="001D6A80"/>
    <w:rsid w:val="001E45D5"/>
    <w:rsid w:val="001F74C8"/>
    <w:rsid w:val="00200F34"/>
    <w:rsid w:val="00204EE3"/>
    <w:rsid w:val="00211FFE"/>
    <w:rsid w:val="0029579B"/>
    <w:rsid w:val="002B1D67"/>
    <w:rsid w:val="002B2767"/>
    <w:rsid w:val="002D2AC5"/>
    <w:rsid w:val="002F3886"/>
    <w:rsid w:val="00316C87"/>
    <w:rsid w:val="00327DD8"/>
    <w:rsid w:val="00344B5B"/>
    <w:rsid w:val="0035353A"/>
    <w:rsid w:val="00353892"/>
    <w:rsid w:val="00354109"/>
    <w:rsid w:val="00374D22"/>
    <w:rsid w:val="00382C8F"/>
    <w:rsid w:val="003902BB"/>
    <w:rsid w:val="003A37B4"/>
    <w:rsid w:val="003B53B3"/>
    <w:rsid w:val="003B6F74"/>
    <w:rsid w:val="003C0E29"/>
    <w:rsid w:val="003E229A"/>
    <w:rsid w:val="003E7B9D"/>
    <w:rsid w:val="00426F2D"/>
    <w:rsid w:val="004439F1"/>
    <w:rsid w:val="0044463B"/>
    <w:rsid w:val="0046041A"/>
    <w:rsid w:val="0047247B"/>
    <w:rsid w:val="00480354"/>
    <w:rsid w:val="00486B18"/>
    <w:rsid w:val="00492F5C"/>
    <w:rsid w:val="00497678"/>
    <w:rsid w:val="004A7457"/>
    <w:rsid w:val="004C2D30"/>
    <w:rsid w:val="004C4728"/>
    <w:rsid w:val="004C4FAB"/>
    <w:rsid w:val="005008D6"/>
    <w:rsid w:val="00500D4C"/>
    <w:rsid w:val="005108FA"/>
    <w:rsid w:val="005141A4"/>
    <w:rsid w:val="0051530B"/>
    <w:rsid w:val="0052423C"/>
    <w:rsid w:val="00525609"/>
    <w:rsid w:val="00534DCA"/>
    <w:rsid w:val="0055380F"/>
    <w:rsid w:val="0056683F"/>
    <w:rsid w:val="0058192B"/>
    <w:rsid w:val="0059489B"/>
    <w:rsid w:val="005A21BD"/>
    <w:rsid w:val="005B4276"/>
    <w:rsid w:val="005F4C5C"/>
    <w:rsid w:val="00615E2C"/>
    <w:rsid w:val="00624100"/>
    <w:rsid w:val="00626A2F"/>
    <w:rsid w:val="006314DA"/>
    <w:rsid w:val="006331FF"/>
    <w:rsid w:val="00670888"/>
    <w:rsid w:val="006712B5"/>
    <w:rsid w:val="00675CA7"/>
    <w:rsid w:val="00695622"/>
    <w:rsid w:val="006A3DE5"/>
    <w:rsid w:val="006C356C"/>
    <w:rsid w:val="006D6A52"/>
    <w:rsid w:val="006F1184"/>
    <w:rsid w:val="00702B9B"/>
    <w:rsid w:val="00707A68"/>
    <w:rsid w:val="00710005"/>
    <w:rsid w:val="00717590"/>
    <w:rsid w:val="00735A6C"/>
    <w:rsid w:val="00750B0B"/>
    <w:rsid w:val="0077382A"/>
    <w:rsid w:val="0078477C"/>
    <w:rsid w:val="00785B35"/>
    <w:rsid w:val="00791115"/>
    <w:rsid w:val="00791B6F"/>
    <w:rsid w:val="0079378A"/>
    <w:rsid w:val="007A31BE"/>
    <w:rsid w:val="007B2ACD"/>
    <w:rsid w:val="007D06E3"/>
    <w:rsid w:val="007D1CC6"/>
    <w:rsid w:val="007F4441"/>
    <w:rsid w:val="00800BE1"/>
    <w:rsid w:val="0080143C"/>
    <w:rsid w:val="00806CAC"/>
    <w:rsid w:val="0081328C"/>
    <w:rsid w:val="00821EC8"/>
    <w:rsid w:val="008267D4"/>
    <w:rsid w:val="008458CE"/>
    <w:rsid w:val="00850410"/>
    <w:rsid w:val="008559CE"/>
    <w:rsid w:val="00861EF6"/>
    <w:rsid w:val="00873F6B"/>
    <w:rsid w:val="00880B4C"/>
    <w:rsid w:val="00895E1F"/>
    <w:rsid w:val="008B0E49"/>
    <w:rsid w:val="008B7D86"/>
    <w:rsid w:val="008C047E"/>
    <w:rsid w:val="008C4004"/>
    <w:rsid w:val="008C5187"/>
    <w:rsid w:val="008F2A3D"/>
    <w:rsid w:val="00910C31"/>
    <w:rsid w:val="0091521F"/>
    <w:rsid w:val="009245E8"/>
    <w:rsid w:val="00927042"/>
    <w:rsid w:val="0093391B"/>
    <w:rsid w:val="00945008"/>
    <w:rsid w:val="00956DF0"/>
    <w:rsid w:val="00972D75"/>
    <w:rsid w:val="00993DEC"/>
    <w:rsid w:val="00996107"/>
    <w:rsid w:val="009C2252"/>
    <w:rsid w:val="009D43D9"/>
    <w:rsid w:val="009D6DBD"/>
    <w:rsid w:val="00A06C66"/>
    <w:rsid w:val="00A17740"/>
    <w:rsid w:val="00A20E4E"/>
    <w:rsid w:val="00A31276"/>
    <w:rsid w:val="00A474D7"/>
    <w:rsid w:val="00A52A66"/>
    <w:rsid w:val="00A71946"/>
    <w:rsid w:val="00A900DF"/>
    <w:rsid w:val="00A90FD7"/>
    <w:rsid w:val="00A93E91"/>
    <w:rsid w:val="00AA520C"/>
    <w:rsid w:val="00AA60A9"/>
    <w:rsid w:val="00AB1543"/>
    <w:rsid w:val="00AB6153"/>
    <w:rsid w:val="00AE0A72"/>
    <w:rsid w:val="00AF6903"/>
    <w:rsid w:val="00AF7F16"/>
    <w:rsid w:val="00B30EE2"/>
    <w:rsid w:val="00B36B20"/>
    <w:rsid w:val="00B3768D"/>
    <w:rsid w:val="00B53C85"/>
    <w:rsid w:val="00B541BA"/>
    <w:rsid w:val="00B5683C"/>
    <w:rsid w:val="00B9734D"/>
    <w:rsid w:val="00BC6097"/>
    <w:rsid w:val="00BD5407"/>
    <w:rsid w:val="00BD58BF"/>
    <w:rsid w:val="00BE2287"/>
    <w:rsid w:val="00BF688B"/>
    <w:rsid w:val="00BF79A5"/>
    <w:rsid w:val="00C0204B"/>
    <w:rsid w:val="00C106A8"/>
    <w:rsid w:val="00C121B4"/>
    <w:rsid w:val="00C2246C"/>
    <w:rsid w:val="00C345E8"/>
    <w:rsid w:val="00C4194A"/>
    <w:rsid w:val="00C41F65"/>
    <w:rsid w:val="00C46E8E"/>
    <w:rsid w:val="00C57AB2"/>
    <w:rsid w:val="00C758C2"/>
    <w:rsid w:val="00C85A9F"/>
    <w:rsid w:val="00CC3F49"/>
    <w:rsid w:val="00CD457E"/>
    <w:rsid w:val="00CE1A06"/>
    <w:rsid w:val="00CF196E"/>
    <w:rsid w:val="00CF1D65"/>
    <w:rsid w:val="00D31398"/>
    <w:rsid w:val="00D407F5"/>
    <w:rsid w:val="00D51E23"/>
    <w:rsid w:val="00D64230"/>
    <w:rsid w:val="00D73890"/>
    <w:rsid w:val="00DA5882"/>
    <w:rsid w:val="00DD2E68"/>
    <w:rsid w:val="00DE1144"/>
    <w:rsid w:val="00DF3088"/>
    <w:rsid w:val="00E14933"/>
    <w:rsid w:val="00E15BCF"/>
    <w:rsid w:val="00E336E0"/>
    <w:rsid w:val="00E340B0"/>
    <w:rsid w:val="00E50FD7"/>
    <w:rsid w:val="00E71020"/>
    <w:rsid w:val="00E93FBF"/>
    <w:rsid w:val="00EA072D"/>
    <w:rsid w:val="00EB1CA4"/>
    <w:rsid w:val="00EC02F2"/>
    <w:rsid w:val="00EC3F8D"/>
    <w:rsid w:val="00ED38DF"/>
    <w:rsid w:val="00F12AAB"/>
    <w:rsid w:val="00F43D58"/>
    <w:rsid w:val="00F6329F"/>
    <w:rsid w:val="00F63972"/>
    <w:rsid w:val="00F70110"/>
    <w:rsid w:val="00F73271"/>
    <w:rsid w:val="00F81167"/>
    <w:rsid w:val="00FB3029"/>
    <w:rsid w:val="00FD52E2"/>
    <w:rsid w:val="00FE061B"/>
    <w:rsid w:val="00FF2D88"/>
    <w:rsid w:val="00FF434A"/>
    <w:rsid w:val="56BF14D3"/>
    <w:rsid w:val="6A7F6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DC0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190DC0"/>
    <w:rPr>
      <w:i/>
      <w:iCs/>
    </w:rPr>
  </w:style>
  <w:style w:type="paragraph" w:styleId="a4">
    <w:name w:val="Normal (Web)"/>
    <w:basedOn w:val="a"/>
    <w:uiPriority w:val="99"/>
    <w:unhideWhenUsed/>
    <w:qFormat/>
    <w:rsid w:val="0019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0">
    <w:name w:val="rvts0"/>
    <w:basedOn w:val="a0"/>
    <w:qFormat/>
    <w:rsid w:val="00190DC0"/>
  </w:style>
  <w:style w:type="paragraph" w:customStyle="1" w:styleId="rvps2">
    <w:name w:val="rvps2"/>
    <w:basedOn w:val="a"/>
    <w:qFormat/>
    <w:rsid w:val="0019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qFormat/>
    <w:rsid w:val="00190DC0"/>
  </w:style>
  <w:style w:type="paragraph" w:customStyle="1" w:styleId="Standard">
    <w:name w:val="Standard"/>
    <w:rsid w:val="004446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AF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03"/>
    <w:rPr>
      <w:rFonts w:ascii="Tahoma" w:eastAsia="Calibri" w:hAnsi="Tahoma" w:cs="Tahoma"/>
      <w:sz w:val="16"/>
      <w:szCs w:val="16"/>
      <w:lang w:val="uk-UA" w:eastAsia="en-US"/>
    </w:rPr>
  </w:style>
  <w:style w:type="table" w:styleId="a7">
    <w:name w:val="Table Grid"/>
    <w:basedOn w:val="a1"/>
    <w:uiPriority w:val="39"/>
    <w:rsid w:val="00AF6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52423C"/>
    <w:pPr>
      <w:spacing w:after="0"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value">
    <w:name w:val="value"/>
    <w:basedOn w:val="a0"/>
    <w:rsid w:val="00AB6153"/>
  </w:style>
  <w:style w:type="character" w:styleId="a8">
    <w:name w:val="Hyperlink"/>
    <w:basedOn w:val="a0"/>
    <w:uiPriority w:val="99"/>
    <w:semiHidden/>
    <w:unhideWhenUsed/>
    <w:rsid w:val="00AB6153"/>
    <w:rPr>
      <w:color w:val="0000FF"/>
      <w:u w:val="single"/>
    </w:rPr>
  </w:style>
  <w:style w:type="paragraph" w:customStyle="1" w:styleId="Default">
    <w:name w:val="Default"/>
    <w:rsid w:val="008559CE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uk-UA" w:eastAsia="en-US"/>
    </w:rPr>
  </w:style>
  <w:style w:type="character" w:customStyle="1" w:styleId="valignt">
    <w:name w:val="valign(t)"/>
    <w:basedOn w:val="a0"/>
    <w:rsid w:val="00204EE3"/>
  </w:style>
  <w:style w:type="paragraph" w:styleId="a9">
    <w:name w:val="List Paragraph"/>
    <w:aliases w:val="название табл/рис,Список уровня 2,Bullet Number,Bullet 1,Use Case List Paragraph,lp1,List Paragraph1,lp11,List Paragraph11,1 Буллет,AC List 01,заголовок 1.1,List Paragraph (numbered (a)),List_Paragraph,Multilevel para_II,Akapit z listą BS"/>
    <w:basedOn w:val="a"/>
    <w:link w:val="aa"/>
    <w:uiPriority w:val="34"/>
    <w:qFormat/>
    <w:rsid w:val="000F6610"/>
    <w:pPr>
      <w:widowControl w:val="0"/>
      <w:suppressAutoHyphens/>
      <w:autoSpaceDE w:val="0"/>
      <w:spacing w:after="0" w:line="100" w:lineRule="atLeast"/>
      <w:ind w:left="708"/>
    </w:pPr>
    <w:rPr>
      <w:rFonts w:ascii="Arial" w:eastAsia="Times New Roman" w:hAnsi="Arial"/>
      <w:sz w:val="20"/>
      <w:szCs w:val="20"/>
      <w:lang w:val="ru-RU" w:eastAsia="zh-CN"/>
    </w:rPr>
  </w:style>
  <w:style w:type="character" w:customStyle="1" w:styleId="aa">
    <w:name w:val="Абзац списка Знак"/>
    <w:aliases w:val="название табл/рис Знак,Список уровня 2 Знак,Bullet Number Знак,Bullet 1 Знак,Use Case List Paragraph Знак,lp1 Знак,List Paragraph1 Знак,lp11 Знак,List Paragraph11 Знак,1 Буллет Знак,AC List 01 Знак,заголовок 1.1 Знак"/>
    <w:link w:val="a9"/>
    <w:uiPriority w:val="34"/>
    <w:locked/>
    <w:rsid w:val="000F6610"/>
    <w:rPr>
      <w:rFonts w:ascii="Arial" w:eastAsia="Times New Roman" w:hAnsi="Arial"/>
      <w:lang w:eastAsia="zh-CN"/>
    </w:rPr>
  </w:style>
  <w:style w:type="paragraph" w:customStyle="1" w:styleId="tj">
    <w:name w:val="tj"/>
    <w:basedOn w:val="a"/>
    <w:rsid w:val="008014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mend05rem">
    <w:name w:val="mend(0.5rem)"/>
    <w:basedOn w:val="a0"/>
    <w:rsid w:val="00C02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0">
    <w:name w:val="rvts0"/>
    <w:basedOn w:val="a0"/>
    <w:qFormat/>
  </w:style>
  <w:style w:type="paragraph" w:customStyle="1" w:styleId="rvps2">
    <w:name w:val="rvps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qFormat/>
  </w:style>
  <w:style w:type="paragraph" w:customStyle="1" w:styleId="Standard">
    <w:name w:val="Standard"/>
    <w:rsid w:val="004446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AF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03"/>
    <w:rPr>
      <w:rFonts w:ascii="Tahoma" w:eastAsia="Calibri" w:hAnsi="Tahoma" w:cs="Tahoma"/>
      <w:sz w:val="16"/>
      <w:szCs w:val="16"/>
      <w:lang w:val="uk-UA" w:eastAsia="en-US"/>
    </w:rPr>
  </w:style>
  <w:style w:type="table" w:styleId="a7">
    <w:name w:val="Table Grid"/>
    <w:basedOn w:val="a1"/>
    <w:uiPriority w:val="39"/>
    <w:rsid w:val="00AF6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52423C"/>
    <w:pPr>
      <w:spacing w:after="0"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tender.com.ua/prozorro/tender/258304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zorro.gov.ua/tender/UA-2026-09-15-010012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3970</Words>
  <Characters>2264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6</cp:revision>
  <cp:lastPrinted>2026-09-15T11:48:00Z</cp:lastPrinted>
  <dcterms:created xsi:type="dcterms:W3CDTF">2025-01-30T07:28:00Z</dcterms:created>
  <dcterms:modified xsi:type="dcterms:W3CDTF">2026-09-15T11:48:00Z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1058-11.1.0.10161</vt:lpwstr>
  </property>
</Properties>
</file>