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CAB5A2" w14:textId="77777777" w:rsidR="001600D3" w:rsidRPr="00803869" w:rsidRDefault="001600D3" w:rsidP="001600D3">
      <w:pPr>
        <w:suppressAutoHyphens/>
        <w:autoSpaceDE w:val="0"/>
        <w:autoSpaceDN w:val="0"/>
        <w:adjustRightInd w:val="0"/>
        <w:spacing w:after="0" w:line="240" w:lineRule="auto"/>
        <w:ind w:left="6237"/>
        <w:jc w:val="both"/>
        <w:textAlignment w:val="center"/>
        <w:rPr>
          <w:rFonts w:ascii="Times New Roman" w:hAnsi="Times New Roman"/>
          <w:iCs/>
          <w:color w:val="000000"/>
          <w:sz w:val="20"/>
          <w:szCs w:val="24"/>
        </w:rPr>
      </w:pPr>
      <w:r w:rsidRPr="00803869">
        <w:rPr>
          <w:rFonts w:ascii="Times New Roman" w:hAnsi="Times New Roman"/>
          <w:iCs/>
          <w:color w:val="000000"/>
          <w:sz w:val="20"/>
          <w:szCs w:val="24"/>
        </w:rPr>
        <w:t xml:space="preserve">Додаток 3 </w:t>
      </w:r>
    </w:p>
    <w:p w14:paraId="78A6D0E7" w14:textId="77777777" w:rsidR="001600D3" w:rsidRPr="00803869" w:rsidRDefault="001600D3" w:rsidP="001600D3">
      <w:pPr>
        <w:suppressAutoHyphens/>
        <w:autoSpaceDE w:val="0"/>
        <w:autoSpaceDN w:val="0"/>
        <w:adjustRightInd w:val="0"/>
        <w:spacing w:after="0" w:line="240" w:lineRule="auto"/>
        <w:ind w:left="6237"/>
        <w:jc w:val="both"/>
        <w:textAlignment w:val="center"/>
        <w:rPr>
          <w:rFonts w:ascii="Times New Roman" w:hAnsi="Times New Roman"/>
          <w:iCs/>
          <w:color w:val="000000"/>
          <w:sz w:val="20"/>
          <w:szCs w:val="24"/>
        </w:rPr>
      </w:pPr>
      <w:r w:rsidRPr="00803869">
        <w:rPr>
          <w:rFonts w:ascii="Times New Roman" w:hAnsi="Times New Roman"/>
          <w:iCs/>
          <w:color w:val="000000"/>
          <w:sz w:val="20"/>
          <w:szCs w:val="24"/>
        </w:rPr>
        <w:t xml:space="preserve">до Порядку організації планування </w:t>
      </w:r>
    </w:p>
    <w:p w14:paraId="32A931F1" w14:textId="77777777" w:rsidR="001600D3" w:rsidRPr="00803869" w:rsidRDefault="001600D3" w:rsidP="001600D3">
      <w:pPr>
        <w:suppressAutoHyphens/>
        <w:autoSpaceDE w:val="0"/>
        <w:autoSpaceDN w:val="0"/>
        <w:adjustRightInd w:val="0"/>
        <w:spacing w:after="0" w:line="240" w:lineRule="auto"/>
        <w:ind w:left="6237"/>
        <w:jc w:val="both"/>
        <w:textAlignment w:val="center"/>
        <w:rPr>
          <w:rFonts w:ascii="Times New Roman" w:hAnsi="Times New Roman"/>
          <w:iCs/>
          <w:color w:val="000000"/>
          <w:sz w:val="20"/>
          <w:szCs w:val="24"/>
        </w:rPr>
      </w:pPr>
      <w:r w:rsidRPr="00803869">
        <w:rPr>
          <w:rFonts w:ascii="Times New Roman" w:hAnsi="Times New Roman"/>
          <w:iCs/>
          <w:color w:val="000000"/>
          <w:sz w:val="20"/>
          <w:szCs w:val="24"/>
        </w:rPr>
        <w:t>та проведення публічних закупівель</w:t>
      </w:r>
    </w:p>
    <w:p w14:paraId="1FEDC67D" w14:textId="77777777" w:rsidR="001600D3" w:rsidRPr="00803869" w:rsidRDefault="001600D3" w:rsidP="001600D3">
      <w:pPr>
        <w:suppressAutoHyphens/>
        <w:autoSpaceDE w:val="0"/>
        <w:autoSpaceDN w:val="0"/>
        <w:adjustRightInd w:val="0"/>
        <w:spacing w:after="0" w:line="240" w:lineRule="auto"/>
        <w:ind w:left="6237"/>
        <w:jc w:val="both"/>
        <w:textAlignment w:val="center"/>
        <w:rPr>
          <w:rFonts w:ascii="Times New Roman" w:hAnsi="Times New Roman"/>
          <w:iCs/>
          <w:color w:val="000000"/>
          <w:sz w:val="20"/>
          <w:szCs w:val="24"/>
        </w:rPr>
      </w:pPr>
      <w:r w:rsidRPr="00803869">
        <w:rPr>
          <w:rFonts w:ascii="Times New Roman" w:hAnsi="Times New Roman"/>
          <w:iCs/>
          <w:color w:val="000000"/>
          <w:sz w:val="20"/>
          <w:szCs w:val="24"/>
        </w:rPr>
        <w:t>в Державній митній службі України</w:t>
      </w:r>
    </w:p>
    <w:p w14:paraId="7FE47E60" w14:textId="77777777" w:rsidR="001600D3" w:rsidRPr="00803869" w:rsidRDefault="001600D3" w:rsidP="001600D3">
      <w:pPr>
        <w:suppressAutoHyphens/>
        <w:autoSpaceDE w:val="0"/>
        <w:autoSpaceDN w:val="0"/>
        <w:adjustRightInd w:val="0"/>
        <w:spacing w:after="0" w:line="240" w:lineRule="auto"/>
        <w:ind w:left="6237"/>
        <w:jc w:val="both"/>
        <w:textAlignment w:val="center"/>
        <w:rPr>
          <w:rFonts w:ascii="Times New Roman" w:hAnsi="Times New Roman"/>
          <w:iCs/>
          <w:color w:val="000000"/>
          <w:sz w:val="20"/>
          <w:szCs w:val="24"/>
        </w:rPr>
      </w:pPr>
      <w:r w:rsidRPr="00803869">
        <w:rPr>
          <w:rFonts w:ascii="Times New Roman" w:hAnsi="Times New Roman"/>
          <w:iCs/>
          <w:color w:val="000000"/>
          <w:sz w:val="20"/>
          <w:szCs w:val="24"/>
        </w:rPr>
        <w:t>(пункт 3.3 розділу ІІІ)</w:t>
      </w:r>
    </w:p>
    <w:p w14:paraId="7BD12853" w14:textId="77777777" w:rsidR="001600D3" w:rsidRPr="00803869" w:rsidRDefault="001600D3" w:rsidP="001600D3">
      <w:pPr>
        <w:suppressAutoHyphens/>
        <w:autoSpaceDE w:val="0"/>
        <w:autoSpaceDN w:val="0"/>
        <w:adjustRightInd w:val="0"/>
        <w:spacing w:after="0" w:line="240" w:lineRule="auto"/>
        <w:jc w:val="right"/>
        <w:textAlignment w:val="center"/>
        <w:rPr>
          <w:rFonts w:ascii="Times New Roman" w:hAnsi="Times New Roman"/>
          <w:iCs/>
          <w:color w:val="000000"/>
          <w:sz w:val="24"/>
          <w:szCs w:val="24"/>
        </w:rPr>
      </w:pPr>
      <w:r w:rsidRPr="00803869">
        <w:rPr>
          <w:rFonts w:ascii="Times New Roman" w:hAnsi="Times New Roman"/>
          <w:iCs/>
          <w:color w:val="000000"/>
          <w:sz w:val="24"/>
          <w:szCs w:val="24"/>
        </w:rPr>
        <w:t>Форма</w:t>
      </w:r>
    </w:p>
    <w:p w14:paraId="2204F74F" w14:textId="77777777" w:rsidR="001600D3" w:rsidRPr="00803869" w:rsidRDefault="001600D3" w:rsidP="001600D3">
      <w:pPr>
        <w:suppressAutoHyphens/>
        <w:autoSpaceDE w:val="0"/>
        <w:autoSpaceDN w:val="0"/>
        <w:adjustRightInd w:val="0"/>
        <w:spacing w:after="0" w:line="240" w:lineRule="auto"/>
        <w:jc w:val="center"/>
        <w:textAlignment w:val="center"/>
        <w:rPr>
          <w:rFonts w:ascii="Times New Roman" w:hAnsi="Times New Roman"/>
          <w:iCs/>
          <w:color w:val="000000"/>
        </w:rPr>
      </w:pPr>
      <w:r w:rsidRPr="00803869">
        <w:rPr>
          <w:rFonts w:ascii="Times New Roman" w:hAnsi="Times New Roman"/>
          <w:iCs/>
          <w:color w:val="000000"/>
        </w:rPr>
        <w:t>ОБҐРУНТУВАННЯ ТЕХНІЧНИХ ТА ЯКІСНИХ ХАРАКТЕРИСТИК ПРЕДМЕТА ЗАКУПІВЛІ, РОЗМІРУ БЮДЖЕТНОГО ПРИЗНАЧЕННЯ, ОЧІКУВАНОЇ ВАРТОСТІ ПРЕДМЕТА ЗАКУПІВЛІ</w:t>
      </w:r>
    </w:p>
    <w:p w14:paraId="33904E9E" w14:textId="77777777" w:rsidR="001600D3" w:rsidRPr="00803869" w:rsidRDefault="001600D3" w:rsidP="001600D3">
      <w:pPr>
        <w:suppressAutoHyphens/>
        <w:autoSpaceDE w:val="0"/>
        <w:autoSpaceDN w:val="0"/>
        <w:adjustRightInd w:val="0"/>
        <w:spacing w:after="0" w:line="240" w:lineRule="auto"/>
        <w:jc w:val="center"/>
        <w:textAlignment w:val="center"/>
        <w:rPr>
          <w:rFonts w:ascii="Times New Roman" w:hAnsi="Times New Roman"/>
          <w:iCs/>
          <w:color w:val="000000"/>
          <w:sz w:val="16"/>
          <w:szCs w:val="16"/>
        </w:rPr>
      </w:pPr>
    </w:p>
    <w:p w14:paraId="4224D0BA" w14:textId="1FDA42EB" w:rsidR="001600D3" w:rsidRPr="00803869" w:rsidRDefault="00803869" w:rsidP="001600D3">
      <w:pPr>
        <w:tabs>
          <w:tab w:val="num" w:pos="1134"/>
        </w:tabs>
        <w:spacing w:after="120" w:line="240" w:lineRule="auto"/>
        <w:ind w:firstLine="709"/>
        <w:jc w:val="both"/>
        <w:rPr>
          <w:rFonts w:ascii="Times New Roman" w:eastAsia="Times New Roman" w:hAnsi="Times New Roman"/>
          <w:u w:val="single"/>
          <w:lang w:eastAsia="ru-RU"/>
        </w:rPr>
      </w:pPr>
      <w:r w:rsidRPr="00803869">
        <w:rPr>
          <w:rFonts w:ascii="Times New Roman" w:eastAsia="Times New Roman" w:hAnsi="Times New Roman"/>
          <w:lang w:eastAsia="ru-RU"/>
        </w:rPr>
        <w:t xml:space="preserve">1. </w:t>
      </w:r>
      <w:r w:rsidR="001600D3" w:rsidRPr="00803869">
        <w:rPr>
          <w:rFonts w:ascii="Times New Roman" w:eastAsia="Times New Roman" w:hAnsi="Times New Roman"/>
          <w:lang w:eastAsia="ru-RU"/>
        </w:rPr>
        <w:t xml:space="preserve">Предмет закупівлі: (зазначається назва предмета закупівлі та код  ДК 021:2015 із застосуванням Єдиного закупівельного словника (див. пункт 2.3 розділу ІІ Порядку організації планування та проведення публічних закупівель в Державній митній службі України)): </w:t>
      </w:r>
      <w:r w:rsidR="001600D3" w:rsidRPr="0069148F">
        <w:rPr>
          <w:rFonts w:ascii="Times New Roman" w:eastAsia="Times New Roman" w:hAnsi="Times New Roman"/>
          <w:u w:val="single"/>
          <w:lang w:eastAsia="ru-RU"/>
        </w:rPr>
        <w:t>ДК 021:2015 50310000-1 Технічне обслуговування і ремонт офісної техніки (Заправка та відновлення картриджів до друкуючих пристроїв)</w:t>
      </w:r>
      <w:r w:rsidR="001600D3" w:rsidRPr="00803869">
        <w:rPr>
          <w:rFonts w:ascii="Times New Roman" w:eastAsia="Times New Roman" w:hAnsi="Times New Roman"/>
          <w:b/>
          <w:u w:val="single"/>
          <w:lang w:eastAsia="ru-RU"/>
        </w:rPr>
        <w:t>.</w:t>
      </w:r>
    </w:p>
    <w:p w14:paraId="38700E43" w14:textId="3407B7D1" w:rsidR="001600D3" w:rsidRPr="00803869" w:rsidRDefault="00803869" w:rsidP="001600D3">
      <w:pPr>
        <w:spacing w:line="240" w:lineRule="auto"/>
        <w:ind w:firstLine="709"/>
        <w:jc w:val="both"/>
        <w:rPr>
          <w:rFonts w:ascii="Times New Roman" w:hAnsi="Times New Roman"/>
          <w:bCs/>
          <w:iCs/>
          <w:sz w:val="24"/>
          <w:szCs w:val="24"/>
          <w:u w:val="single"/>
        </w:rPr>
      </w:pPr>
      <w:r w:rsidRPr="00803869">
        <w:rPr>
          <w:rFonts w:ascii="Times New Roman" w:hAnsi="Times New Roman"/>
          <w:bCs/>
          <w:iCs/>
          <w:sz w:val="24"/>
          <w:szCs w:val="24"/>
        </w:rPr>
        <w:t xml:space="preserve">2. Обґрунтування доцільності закупівлі (чим зумовлена необхідність закупівлі, мета закупівлі, посилання на вимоги чинного законодавства): </w:t>
      </w:r>
      <w:r w:rsidRPr="00803869">
        <w:rPr>
          <w:rFonts w:ascii="Times New Roman" w:hAnsi="Times New Roman"/>
          <w:bCs/>
          <w:iCs/>
          <w:sz w:val="24"/>
          <w:szCs w:val="24"/>
          <w:u w:val="single"/>
        </w:rPr>
        <w:t>згідно пункту 7, розділу ІІ, положення про управління митних інформаційних технологій Волинської митниці, для забезпечення функціонування периферійних пристроїв та у</w:t>
      </w:r>
      <w:r w:rsidR="001600D3" w:rsidRPr="00803869">
        <w:rPr>
          <w:rFonts w:ascii="Times New Roman" w:hAnsi="Times New Roman"/>
          <w:bCs/>
          <w:iCs/>
          <w:sz w:val="24"/>
          <w:szCs w:val="24"/>
          <w:u w:val="single"/>
        </w:rPr>
        <w:t xml:space="preserve"> зв’язку з постійною необхідністю друку документів, що створюються в процесі діяльності підрозділів митниці, тривалим періодом експлуатації картриджів, якими оснащені друкуючі пристрої на робочих місцях митниці та вичерпанням розхідних матеріалів у них, з метою забезпечення безперебійної роботи підрозділів митниці, існує необхідність придбання послуг з заправки та відновлення картриджів до друкуючих пристроїв.</w:t>
      </w:r>
    </w:p>
    <w:p w14:paraId="7400209A" w14:textId="0E52F441" w:rsidR="00803869" w:rsidRPr="00803869" w:rsidRDefault="00803869" w:rsidP="00803869">
      <w:pPr>
        <w:spacing w:line="240" w:lineRule="auto"/>
        <w:ind w:firstLine="709"/>
        <w:jc w:val="both"/>
        <w:rPr>
          <w:rFonts w:ascii="Times New Roman" w:hAnsi="Times New Roman"/>
          <w:bCs/>
          <w:iCs/>
          <w:sz w:val="24"/>
          <w:szCs w:val="24"/>
        </w:rPr>
      </w:pPr>
      <w:r>
        <w:rPr>
          <w:rFonts w:ascii="Times New Roman" w:hAnsi="Times New Roman"/>
          <w:bCs/>
          <w:iCs/>
          <w:sz w:val="24"/>
          <w:szCs w:val="24"/>
        </w:rPr>
        <w:t xml:space="preserve">3. </w:t>
      </w:r>
      <w:r w:rsidRPr="00803869">
        <w:rPr>
          <w:rFonts w:ascii="Times New Roman" w:hAnsi="Times New Roman"/>
          <w:bCs/>
          <w:iCs/>
          <w:sz w:val="24"/>
          <w:szCs w:val="24"/>
        </w:rPr>
        <w:t>Обґрунтування обсягів закупівлі (відповідно до чого визначено обсяги закупівлі або на підст</w:t>
      </w:r>
      <w:r>
        <w:rPr>
          <w:rFonts w:ascii="Times New Roman" w:hAnsi="Times New Roman"/>
          <w:bCs/>
          <w:iCs/>
          <w:sz w:val="24"/>
          <w:szCs w:val="24"/>
        </w:rPr>
        <w:t xml:space="preserve">аві чого обраховано) </w:t>
      </w:r>
      <w:r w:rsidR="0069148F">
        <w:rPr>
          <w:rFonts w:ascii="Times New Roman" w:hAnsi="Times New Roman"/>
          <w:bCs/>
          <w:iCs/>
          <w:sz w:val="24"/>
          <w:szCs w:val="24"/>
          <w:u w:val="single"/>
        </w:rPr>
        <w:t>на підставі наявної потреби Замовника у 202</w:t>
      </w:r>
      <w:r w:rsidR="008A7540">
        <w:rPr>
          <w:rFonts w:ascii="Times New Roman" w:hAnsi="Times New Roman"/>
          <w:bCs/>
          <w:iCs/>
          <w:sz w:val="24"/>
          <w:szCs w:val="24"/>
          <w:u w:val="single"/>
          <w:lang w:val="en-US"/>
        </w:rPr>
        <w:t>6</w:t>
      </w:r>
      <w:r w:rsidR="0069148F">
        <w:rPr>
          <w:rFonts w:ascii="Times New Roman" w:hAnsi="Times New Roman"/>
          <w:bCs/>
          <w:iCs/>
          <w:sz w:val="24"/>
          <w:szCs w:val="24"/>
          <w:u w:val="single"/>
        </w:rPr>
        <w:t xml:space="preserve"> році відповідно до затверджених кошторисних призначень - </w:t>
      </w:r>
      <w:r w:rsidRPr="00803869">
        <w:rPr>
          <w:rFonts w:ascii="Times New Roman" w:hAnsi="Times New Roman"/>
          <w:bCs/>
          <w:iCs/>
          <w:sz w:val="24"/>
          <w:szCs w:val="24"/>
          <w:u w:val="single"/>
        </w:rPr>
        <w:t xml:space="preserve"> надання </w:t>
      </w:r>
      <w:r w:rsidR="008A7540">
        <w:rPr>
          <w:rFonts w:ascii="Times New Roman" w:hAnsi="Times New Roman"/>
          <w:bCs/>
          <w:iCs/>
          <w:sz w:val="24"/>
          <w:szCs w:val="24"/>
          <w:u w:val="single"/>
          <w:lang w:val="en-US"/>
        </w:rPr>
        <w:t>213</w:t>
      </w:r>
      <w:r w:rsidRPr="00803869">
        <w:rPr>
          <w:rFonts w:ascii="Times New Roman" w:hAnsi="Times New Roman"/>
          <w:bCs/>
          <w:iCs/>
          <w:sz w:val="24"/>
          <w:szCs w:val="24"/>
          <w:u w:val="single"/>
        </w:rPr>
        <w:t>-</w:t>
      </w:r>
      <w:proofErr w:type="spellStart"/>
      <w:r w:rsidRPr="00803869">
        <w:rPr>
          <w:rFonts w:ascii="Times New Roman" w:hAnsi="Times New Roman"/>
          <w:bCs/>
          <w:iCs/>
          <w:sz w:val="24"/>
          <w:szCs w:val="24"/>
          <w:u w:val="single"/>
        </w:rPr>
        <w:t>oх</w:t>
      </w:r>
      <w:proofErr w:type="spellEnd"/>
      <w:r w:rsidRPr="00803869">
        <w:rPr>
          <w:rFonts w:ascii="Times New Roman" w:hAnsi="Times New Roman"/>
          <w:bCs/>
          <w:iCs/>
          <w:sz w:val="24"/>
          <w:szCs w:val="24"/>
          <w:u w:val="single"/>
        </w:rPr>
        <w:t xml:space="preserve"> послуг.</w:t>
      </w:r>
      <w:r w:rsidRPr="00803869">
        <w:rPr>
          <w:rFonts w:ascii="Times New Roman" w:hAnsi="Times New Roman"/>
          <w:bCs/>
          <w:iCs/>
          <w:sz w:val="24"/>
          <w:szCs w:val="24"/>
        </w:rPr>
        <w:t xml:space="preserve"> </w:t>
      </w:r>
    </w:p>
    <w:p w14:paraId="43EFA670" w14:textId="214EB02E" w:rsidR="00803869" w:rsidRPr="00803869" w:rsidRDefault="00803869" w:rsidP="00803869">
      <w:pPr>
        <w:spacing w:line="240" w:lineRule="auto"/>
        <w:ind w:firstLine="709"/>
        <w:jc w:val="both"/>
        <w:rPr>
          <w:rFonts w:ascii="Times New Roman" w:hAnsi="Times New Roman"/>
          <w:bCs/>
          <w:iCs/>
          <w:sz w:val="24"/>
          <w:szCs w:val="24"/>
          <w:u w:val="single"/>
        </w:rPr>
      </w:pPr>
      <w:r>
        <w:rPr>
          <w:rFonts w:ascii="Times New Roman" w:hAnsi="Times New Roman"/>
          <w:bCs/>
          <w:iCs/>
          <w:sz w:val="24"/>
          <w:szCs w:val="24"/>
        </w:rPr>
        <w:t xml:space="preserve">4. </w:t>
      </w:r>
      <w:r w:rsidRPr="00803869">
        <w:rPr>
          <w:rFonts w:ascii="Times New Roman" w:hAnsi="Times New Roman"/>
          <w:bCs/>
          <w:iCs/>
          <w:sz w:val="24"/>
          <w:szCs w:val="24"/>
        </w:rPr>
        <w:t xml:space="preserve">Обґрунтування технічних та якісних характеристик закупівлі. </w:t>
      </w:r>
      <w:r w:rsidRPr="00803869">
        <w:rPr>
          <w:rFonts w:ascii="Times New Roman" w:hAnsi="Times New Roman"/>
          <w:bCs/>
          <w:iCs/>
          <w:sz w:val="24"/>
          <w:szCs w:val="24"/>
          <w:u w:val="single"/>
        </w:rPr>
        <w:t>Технічні та якісні характеристики визначено відповідно до чинних в Україні законодавчих та нормативних актів.</w:t>
      </w:r>
    </w:p>
    <w:p w14:paraId="7BDD263E" w14:textId="22E9F6BC" w:rsidR="008A7540" w:rsidRPr="008A7540" w:rsidRDefault="00803869" w:rsidP="008A7540">
      <w:pPr>
        <w:spacing w:line="240" w:lineRule="auto"/>
        <w:ind w:firstLine="709"/>
        <w:jc w:val="both"/>
        <w:rPr>
          <w:rFonts w:ascii="Times New Roman" w:hAnsi="Times New Roman"/>
          <w:bCs/>
          <w:i/>
          <w:iCs/>
          <w:sz w:val="24"/>
          <w:szCs w:val="24"/>
          <w:u w:val="single"/>
          <w:lang w:val="en-US"/>
        </w:rPr>
      </w:pPr>
      <w:r w:rsidRPr="00803869">
        <w:rPr>
          <w:rFonts w:ascii="Times New Roman" w:hAnsi="Times New Roman"/>
          <w:bCs/>
          <w:iCs/>
          <w:sz w:val="24"/>
          <w:szCs w:val="24"/>
        </w:rPr>
        <w:t xml:space="preserve">5. Обґрунтування бюджетного призначення та/або очікуваної вартості предмета закупівлі. </w:t>
      </w:r>
      <w:r w:rsidRPr="00803869">
        <w:rPr>
          <w:rFonts w:ascii="Times New Roman" w:hAnsi="Times New Roman"/>
          <w:bCs/>
          <w:iCs/>
          <w:sz w:val="24"/>
          <w:szCs w:val="24"/>
          <w:u w:val="single"/>
        </w:rPr>
        <w:t>Розрахунок здійснено на підставі закупівельних цін попередніх періодів (як сума витрат за договором минулого періоду), відповідно до примірної методики визначення очікуваної вартості предмета закупівлі яка затверджена наказом  Міністерства розвитку економіки, торгівлі та сільського господарства України від 18.02.2020 № 275</w:t>
      </w:r>
      <w:r w:rsidR="008A7540">
        <w:rPr>
          <w:rFonts w:ascii="Times New Roman" w:hAnsi="Times New Roman"/>
          <w:bCs/>
          <w:iCs/>
          <w:sz w:val="24"/>
          <w:szCs w:val="24"/>
          <w:u w:val="single"/>
          <w:lang w:val="en-US"/>
        </w:rPr>
        <w:t xml:space="preserve">, </w:t>
      </w:r>
      <w:r w:rsidR="008A7540" w:rsidRPr="008A7540">
        <w:rPr>
          <w:rFonts w:ascii="Times New Roman" w:hAnsi="Times New Roman"/>
          <w:bCs/>
          <w:iCs/>
          <w:sz w:val="24"/>
          <w:szCs w:val="24"/>
          <w:u w:val="single"/>
        </w:rPr>
        <w:t>та становить  90 000,00 грн. з ПДВ</w:t>
      </w:r>
      <w:r w:rsidR="008A7540">
        <w:rPr>
          <w:rFonts w:ascii="Times New Roman" w:hAnsi="Times New Roman"/>
          <w:bCs/>
          <w:iCs/>
          <w:sz w:val="24"/>
          <w:szCs w:val="24"/>
          <w:u w:val="single"/>
          <w:lang w:val="en-US"/>
        </w:rPr>
        <w:t>,</w:t>
      </w:r>
      <w:r w:rsidR="008A7540" w:rsidRPr="008A7540">
        <w:rPr>
          <w:rFonts w:ascii="Times New Roman" w:hAnsi="Times New Roman"/>
          <w:bCs/>
          <w:iCs/>
          <w:sz w:val="24"/>
          <w:szCs w:val="24"/>
          <w:u w:val="single"/>
        </w:rPr>
        <w:t xml:space="preserve"> 75 000,00 грн. без ПДВ</w:t>
      </w:r>
    </w:p>
    <w:p w14:paraId="6E1109E3" w14:textId="77777777" w:rsidR="008A7540" w:rsidRPr="008A7540" w:rsidRDefault="008A7540" w:rsidP="008A7540">
      <w:pPr>
        <w:spacing w:line="240" w:lineRule="auto"/>
        <w:ind w:firstLine="709"/>
        <w:jc w:val="both"/>
        <w:rPr>
          <w:rFonts w:ascii="Times New Roman" w:hAnsi="Times New Roman"/>
          <w:bCs/>
          <w:i/>
          <w:iCs/>
          <w:sz w:val="24"/>
          <w:szCs w:val="24"/>
          <w:u w:val="single"/>
        </w:rPr>
      </w:pPr>
    </w:p>
    <w:p w14:paraId="535C8D0F" w14:textId="1EB542ED" w:rsidR="00803869" w:rsidRPr="008A7540" w:rsidRDefault="00803869" w:rsidP="00803869">
      <w:pPr>
        <w:spacing w:line="240" w:lineRule="auto"/>
        <w:ind w:firstLine="709"/>
        <w:jc w:val="both"/>
        <w:rPr>
          <w:rFonts w:ascii="Times New Roman" w:hAnsi="Times New Roman"/>
          <w:bCs/>
          <w:iCs/>
          <w:sz w:val="24"/>
          <w:szCs w:val="24"/>
          <w:u w:val="single"/>
          <w:lang w:val="en-US"/>
        </w:rPr>
      </w:pPr>
    </w:p>
    <w:sectPr w:rsidR="00803869" w:rsidRPr="008A7540">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467F2B"/>
    <w:multiLevelType w:val="multilevel"/>
    <w:tmpl w:val="B8F8A876"/>
    <w:lvl w:ilvl="0">
      <w:start w:val="1"/>
      <w:numFmt w:val="decimal"/>
      <w:pStyle w:val="a"/>
      <w:lvlText w:val="%1."/>
      <w:lvlJc w:val="left"/>
      <w:pPr>
        <w:tabs>
          <w:tab w:val="num" w:pos="1134"/>
        </w:tabs>
        <w:ind w:left="0" w:firstLine="709"/>
      </w:pPr>
      <w:rPr>
        <w:rFonts w:ascii="Times New Roman" w:eastAsia="Times New Roman" w:hAnsi="Times New Roman" w:cs="Times New Roman"/>
        <w:sz w:val="22"/>
        <w:szCs w:val="22"/>
      </w:rPr>
    </w:lvl>
    <w:lvl w:ilvl="1">
      <w:start w:val="1"/>
      <w:numFmt w:val="decimal"/>
      <w:pStyle w:val="2"/>
      <w:isLgl/>
      <w:lvlText w:val="%1.%2."/>
      <w:lvlJc w:val="left"/>
      <w:pPr>
        <w:tabs>
          <w:tab w:val="num" w:pos="5104"/>
        </w:tabs>
        <w:ind w:left="3686" w:firstLine="709"/>
      </w:pPr>
      <w:rPr>
        <w:rFonts w:hint="default"/>
      </w:rPr>
    </w:lvl>
    <w:lvl w:ilvl="2">
      <w:start w:val="1"/>
      <w:numFmt w:val="decimal"/>
      <w:pStyle w:val="3"/>
      <w:lvlText w:val="%1.%2.%3."/>
      <w:lvlJc w:val="left"/>
      <w:pPr>
        <w:tabs>
          <w:tab w:val="num" w:pos="1701"/>
        </w:tabs>
        <w:ind w:left="0" w:firstLine="709"/>
      </w:pPr>
      <w:rPr>
        <w:rFonts w:hint="default"/>
      </w:rPr>
    </w:lvl>
    <w:lvl w:ilvl="3">
      <w:start w:val="1"/>
      <w:numFmt w:val="decimal"/>
      <w:pStyle w:val="4"/>
      <w:lvlText w:val="%1.%2.%3.%4."/>
      <w:lvlJc w:val="left"/>
      <w:pPr>
        <w:tabs>
          <w:tab w:val="num" w:pos="1985"/>
        </w:tabs>
        <w:ind w:left="0" w:firstLine="709"/>
      </w:pPr>
      <w:rPr>
        <w:rFonts w:hint="default"/>
      </w:rPr>
    </w:lvl>
    <w:lvl w:ilvl="4">
      <w:start w:val="1"/>
      <w:numFmt w:val="decimal"/>
      <w:pStyle w:val="5"/>
      <w:lvlText w:val="%1.%2.%3.%4.%5."/>
      <w:lvlJc w:val="left"/>
      <w:pPr>
        <w:tabs>
          <w:tab w:val="num" w:pos="2268"/>
        </w:tabs>
        <w:ind w:left="0" w:firstLine="709"/>
      </w:pPr>
      <w:rPr>
        <w:rFonts w:hint="default"/>
      </w:rPr>
    </w:lvl>
    <w:lvl w:ilvl="5">
      <w:start w:val="1"/>
      <w:numFmt w:val="decimal"/>
      <w:pStyle w:val="6"/>
      <w:lvlText w:val="%1.%2.%3.%4.%5.%6."/>
      <w:lvlJc w:val="left"/>
      <w:pPr>
        <w:tabs>
          <w:tab w:val="num" w:pos="2552"/>
        </w:tabs>
        <w:ind w:left="0" w:firstLine="709"/>
      </w:pPr>
      <w:rPr>
        <w:rFonts w:hint="default"/>
      </w:rPr>
    </w:lvl>
    <w:lvl w:ilvl="6">
      <w:start w:val="1"/>
      <w:numFmt w:val="decimal"/>
      <w:pStyle w:val="7"/>
      <w:lvlText w:val="%1.%2.%3.%4.%5.%6.%7."/>
      <w:lvlJc w:val="left"/>
      <w:pPr>
        <w:tabs>
          <w:tab w:val="num" w:pos="2835"/>
        </w:tabs>
        <w:ind w:left="0" w:firstLine="709"/>
      </w:pPr>
      <w:rPr>
        <w:rFonts w:hint="default"/>
      </w:rPr>
    </w:lvl>
    <w:lvl w:ilvl="7">
      <w:start w:val="1"/>
      <w:numFmt w:val="decimal"/>
      <w:pStyle w:val="8"/>
      <w:lvlText w:val="%1.%2.%3.%4.%5.%6.%7.%8."/>
      <w:lvlJc w:val="left"/>
      <w:pPr>
        <w:tabs>
          <w:tab w:val="num" w:pos="3119"/>
        </w:tabs>
        <w:ind w:left="0" w:firstLine="709"/>
      </w:pPr>
      <w:rPr>
        <w:rFonts w:hint="default"/>
      </w:rPr>
    </w:lvl>
    <w:lvl w:ilvl="8">
      <w:start w:val="1"/>
      <w:numFmt w:val="decimal"/>
      <w:pStyle w:val="9"/>
      <w:lvlText w:val="%1.%2.%3.%4.%5.%6.%7.%8.%9."/>
      <w:lvlJc w:val="left"/>
      <w:pPr>
        <w:tabs>
          <w:tab w:val="num" w:pos="3402"/>
        </w:tabs>
        <w:ind w:left="0" w:firstLine="709"/>
      </w:pPr>
      <w:rPr>
        <w:rFonts w:hint="default"/>
      </w:rPr>
    </w:lvl>
  </w:abstractNum>
  <w:abstractNum w:abstractNumId="1" w15:restartNumberingAfterBreak="0">
    <w:nsid w:val="23971D4D"/>
    <w:multiLevelType w:val="hybridMultilevel"/>
    <w:tmpl w:val="B656B26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54D531B5"/>
    <w:multiLevelType w:val="multilevel"/>
    <w:tmpl w:val="524EE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77701738">
    <w:abstractNumId w:val="2"/>
  </w:num>
  <w:num w:numId="2" w16cid:durableId="448814961">
    <w:abstractNumId w:val="1"/>
  </w:num>
  <w:num w:numId="3" w16cid:durableId="1974366083">
    <w:abstractNumId w:val="0"/>
  </w:num>
  <w:num w:numId="4" w16cid:durableId="1896430553">
    <w:abstractNumId w:val="0"/>
    <w:lvlOverride w:ilvl="0">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092"/>
    <w:rsid w:val="00000006"/>
    <w:rsid w:val="00005E5D"/>
    <w:rsid w:val="00053C75"/>
    <w:rsid w:val="000F316A"/>
    <w:rsid w:val="00113CE8"/>
    <w:rsid w:val="0012420E"/>
    <w:rsid w:val="001600D3"/>
    <w:rsid w:val="00171A09"/>
    <w:rsid w:val="00176380"/>
    <w:rsid w:val="001F1FB7"/>
    <w:rsid w:val="0024698E"/>
    <w:rsid w:val="002E2259"/>
    <w:rsid w:val="003019DE"/>
    <w:rsid w:val="003130BE"/>
    <w:rsid w:val="00316B2C"/>
    <w:rsid w:val="00316EC5"/>
    <w:rsid w:val="003418A5"/>
    <w:rsid w:val="003C7FD7"/>
    <w:rsid w:val="003F0881"/>
    <w:rsid w:val="004B1116"/>
    <w:rsid w:val="004D4277"/>
    <w:rsid w:val="004D7AFE"/>
    <w:rsid w:val="005C6D11"/>
    <w:rsid w:val="00615E23"/>
    <w:rsid w:val="0062468C"/>
    <w:rsid w:val="00636284"/>
    <w:rsid w:val="006507C3"/>
    <w:rsid w:val="0069148F"/>
    <w:rsid w:val="006A6C21"/>
    <w:rsid w:val="006F14B0"/>
    <w:rsid w:val="006F3E20"/>
    <w:rsid w:val="00755549"/>
    <w:rsid w:val="0076453C"/>
    <w:rsid w:val="00790167"/>
    <w:rsid w:val="00803869"/>
    <w:rsid w:val="008053C9"/>
    <w:rsid w:val="00836910"/>
    <w:rsid w:val="00862CAB"/>
    <w:rsid w:val="008A7540"/>
    <w:rsid w:val="008D7092"/>
    <w:rsid w:val="00946C16"/>
    <w:rsid w:val="0099468F"/>
    <w:rsid w:val="00A5505F"/>
    <w:rsid w:val="00AA2399"/>
    <w:rsid w:val="00B019D2"/>
    <w:rsid w:val="00B036F8"/>
    <w:rsid w:val="00B1024E"/>
    <w:rsid w:val="00B24F4B"/>
    <w:rsid w:val="00B40A0D"/>
    <w:rsid w:val="00B61ACF"/>
    <w:rsid w:val="00B93581"/>
    <w:rsid w:val="00BA11F2"/>
    <w:rsid w:val="00BA34CC"/>
    <w:rsid w:val="00C937D0"/>
    <w:rsid w:val="00CE6777"/>
    <w:rsid w:val="00D0684D"/>
    <w:rsid w:val="00D57772"/>
    <w:rsid w:val="00D8656E"/>
    <w:rsid w:val="00DE3574"/>
    <w:rsid w:val="00E00429"/>
    <w:rsid w:val="00E16EF7"/>
    <w:rsid w:val="00E90DE2"/>
    <w:rsid w:val="00F30189"/>
    <w:rsid w:val="00F36470"/>
    <w:rsid w:val="00F76A91"/>
    <w:rsid w:val="00FB69D2"/>
    <w:rsid w:val="00FD3583"/>
    <w:rsid w:val="00FE0D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1A465"/>
  <w15:docId w15:val="{7938D5EA-AC12-4775-A7FE-59D26FD28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1600D3"/>
    <w:pPr>
      <w:spacing w:after="200" w:line="276" w:lineRule="auto"/>
    </w:pPr>
    <w:rPr>
      <w:rFonts w:ascii="Calibri" w:eastAsia="Calibri" w:hAnsi="Calibri" w:cs="Times New Roman"/>
      <w:lang w:val="uk-UA"/>
    </w:rPr>
  </w:style>
  <w:style w:type="paragraph" w:styleId="1">
    <w:name w:val="heading 1"/>
    <w:basedOn w:val="a0"/>
    <w:next w:val="a0"/>
    <w:link w:val="10"/>
    <w:uiPriority w:val="9"/>
    <w:qFormat/>
    <w:rsid w:val="00AA2399"/>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rvts0">
    <w:name w:val="rvts0"/>
    <w:basedOn w:val="a1"/>
    <w:rsid w:val="00171A09"/>
  </w:style>
  <w:style w:type="character" w:styleId="a4">
    <w:name w:val="Hyperlink"/>
    <w:uiPriority w:val="99"/>
    <w:semiHidden/>
    <w:unhideWhenUsed/>
    <w:rsid w:val="00171A09"/>
    <w:rPr>
      <w:color w:val="0000FF"/>
      <w:u w:val="single"/>
    </w:rPr>
  </w:style>
  <w:style w:type="character" w:styleId="a5">
    <w:name w:val="Emphasis"/>
    <w:uiPriority w:val="20"/>
    <w:qFormat/>
    <w:rsid w:val="00171A09"/>
    <w:rPr>
      <w:i/>
      <w:iCs/>
    </w:rPr>
  </w:style>
  <w:style w:type="character" w:customStyle="1" w:styleId="10">
    <w:name w:val="Заголовок 1 Знак"/>
    <w:basedOn w:val="a1"/>
    <w:link w:val="1"/>
    <w:uiPriority w:val="9"/>
    <w:rsid w:val="00AA2399"/>
    <w:rPr>
      <w:rFonts w:asciiTheme="majorHAnsi" w:eastAsiaTheme="majorEastAsia" w:hAnsiTheme="majorHAnsi" w:cstheme="majorBidi"/>
      <w:b/>
      <w:bCs/>
      <w:color w:val="2F5496" w:themeColor="accent1" w:themeShade="BF"/>
      <w:sz w:val="28"/>
      <w:szCs w:val="28"/>
      <w:lang w:val="uk-UA"/>
    </w:rPr>
  </w:style>
  <w:style w:type="paragraph" w:styleId="a6">
    <w:name w:val="List Paragraph"/>
    <w:basedOn w:val="a0"/>
    <w:uiPriority w:val="34"/>
    <w:qFormat/>
    <w:rsid w:val="003418A5"/>
    <w:pPr>
      <w:ind w:left="720"/>
      <w:contextualSpacing/>
    </w:pPr>
  </w:style>
  <w:style w:type="paragraph" w:styleId="a7">
    <w:name w:val="Balloon Text"/>
    <w:basedOn w:val="a0"/>
    <w:link w:val="a8"/>
    <w:uiPriority w:val="99"/>
    <w:semiHidden/>
    <w:unhideWhenUsed/>
    <w:rsid w:val="00F30189"/>
    <w:pPr>
      <w:spacing w:after="0" w:line="240" w:lineRule="auto"/>
    </w:pPr>
    <w:rPr>
      <w:rFonts w:ascii="Tahoma" w:hAnsi="Tahoma" w:cs="Tahoma"/>
      <w:sz w:val="16"/>
      <w:szCs w:val="16"/>
    </w:rPr>
  </w:style>
  <w:style w:type="character" w:customStyle="1" w:styleId="a8">
    <w:name w:val="Текст у виносці Знак"/>
    <w:basedOn w:val="a1"/>
    <w:link w:val="a7"/>
    <w:uiPriority w:val="99"/>
    <w:semiHidden/>
    <w:rsid w:val="00F30189"/>
    <w:rPr>
      <w:rFonts w:ascii="Tahoma" w:eastAsia="Calibri" w:hAnsi="Tahoma" w:cs="Tahoma"/>
      <w:sz w:val="16"/>
      <w:szCs w:val="16"/>
      <w:lang w:val="uk-UA"/>
    </w:rPr>
  </w:style>
  <w:style w:type="paragraph" w:customStyle="1" w:styleId="a">
    <w:name w:val="Номер"/>
    <w:basedOn w:val="a0"/>
    <w:qFormat/>
    <w:rsid w:val="001600D3"/>
    <w:pPr>
      <w:keepNext/>
      <w:numPr>
        <w:numId w:val="3"/>
      </w:numPr>
      <w:spacing w:before="480" w:after="120" w:line="240" w:lineRule="auto"/>
    </w:pPr>
    <w:rPr>
      <w:rFonts w:ascii="Times New Roman" w:eastAsia="Times New Roman" w:hAnsi="Times New Roman"/>
      <w:b/>
      <w:sz w:val="28"/>
      <w:szCs w:val="24"/>
      <w:lang w:val="x-none" w:eastAsia="ru-RU"/>
    </w:rPr>
  </w:style>
  <w:style w:type="paragraph" w:customStyle="1" w:styleId="2">
    <w:name w:val="Номер2"/>
    <w:basedOn w:val="a"/>
    <w:qFormat/>
    <w:rsid w:val="001600D3"/>
    <w:pPr>
      <w:keepNext w:val="0"/>
      <w:numPr>
        <w:ilvl w:val="1"/>
      </w:numPr>
      <w:spacing w:before="0"/>
      <w:jc w:val="both"/>
    </w:pPr>
    <w:rPr>
      <w:b w:val="0"/>
    </w:rPr>
  </w:style>
  <w:style w:type="paragraph" w:customStyle="1" w:styleId="3">
    <w:name w:val="Номер3"/>
    <w:basedOn w:val="2"/>
    <w:rsid w:val="001600D3"/>
    <w:pPr>
      <w:numPr>
        <w:ilvl w:val="2"/>
      </w:numPr>
    </w:pPr>
  </w:style>
  <w:style w:type="paragraph" w:customStyle="1" w:styleId="4">
    <w:name w:val="Номер4"/>
    <w:basedOn w:val="3"/>
    <w:rsid w:val="001600D3"/>
    <w:pPr>
      <w:numPr>
        <w:ilvl w:val="3"/>
      </w:numPr>
    </w:pPr>
  </w:style>
  <w:style w:type="paragraph" w:customStyle="1" w:styleId="5">
    <w:name w:val="Номер5"/>
    <w:basedOn w:val="4"/>
    <w:rsid w:val="001600D3"/>
    <w:pPr>
      <w:numPr>
        <w:ilvl w:val="4"/>
      </w:numPr>
    </w:pPr>
  </w:style>
  <w:style w:type="paragraph" w:customStyle="1" w:styleId="6">
    <w:name w:val="Номер6"/>
    <w:basedOn w:val="5"/>
    <w:rsid w:val="001600D3"/>
    <w:pPr>
      <w:numPr>
        <w:ilvl w:val="5"/>
      </w:numPr>
    </w:pPr>
  </w:style>
  <w:style w:type="paragraph" w:customStyle="1" w:styleId="7">
    <w:name w:val="Номер7"/>
    <w:basedOn w:val="6"/>
    <w:rsid w:val="001600D3"/>
    <w:pPr>
      <w:numPr>
        <w:ilvl w:val="6"/>
      </w:numPr>
    </w:pPr>
  </w:style>
  <w:style w:type="paragraph" w:customStyle="1" w:styleId="8">
    <w:name w:val="Номер8"/>
    <w:basedOn w:val="7"/>
    <w:rsid w:val="001600D3"/>
    <w:pPr>
      <w:numPr>
        <w:ilvl w:val="7"/>
      </w:numPr>
    </w:pPr>
  </w:style>
  <w:style w:type="paragraph" w:customStyle="1" w:styleId="9">
    <w:name w:val="Номер9"/>
    <w:basedOn w:val="8"/>
    <w:rsid w:val="001600D3"/>
    <w:pPr>
      <w:numPr>
        <w:ilvl w:val="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045457">
      <w:bodyDiv w:val="1"/>
      <w:marLeft w:val="0"/>
      <w:marRight w:val="0"/>
      <w:marTop w:val="0"/>
      <w:marBottom w:val="0"/>
      <w:divBdr>
        <w:top w:val="none" w:sz="0" w:space="0" w:color="auto"/>
        <w:left w:val="none" w:sz="0" w:space="0" w:color="auto"/>
        <w:bottom w:val="none" w:sz="0" w:space="0" w:color="auto"/>
        <w:right w:val="none" w:sz="0" w:space="0" w:color="auto"/>
      </w:divBdr>
    </w:div>
    <w:div w:id="164170047">
      <w:bodyDiv w:val="1"/>
      <w:marLeft w:val="0"/>
      <w:marRight w:val="0"/>
      <w:marTop w:val="0"/>
      <w:marBottom w:val="0"/>
      <w:divBdr>
        <w:top w:val="none" w:sz="0" w:space="0" w:color="auto"/>
        <w:left w:val="none" w:sz="0" w:space="0" w:color="auto"/>
        <w:bottom w:val="none" w:sz="0" w:space="0" w:color="auto"/>
        <w:right w:val="none" w:sz="0" w:space="0" w:color="auto"/>
      </w:divBdr>
    </w:div>
    <w:div w:id="1160122491">
      <w:bodyDiv w:val="1"/>
      <w:marLeft w:val="0"/>
      <w:marRight w:val="0"/>
      <w:marTop w:val="0"/>
      <w:marBottom w:val="0"/>
      <w:divBdr>
        <w:top w:val="none" w:sz="0" w:space="0" w:color="auto"/>
        <w:left w:val="none" w:sz="0" w:space="0" w:color="auto"/>
        <w:bottom w:val="none" w:sz="0" w:space="0" w:color="auto"/>
        <w:right w:val="none" w:sz="0" w:space="0" w:color="auto"/>
      </w:divBdr>
    </w:div>
    <w:div w:id="2090226668">
      <w:bodyDiv w:val="1"/>
      <w:marLeft w:val="0"/>
      <w:marRight w:val="0"/>
      <w:marTop w:val="0"/>
      <w:marBottom w:val="0"/>
      <w:divBdr>
        <w:top w:val="none" w:sz="0" w:space="0" w:color="auto"/>
        <w:left w:val="none" w:sz="0" w:space="0" w:color="auto"/>
        <w:bottom w:val="none" w:sz="0" w:space="0" w:color="auto"/>
        <w:right w:val="none" w:sz="0" w:space="0" w:color="auto"/>
      </w:divBdr>
    </w:div>
    <w:div w:id="2104763320">
      <w:bodyDiv w:val="1"/>
      <w:marLeft w:val="0"/>
      <w:marRight w:val="0"/>
      <w:marTop w:val="0"/>
      <w:marBottom w:val="0"/>
      <w:divBdr>
        <w:top w:val="none" w:sz="0" w:space="0" w:color="auto"/>
        <w:left w:val="none" w:sz="0" w:space="0" w:color="auto"/>
        <w:bottom w:val="none" w:sz="0" w:space="0" w:color="auto"/>
        <w:right w:val="none" w:sz="0" w:space="0" w:color="auto"/>
      </w:divBdr>
      <w:divsChild>
        <w:div w:id="857042384">
          <w:marLeft w:val="-108"/>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1455</Words>
  <Characters>830</Characters>
  <Application>Microsoft Office Word</Application>
  <DocSecurity>0</DocSecurity>
  <Lines>6</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userua12</dc:creator>
  <cp:lastModifiedBy>Хомяк Ольга Дмитрівна</cp:lastModifiedBy>
  <cp:revision>2</cp:revision>
  <cp:lastPrinted>2024-05-15T09:48:00Z</cp:lastPrinted>
  <dcterms:created xsi:type="dcterms:W3CDTF">2026-09-24T13:05:00Z</dcterms:created>
  <dcterms:modified xsi:type="dcterms:W3CDTF">2026-09-24T13:05:00Z</dcterms:modified>
</cp:coreProperties>
</file>