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07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7831"/>
      </w:tblGrid>
      <w:tr w:rsidR="00AF6903" w:rsidTr="00AF6903">
        <w:tc>
          <w:tcPr>
            <w:tcW w:w="2943" w:type="dxa"/>
          </w:tcPr>
          <w:p w:rsidR="00AF6903" w:rsidRDefault="00AF6903" w:rsidP="00AF6903">
            <w:pPr>
              <w:spacing w:after="0" w:line="240" w:lineRule="auto"/>
              <w:rPr>
                <w:rStyle w:val="a3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31" w:type="dxa"/>
          </w:tcPr>
          <w:p w:rsidR="00AF6903" w:rsidRDefault="00AF6903" w:rsidP="00AF690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uk-UA"/>
              </w:rPr>
            </w:pPr>
            <w:r w:rsidRPr="00316C87">
              <w:rPr>
                <w:rStyle w:val="a3"/>
                <w:rFonts w:ascii="Times New Roman" w:hAnsi="Times New Roman"/>
                <w:bCs/>
                <w:sz w:val="24"/>
                <w:szCs w:val="24"/>
              </w:rPr>
              <w:t>(оприлюднюється на виконання постанови КМУ № 710 від 11.10.2016 «Про ефективне використання державних коштів» (зі змінами))</w:t>
            </w:r>
          </w:p>
          <w:p w:rsidR="00AF6903" w:rsidRPr="00CD457E" w:rsidRDefault="00AF6903" w:rsidP="006331FF">
            <w:pPr>
              <w:spacing w:after="0" w:line="240" w:lineRule="auto"/>
              <w:jc w:val="right"/>
              <w:rPr>
                <w:rStyle w:val="a3"/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6331FF" w:rsidRDefault="006331FF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</w:p>
    <w:p w:rsidR="0044463B" w:rsidRDefault="00AB6153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>ДЕРЖАВНА МИТНА СЛУЖБА УКРАЇНИ</w:t>
      </w:r>
    </w:p>
    <w:p w:rsidR="00AB6153" w:rsidRPr="0044463B" w:rsidRDefault="00AB6153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>КИЇВСЬКА МИТНИЦЯ</w:t>
      </w:r>
    </w:p>
    <w:p w:rsidR="00316C87" w:rsidRPr="00AB6153" w:rsidRDefault="0044463B" w:rsidP="0044463B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uk-UA"/>
        </w:rPr>
      </w:pPr>
      <w:r w:rsidRPr="0044463B">
        <w:rPr>
          <w:rFonts w:ascii="Times New Roman" w:eastAsia="Times New Roman" w:hAnsi="Times New Roman"/>
          <w:b/>
          <w:iCs/>
          <w:sz w:val="24"/>
          <w:szCs w:val="24"/>
          <w:lang w:eastAsia="uk-UA"/>
        </w:rPr>
        <w:t xml:space="preserve">Код ЄДРПОУ </w:t>
      </w:r>
      <w:r w:rsidR="00AB6153" w:rsidRPr="00AB6153">
        <w:rPr>
          <w:rFonts w:ascii="Times New Roman" w:hAnsi="Times New Roman"/>
          <w:b/>
          <w:sz w:val="24"/>
          <w:szCs w:val="24"/>
        </w:rPr>
        <w:t>43997555</w:t>
      </w:r>
    </w:p>
    <w:p w:rsidR="0044463B" w:rsidRPr="00CD457E" w:rsidRDefault="0044463B" w:rsidP="0044463B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sz w:val="16"/>
          <w:szCs w:val="16"/>
          <w:lang w:eastAsia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  <w:gridCol w:w="3232"/>
        <w:gridCol w:w="6095"/>
      </w:tblGrid>
      <w:tr w:rsidR="0044463B" w:rsidRPr="002C323B" w:rsidTr="00CD457E">
        <w:trPr>
          <w:trHeight w:val="645"/>
        </w:trPr>
        <w:tc>
          <w:tcPr>
            <w:tcW w:w="10036" w:type="dxa"/>
            <w:gridSpan w:val="3"/>
            <w:vAlign w:val="center"/>
          </w:tcPr>
          <w:p w:rsidR="0044463B" w:rsidRPr="00624100" w:rsidRDefault="0044463B" w:rsidP="00A52A66">
            <w:pPr>
              <w:pStyle w:val="Standard"/>
              <w:jc w:val="center"/>
              <w:rPr>
                <w:b/>
                <w:sz w:val="21"/>
                <w:szCs w:val="21"/>
                <w:lang w:val="uk-UA"/>
              </w:rPr>
            </w:pPr>
            <w:r w:rsidRPr="00624100">
              <w:rPr>
                <w:b/>
                <w:sz w:val="21"/>
                <w:szCs w:val="21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</w:p>
        </w:tc>
      </w:tr>
      <w:tr w:rsidR="0044463B" w:rsidTr="00CD457E">
        <w:trPr>
          <w:trHeight w:val="663"/>
        </w:trPr>
        <w:tc>
          <w:tcPr>
            <w:tcW w:w="709" w:type="dxa"/>
            <w:vAlign w:val="center"/>
          </w:tcPr>
          <w:p w:rsidR="0044463B" w:rsidRDefault="0044463B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232" w:type="dxa"/>
            <w:vAlign w:val="center"/>
          </w:tcPr>
          <w:p w:rsidR="0044463B" w:rsidRPr="00624100" w:rsidRDefault="0044463B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Назва предмета закупівлі</w:t>
            </w:r>
          </w:p>
        </w:tc>
        <w:tc>
          <w:tcPr>
            <w:tcW w:w="6095" w:type="dxa"/>
            <w:vAlign w:val="center"/>
          </w:tcPr>
          <w:p w:rsidR="0044463B" w:rsidRPr="00624100" w:rsidRDefault="0044463B" w:rsidP="0008005F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24100">
              <w:rPr>
                <w:rFonts w:ascii="Times New Roman" w:hAnsi="Times New Roman"/>
                <w:sz w:val="21"/>
                <w:szCs w:val="21"/>
              </w:rPr>
              <w:t>«</w:t>
            </w:r>
            <w:r w:rsidR="00AA78AA" w:rsidRPr="00AA78AA">
              <w:rPr>
                <w:rFonts w:ascii="Times New Roman" w:hAnsi="Times New Roman"/>
                <w:sz w:val="24"/>
                <w:szCs w:val="24"/>
              </w:rPr>
              <w:t>Послуги з електричних вимірювань і випробувань електричних мереж та електроустаткування адміністративної будівлі</w:t>
            </w:r>
            <w:r w:rsidR="00AA78AA" w:rsidRPr="00C86585">
              <w:rPr>
                <w:sz w:val="28"/>
                <w:szCs w:val="28"/>
              </w:rPr>
              <w:t xml:space="preserve"> </w:t>
            </w:r>
            <w:r w:rsidRPr="00624100">
              <w:rPr>
                <w:rFonts w:ascii="Times New Roman" w:hAnsi="Times New Roman"/>
                <w:sz w:val="21"/>
                <w:szCs w:val="21"/>
              </w:rPr>
              <w:t>»</w:t>
            </w:r>
          </w:p>
        </w:tc>
      </w:tr>
      <w:tr w:rsidR="00C46E8E" w:rsidTr="00CD457E">
        <w:trPr>
          <w:trHeight w:val="624"/>
        </w:trPr>
        <w:tc>
          <w:tcPr>
            <w:tcW w:w="709" w:type="dxa"/>
            <w:vAlign w:val="center"/>
          </w:tcPr>
          <w:p w:rsidR="00C46E8E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232" w:type="dxa"/>
            <w:vAlign w:val="center"/>
          </w:tcPr>
          <w:p w:rsidR="00066D2F" w:rsidRPr="00624100" w:rsidRDefault="00066D2F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 xml:space="preserve">Код за класифікатором </w:t>
            </w:r>
          </w:p>
          <w:p w:rsidR="00C46E8E" w:rsidRPr="00624100" w:rsidRDefault="00066D2F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ДК 021:2015 (CPV)</w:t>
            </w:r>
          </w:p>
        </w:tc>
        <w:tc>
          <w:tcPr>
            <w:tcW w:w="6095" w:type="dxa"/>
            <w:vAlign w:val="center"/>
          </w:tcPr>
          <w:p w:rsidR="00C46E8E" w:rsidRPr="00AA78AA" w:rsidRDefault="00AA78AA" w:rsidP="005F4C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 xml:space="preserve">50710000-5 - </w:t>
            </w:r>
            <w:r w:rsidRPr="00AA78AA">
              <w:rPr>
                <w:rStyle w:val="value"/>
                <w:rFonts w:ascii="Times New Roman" w:hAnsi="Times New Roman"/>
                <w:sz w:val="24"/>
                <w:szCs w:val="24"/>
              </w:rPr>
              <w:t xml:space="preserve">Послуги з ремонту і технічного обслуговування електричного і механічного устаткування </w:t>
            </w:r>
            <w:proofErr w:type="spellStart"/>
            <w:r w:rsidRPr="00AA78AA">
              <w:rPr>
                <w:rStyle w:val="value"/>
                <w:rFonts w:ascii="Times New Roman" w:hAnsi="Times New Roman"/>
                <w:sz w:val="24"/>
                <w:szCs w:val="24"/>
              </w:rPr>
              <w:t>будівел</w:t>
            </w:r>
            <w:proofErr w:type="spellEnd"/>
          </w:p>
        </w:tc>
      </w:tr>
      <w:tr w:rsidR="00C345E8" w:rsidRPr="00C345E8" w:rsidTr="00CD457E">
        <w:trPr>
          <w:trHeight w:val="304"/>
        </w:trPr>
        <w:tc>
          <w:tcPr>
            <w:tcW w:w="709" w:type="dxa"/>
            <w:vAlign w:val="center"/>
          </w:tcPr>
          <w:p w:rsidR="00C345E8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232" w:type="dxa"/>
            <w:vAlign w:val="center"/>
          </w:tcPr>
          <w:p w:rsidR="00C345E8" w:rsidRPr="00624100" w:rsidRDefault="00C345E8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Вид процедури закупівлі</w:t>
            </w:r>
          </w:p>
        </w:tc>
        <w:tc>
          <w:tcPr>
            <w:tcW w:w="6095" w:type="dxa"/>
            <w:vAlign w:val="center"/>
          </w:tcPr>
          <w:p w:rsidR="00C345E8" w:rsidRPr="00624100" w:rsidRDefault="00AB6153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</w:rPr>
              <w:t>Відкриті торги з особливостями</w:t>
            </w:r>
          </w:p>
        </w:tc>
      </w:tr>
      <w:tr w:rsidR="0044463B" w:rsidTr="00CD457E">
        <w:trPr>
          <w:trHeight w:val="287"/>
        </w:trPr>
        <w:tc>
          <w:tcPr>
            <w:tcW w:w="709" w:type="dxa"/>
            <w:vAlign w:val="center"/>
          </w:tcPr>
          <w:p w:rsidR="0044463B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232" w:type="dxa"/>
            <w:vAlign w:val="center"/>
          </w:tcPr>
          <w:p w:rsidR="0044463B" w:rsidRPr="00624100" w:rsidRDefault="0044463B" w:rsidP="00A52A66">
            <w:pPr>
              <w:pStyle w:val="Standard"/>
              <w:jc w:val="both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Ідентифікатор закупівлі</w:t>
            </w:r>
          </w:p>
        </w:tc>
        <w:tc>
          <w:tcPr>
            <w:tcW w:w="6095" w:type="dxa"/>
            <w:vAlign w:val="center"/>
          </w:tcPr>
          <w:p w:rsidR="0044463B" w:rsidRPr="00624100" w:rsidRDefault="00AA78AA" w:rsidP="00A52A66">
            <w:pPr>
              <w:pStyle w:val="Standard"/>
              <w:jc w:val="both"/>
              <w:rPr>
                <w:b/>
                <w:sz w:val="21"/>
                <w:szCs w:val="21"/>
                <w:lang w:val="ru-RU"/>
              </w:rPr>
            </w:pPr>
            <w:hyperlink r:id="rId8" w:tgtFrame="_blank" w:history="1">
              <w:r>
                <w:rPr>
                  <w:rStyle w:val="a8"/>
                </w:rPr>
                <w:t>UA-2026-09-24-007854-a</w:t>
              </w:r>
            </w:hyperlink>
          </w:p>
        </w:tc>
      </w:tr>
      <w:tr w:rsidR="000D66C6" w:rsidTr="00CD457E">
        <w:trPr>
          <w:trHeight w:val="557"/>
        </w:trPr>
        <w:tc>
          <w:tcPr>
            <w:tcW w:w="709" w:type="dxa"/>
          </w:tcPr>
          <w:p w:rsidR="000D66C6" w:rsidRDefault="000D66C6" w:rsidP="000D66C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232" w:type="dxa"/>
          </w:tcPr>
          <w:p w:rsidR="000D66C6" w:rsidRPr="00624100" w:rsidRDefault="000D66C6" w:rsidP="000D66C6">
            <w:pPr>
              <w:pStyle w:val="Standard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095" w:type="dxa"/>
            <w:vAlign w:val="center"/>
          </w:tcPr>
          <w:p w:rsidR="00C0204B" w:rsidRPr="005F4C5C" w:rsidRDefault="00C0204B" w:rsidP="00C020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4C5C">
              <w:rPr>
                <w:rFonts w:ascii="Times New Roman" w:hAnsi="Times New Roman"/>
                <w:sz w:val="24"/>
                <w:szCs w:val="24"/>
              </w:rPr>
              <w:t xml:space="preserve">Якісні та технічні характеристики предмета закупівлі визначені з урахуванням реальних потреб Замовника та оптимального співвідношення ціни та якості. </w:t>
            </w:r>
          </w:p>
          <w:p w:rsidR="00AA78AA" w:rsidRDefault="00AA78AA" w:rsidP="00C0204B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 xml:space="preserve">Виконавець зобов’язується надати Замовнику послуги  з електричних вимірювань і випробувань </w:t>
            </w:r>
            <w:r w:rsidRPr="00AA78AA">
              <w:rPr>
                <w:rFonts w:ascii="Times New Roman" w:hAnsi="Times New Roman"/>
                <w:color w:val="000000"/>
                <w:sz w:val="24"/>
                <w:szCs w:val="24"/>
              </w:rPr>
              <w:t>електричних мереж та електроустаткування</w:t>
            </w:r>
            <w:r w:rsidRPr="00AA78AA">
              <w:rPr>
                <w:rFonts w:ascii="Times New Roman" w:hAnsi="Times New Roman"/>
                <w:sz w:val="24"/>
                <w:szCs w:val="24"/>
              </w:rPr>
              <w:t xml:space="preserve"> адміністративних  приміщень митного комплексу </w:t>
            </w:r>
            <w:r w:rsidRPr="00AA78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A78AA">
              <w:rPr>
                <w:rFonts w:ascii="Times New Roman" w:hAnsi="Times New Roman"/>
                <w:sz w:val="24"/>
                <w:szCs w:val="24"/>
              </w:rPr>
              <w:t>Київської митниці у 2026 році</w:t>
            </w:r>
            <w:r w:rsidRPr="00AA78AA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 (</w:t>
            </w:r>
            <w:r w:rsidRPr="00AA78AA">
              <w:rPr>
                <w:rFonts w:ascii="Times New Roman" w:hAnsi="Times New Roman"/>
                <w:sz w:val="24"/>
                <w:szCs w:val="24"/>
              </w:rPr>
              <w:t>надалі – Послуги),   що передбачають проведення вимірювальних та випробувальних робіт, а також включають в себе налагоджувальні роботи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</w:p>
          <w:p w:rsidR="00AA78AA" w:rsidRPr="00AA78AA" w:rsidRDefault="00AA78AA" w:rsidP="00AA78AA">
            <w:pPr>
              <w:shd w:val="clear" w:color="auto" w:fill="FFFFFF"/>
              <w:tabs>
                <w:tab w:val="left" w:pos="3010"/>
                <w:tab w:val="left" w:pos="5179"/>
                <w:tab w:val="left" w:pos="6571"/>
                <w:tab w:val="left" w:pos="8078"/>
                <w:tab w:val="left" w:pos="9774"/>
              </w:tabs>
              <w:spacing w:after="0" w:line="240" w:lineRule="auto"/>
              <w:ind w:left="20" w:hanging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b/>
                <w:sz w:val="24"/>
                <w:szCs w:val="24"/>
              </w:rPr>
              <w:t>Характеристика об’єкту:</w:t>
            </w:r>
          </w:p>
          <w:p w:rsidR="00AA78AA" w:rsidRPr="00AA78AA" w:rsidRDefault="00AA78AA" w:rsidP="00AA78AA">
            <w:pPr>
              <w:shd w:val="clear" w:color="auto" w:fill="FFFFFF"/>
              <w:tabs>
                <w:tab w:val="left" w:pos="3010"/>
                <w:tab w:val="left" w:pos="5179"/>
                <w:tab w:val="left" w:pos="6571"/>
                <w:tab w:val="left" w:pos="8078"/>
                <w:tab w:val="left" w:pos="9774"/>
              </w:tabs>
              <w:spacing w:after="0" w:line="240" w:lineRule="auto"/>
              <w:ind w:left="20" w:firstLine="5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>Митний комплекс складається з двох семиповерхових адміністративних будівель (АПК-1 і АПК-2), а також складських приміщень які їх об’єднують.</w:t>
            </w:r>
          </w:p>
          <w:p w:rsidR="00AA78AA" w:rsidRPr="00AA78AA" w:rsidRDefault="00AA78AA" w:rsidP="00AA78AA">
            <w:pPr>
              <w:shd w:val="clear" w:color="auto" w:fill="FFFFFF"/>
              <w:tabs>
                <w:tab w:val="left" w:pos="3010"/>
                <w:tab w:val="left" w:pos="5179"/>
                <w:tab w:val="left" w:pos="6571"/>
                <w:tab w:val="left" w:pos="8078"/>
                <w:tab w:val="left" w:pos="9774"/>
              </w:tabs>
              <w:spacing w:after="0" w:line="240" w:lineRule="auto"/>
              <w:ind w:left="20" w:firstLine="5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>Окремо розташовані будівлі контрольно-пропускних пунктів (КПП-1, КПП-2) і трансформаторна підстанція.</w:t>
            </w:r>
          </w:p>
          <w:p w:rsidR="00AA78AA" w:rsidRPr="00AA78AA" w:rsidRDefault="00AA78AA" w:rsidP="00AA78AA">
            <w:pPr>
              <w:shd w:val="clear" w:color="auto" w:fill="FFFFFF"/>
              <w:tabs>
                <w:tab w:val="left" w:pos="3010"/>
                <w:tab w:val="left" w:pos="5179"/>
                <w:tab w:val="left" w:pos="6571"/>
                <w:tab w:val="left" w:pos="8078"/>
                <w:tab w:val="left" w:pos="9774"/>
              </w:tabs>
              <w:spacing w:after="0" w:line="240" w:lineRule="auto"/>
              <w:ind w:left="20" w:firstLine="5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 xml:space="preserve">Площа адміністративних приміщень становить – 21 295,8 м. </w:t>
            </w:r>
            <w:proofErr w:type="spellStart"/>
            <w:r w:rsidRPr="00AA78AA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AA78A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78AA" w:rsidRPr="00AA78AA" w:rsidRDefault="00AA78AA" w:rsidP="00AA78AA">
            <w:pPr>
              <w:shd w:val="clear" w:color="auto" w:fill="FFFFFF"/>
              <w:tabs>
                <w:tab w:val="left" w:pos="3010"/>
                <w:tab w:val="left" w:pos="5179"/>
                <w:tab w:val="left" w:pos="6571"/>
                <w:tab w:val="left" w:pos="8078"/>
                <w:tab w:val="left" w:pos="9774"/>
              </w:tabs>
              <w:spacing w:after="0" w:line="240" w:lineRule="auto"/>
              <w:ind w:left="20" w:firstLine="5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 xml:space="preserve">Площа КПП-1 становить  - 183,2 м. </w:t>
            </w:r>
            <w:proofErr w:type="spellStart"/>
            <w:r w:rsidRPr="00AA78AA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AA78A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78AA" w:rsidRPr="00AA78AA" w:rsidRDefault="00AA78AA" w:rsidP="00AA78AA">
            <w:pPr>
              <w:shd w:val="clear" w:color="auto" w:fill="FFFFFF"/>
              <w:tabs>
                <w:tab w:val="left" w:pos="3010"/>
                <w:tab w:val="left" w:pos="5179"/>
                <w:tab w:val="left" w:pos="6571"/>
                <w:tab w:val="left" w:pos="8078"/>
                <w:tab w:val="left" w:pos="9774"/>
              </w:tabs>
              <w:spacing w:after="0" w:line="240" w:lineRule="auto"/>
              <w:ind w:left="20" w:firstLine="5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 xml:space="preserve">Площа КПП-2 становить  - 31,3 м. </w:t>
            </w:r>
            <w:proofErr w:type="spellStart"/>
            <w:r w:rsidRPr="00AA78AA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AA78A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78AA" w:rsidRPr="00AA78AA" w:rsidRDefault="00AA78AA" w:rsidP="00AA7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>Трансформаторна підстанція – 98,4 м. кв.</w:t>
            </w:r>
          </w:p>
          <w:p w:rsidR="00AA78AA" w:rsidRPr="00AA78AA" w:rsidRDefault="00AA78AA" w:rsidP="00AA78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78AA">
              <w:rPr>
                <w:rFonts w:ascii="Times New Roman" w:hAnsi="Times New Roman"/>
                <w:b/>
                <w:sz w:val="24"/>
                <w:szCs w:val="24"/>
              </w:rPr>
              <w:t>Загальна кількість вимірювань становить:</w:t>
            </w:r>
          </w:p>
          <w:p w:rsidR="00AA78AA" w:rsidRPr="00AA78AA" w:rsidRDefault="00AA78AA" w:rsidP="00AA78A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>Вимірювання повного  опору кола «фаза – нуль»  - 199 одиниць;</w:t>
            </w:r>
          </w:p>
          <w:p w:rsidR="00AA78AA" w:rsidRPr="00AA78AA" w:rsidRDefault="00AA78AA" w:rsidP="00AA78A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>Вимірювання розтікання струму на заземлювачах –  3 лінії ;</w:t>
            </w:r>
          </w:p>
          <w:p w:rsidR="00AA78AA" w:rsidRPr="00AA78AA" w:rsidRDefault="00AA78AA" w:rsidP="00AA78A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8AA">
              <w:rPr>
                <w:rFonts w:ascii="Times New Roman" w:hAnsi="Times New Roman"/>
                <w:sz w:val="24"/>
                <w:szCs w:val="24"/>
              </w:rPr>
              <w:t>Вимірювання перехідного опору – 1571 одиниць;</w:t>
            </w:r>
          </w:p>
          <w:p w:rsidR="00AA78AA" w:rsidRPr="00AA78AA" w:rsidRDefault="00AA78AA" w:rsidP="00AA78AA">
            <w:pPr>
              <w:pStyle w:val="a9"/>
              <w:numPr>
                <w:ilvl w:val="0"/>
                <w:numId w:val="9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78AA">
              <w:rPr>
                <w:rFonts w:ascii="Times New Roman" w:hAnsi="Times New Roman"/>
                <w:sz w:val="24"/>
                <w:szCs w:val="24"/>
              </w:rPr>
              <w:t>Вимірювання</w:t>
            </w:r>
            <w:proofErr w:type="spellEnd"/>
            <w:r w:rsidRPr="00AA78AA">
              <w:rPr>
                <w:rFonts w:ascii="Times New Roman" w:hAnsi="Times New Roman"/>
                <w:sz w:val="24"/>
                <w:szCs w:val="24"/>
              </w:rPr>
              <w:t xml:space="preserve"> опору ізоляції кабельних ліній до 1000В  - 199 </w:t>
            </w:r>
            <w:proofErr w:type="spellStart"/>
            <w:r w:rsidRPr="00AA78AA">
              <w:rPr>
                <w:rFonts w:ascii="Times New Roman" w:hAnsi="Times New Roman"/>
                <w:sz w:val="24"/>
                <w:szCs w:val="24"/>
              </w:rPr>
              <w:t>ліній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AA78AA" w:rsidRPr="00AA78AA" w:rsidRDefault="00AA78AA" w:rsidP="00AA78AA">
            <w:pPr>
              <w:tabs>
                <w:tab w:val="left" w:pos="0"/>
              </w:tabs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A78AA">
              <w:rPr>
                <w:rFonts w:ascii="Times New Roman" w:hAnsi="Times New Roman"/>
                <w:sz w:val="24"/>
                <w:szCs w:val="24"/>
                <w:lang w:eastAsia="zh-CN"/>
              </w:rPr>
              <w:t>За результатами проведених вимірювальних і випробувальних робіт надати «Технічний звіт про виконання електричних вимірювань та випробувань електрообладнання митного комплексу Київської митниці».</w:t>
            </w:r>
          </w:p>
          <w:p w:rsidR="0052423C" w:rsidRPr="00AA78AA" w:rsidRDefault="00873F6B" w:rsidP="00C0204B">
            <w:pPr>
              <w:spacing w:after="0" w:line="240" w:lineRule="auto"/>
              <w:jc w:val="both"/>
              <w:rPr>
                <w:sz w:val="21"/>
                <w:szCs w:val="21"/>
              </w:rPr>
            </w:pPr>
            <w:r w:rsidRPr="00C0204B">
              <w:rPr>
                <w:rFonts w:ascii="Times New Roman" w:hAnsi="Times New Roman"/>
                <w:sz w:val="21"/>
                <w:szCs w:val="21"/>
              </w:rPr>
              <w:t>Інші технічні, якісні характеристики предмету</w:t>
            </w:r>
            <w:r w:rsidR="00CD457E" w:rsidRPr="00C0204B">
              <w:rPr>
                <w:rFonts w:ascii="Times New Roman" w:hAnsi="Times New Roman"/>
                <w:sz w:val="21"/>
                <w:szCs w:val="21"/>
              </w:rPr>
              <w:t xml:space="preserve"> закупівлі зазначені в Додатку 5</w:t>
            </w:r>
            <w:r w:rsidRPr="00C0204B">
              <w:rPr>
                <w:rFonts w:ascii="Times New Roman" w:hAnsi="Times New Roman"/>
                <w:sz w:val="21"/>
                <w:szCs w:val="21"/>
              </w:rPr>
              <w:t xml:space="preserve"> до Ого</w:t>
            </w:r>
            <w:r w:rsidR="007F4441" w:rsidRPr="00C0204B">
              <w:rPr>
                <w:rFonts w:ascii="Times New Roman" w:hAnsi="Times New Roman"/>
                <w:sz w:val="21"/>
                <w:szCs w:val="21"/>
              </w:rPr>
              <w:t xml:space="preserve">лошення про проведення відкритих </w:t>
            </w:r>
            <w:r w:rsidR="007F4441" w:rsidRPr="00C0204B">
              <w:rPr>
                <w:rFonts w:ascii="Times New Roman" w:hAnsi="Times New Roman"/>
                <w:sz w:val="21"/>
                <w:szCs w:val="21"/>
              </w:rPr>
              <w:lastRenderedPageBreak/>
              <w:t>торгів з особливостями</w:t>
            </w:r>
            <w:r w:rsidRPr="00C0204B">
              <w:rPr>
                <w:rFonts w:ascii="Times New Roman" w:hAnsi="Times New Roman"/>
                <w:sz w:val="21"/>
                <w:szCs w:val="21"/>
              </w:rPr>
              <w:t>.</w:t>
            </w:r>
            <w:bookmarkStart w:id="0" w:name="_GoBack"/>
            <w:bookmarkEnd w:id="0"/>
          </w:p>
        </w:tc>
      </w:tr>
      <w:tr w:rsidR="00CF196E" w:rsidTr="00CD457E">
        <w:trPr>
          <w:trHeight w:val="711"/>
        </w:trPr>
        <w:tc>
          <w:tcPr>
            <w:tcW w:w="709" w:type="dxa"/>
            <w:vAlign w:val="center"/>
          </w:tcPr>
          <w:p w:rsidR="00CF196E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6</w:t>
            </w:r>
          </w:p>
        </w:tc>
        <w:tc>
          <w:tcPr>
            <w:tcW w:w="3232" w:type="dxa"/>
            <w:vAlign w:val="center"/>
          </w:tcPr>
          <w:p w:rsidR="00CF196E" w:rsidRPr="00624100" w:rsidRDefault="00CF196E" w:rsidP="00A52A66">
            <w:pPr>
              <w:pStyle w:val="Standard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Очікувана вартість предмета закупівлі</w:t>
            </w:r>
          </w:p>
        </w:tc>
        <w:tc>
          <w:tcPr>
            <w:tcW w:w="6095" w:type="dxa"/>
            <w:vAlign w:val="center"/>
          </w:tcPr>
          <w:p w:rsidR="0008005F" w:rsidRDefault="00AA78AA" w:rsidP="0008005F">
            <w:pPr>
              <w:pStyle w:val="Standard"/>
              <w:jc w:val="both"/>
              <w:rPr>
                <w:bCs/>
                <w:sz w:val="21"/>
                <w:szCs w:val="21"/>
                <w:lang w:val="ru-RU"/>
              </w:rPr>
            </w:pPr>
            <w:r>
              <w:rPr>
                <w:rStyle w:val="pricevalue"/>
              </w:rPr>
              <w:t>46 666.67</w:t>
            </w:r>
            <w:r w:rsidR="0008005F">
              <w:rPr>
                <w:bCs/>
                <w:sz w:val="21"/>
                <w:szCs w:val="21"/>
                <w:lang w:val="uk-UA"/>
              </w:rPr>
              <w:t xml:space="preserve"> грн. без ПДВ</w:t>
            </w:r>
            <w:r w:rsidR="0008005F">
              <w:rPr>
                <w:bCs/>
                <w:sz w:val="21"/>
                <w:szCs w:val="21"/>
                <w:lang w:val="ru-RU"/>
              </w:rPr>
              <w:t xml:space="preserve"> </w:t>
            </w:r>
          </w:p>
          <w:p w:rsidR="0008005F" w:rsidRDefault="0008005F" w:rsidP="0008005F">
            <w:pPr>
              <w:pStyle w:val="Standard"/>
              <w:jc w:val="both"/>
              <w:rPr>
                <w:bCs/>
                <w:sz w:val="21"/>
                <w:szCs w:val="21"/>
                <w:lang w:val="ru-RU"/>
              </w:rPr>
            </w:pPr>
          </w:p>
          <w:p w:rsidR="0008005F" w:rsidRPr="00624100" w:rsidRDefault="00AA78AA" w:rsidP="0008005F">
            <w:pPr>
              <w:pStyle w:val="Standard"/>
              <w:jc w:val="both"/>
              <w:rPr>
                <w:bCs/>
                <w:sz w:val="21"/>
                <w:szCs w:val="21"/>
                <w:lang w:val="uk-UA"/>
              </w:rPr>
            </w:pPr>
            <w:r>
              <w:rPr>
                <w:bCs/>
                <w:sz w:val="21"/>
                <w:szCs w:val="21"/>
                <w:lang w:val="ru-RU"/>
              </w:rPr>
              <w:t>56 000</w:t>
            </w:r>
            <w:r w:rsidR="00FD52E2" w:rsidRPr="00624100">
              <w:rPr>
                <w:bCs/>
                <w:sz w:val="21"/>
                <w:szCs w:val="21"/>
                <w:lang w:val="uk-UA"/>
              </w:rPr>
              <w:t xml:space="preserve">, 00 </w:t>
            </w:r>
            <w:r w:rsidR="006D6A52" w:rsidRPr="00624100">
              <w:rPr>
                <w:bCs/>
                <w:sz w:val="21"/>
                <w:szCs w:val="21"/>
                <w:lang w:val="uk-UA"/>
              </w:rPr>
              <w:t>грн.</w:t>
            </w:r>
            <w:r w:rsidR="00A06C66" w:rsidRPr="00624100">
              <w:rPr>
                <w:bCs/>
                <w:sz w:val="21"/>
                <w:szCs w:val="21"/>
                <w:lang w:val="uk-UA"/>
              </w:rPr>
              <w:t xml:space="preserve"> </w:t>
            </w:r>
            <w:r w:rsidR="00861EF6" w:rsidRPr="00624100">
              <w:rPr>
                <w:bCs/>
                <w:sz w:val="21"/>
                <w:szCs w:val="21"/>
                <w:lang w:val="uk-UA"/>
              </w:rPr>
              <w:t>з ПДВ</w:t>
            </w:r>
            <w:r w:rsidR="0008005F">
              <w:rPr>
                <w:bCs/>
                <w:sz w:val="21"/>
                <w:szCs w:val="21"/>
                <w:lang w:val="uk-UA"/>
              </w:rPr>
              <w:t xml:space="preserve"> (РПЗ)</w:t>
            </w:r>
          </w:p>
        </w:tc>
      </w:tr>
      <w:tr w:rsidR="0044463B" w:rsidTr="00CD457E">
        <w:trPr>
          <w:trHeight w:val="286"/>
        </w:trPr>
        <w:tc>
          <w:tcPr>
            <w:tcW w:w="709" w:type="dxa"/>
          </w:tcPr>
          <w:p w:rsidR="0044463B" w:rsidRDefault="00066D2F" w:rsidP="00A52A66">
            <w:pPr>
              <w:pStyle w:val="Standard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232" w:type="dxa"/>
          </w:tcPr>
          <w:p w:rsidR="0044463B" w:rsidRPr="00624100" w:rsidRDefault="0044463B" w:rsidP="00A52A66">
            <w:pPr>
              <w:pStyle w:val="Standard"/>
              <w:rPr>
                <w:sz w:val="21"/>
                <w:szCs w:val="21"/>
                <w:lang w:val="uk-UA"/>
              </w:rPr>
            </w:pPr>
            <w:r w:rsidRPr="00624100">
              <w:rPr>
                <w:sz w:val="21"/>
                <w:szCs w:val="21"/>
                <w:lang w:val="uk-UA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095" w:type="dxa"/>
            <w:vAlign w:val="center"/>
          </w:tcPr>
          <w:p w:rsidR="000A6CA8" w:rsidRPr="00624100" w:rsidRDefault="000A6CA8" w:rsidP="000A6CA8">
            <w:pPr>
              <w:pStyle w:val="Standard"/>
              <w:jc w:val="both"/>
              <w:rPr>
                <w:bCs/>
                <w:sz w:val="21"/>
                <w:szCs w:val="21"/>
                <w:lang w:val="uk-UA"/>
              </w:rPr>
            </w:pPr>
            <w:proofErr w:type="spellStart"/>
            <w:r w:rsidRPr="00624100">
              <w:rPr>
                <w:sz w:val="21"/>
                <w:szCs w:val="21"/>
              </w:rPr>
              <w:t>За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умови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подання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заявки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на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проведення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закупівлі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відповідно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до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пропозицій</w:t>
            </w:r>
            <w:proofErr w:type="spellEnd"/>
            <w:r w:rsidRPr="00624100">
              <w:rPr>
                <w:sz w:val="21"/>
                <w:szCs w:val="21"/>
              </w:rPr>
              <w:t xml:space="preserve">, </w:t>
            </w:r>
            <w:proofErr w:type="spellStart"/>
            <w:r w:rsidRPr="00624100">
              <w:rPr>
                <w:sz w:val="21"/>
                <w:szCs w:val="21"/>
              </w:rPr>
              <w:t>які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були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надані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та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враховані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під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час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формування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бюджетного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запиту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на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відповідний</w:t>
            </w:r>
            <w:proofErr w:type="spellEnd"/>
            <w:r w:rsidRPr="00624100">
              <w:rPr>
                <w:sz w:val="21"/>
                <w:szCs w:val="21"/>
              </w:rPr>
              <w:t xml:space="preserve"> </w:t>
            </w:r>
            <w:proofErr w:type="spellStart"/>
            <w:r w:rsidRPr="00624100">
              <w:rPr>
                <w:sz w:val="21"/>
                <w:szCs w:val="21"/>
              </w:rPr>
              <w:t>рік</w:t>
            </w:r>
            <w:proofErr w:type="spellEnd"/>
            <w:r w:rsidRPr="00624100">
              <w:rPr>
                <w:sz w:val="21"/>
                <w:szCs w:val="21"/>
              </w:rPr>
              <w:t>.</w:t>
            </w:r>
          </w:p>
          <w:p w:rsidR="000A6CA8" w:rsidRPr="00624100" w:rsidRDefault="000A6CA8" w:rsidP="0062410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624100">
              <w:rPr>
                <w:rFonts w:ascii="Times New Roman" w:hAnsi="Times New Roman"/>
                <w:sz w:val="21"/>
                <w:szCs w:val="21"/>
              </w:rPr>
              <w:t>Визначення очікуваної вартості предмета закупівлі обумовлено статистичним аналізом</w:t>
            </w:r>
            <w:r w:rsidRPr="00624100">
              <w:rPr>
                <w:sz w:val="21"/>
                <w:szCs w:val="21"/>
              </w:rPr>
              <w:t xml:space="preserve"> </w:t>
            </w:r>
            <w:r w:rsidRPr="00624100">
              <w:rPr>
                <w:rFonts w:ascii="Times New Roman" w:hAnsi="Times New Roman"/>
                <w:sz w:val="21"/>
                <w:szCs w:val="21"/>
              </w:rPr>
      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 № 275 із змі</w:t>
            </w:r>
            <w:r w:rsidR="00624100" w:rsidRPr="00624100">
              <w:rPr>
                <w:rFonts w:ascii="Times New Roman" w:hAnsi="Times New Roman"/>
                <w:sz w:val="21"/>
                <w:szCs w:val="21"/>
              </w:rPr>
              <w:t xml:space="preserve">нами та попередніми договорами </w:t>
            </w:r>
            <w:r w:rsidRPr="00624100">
              <w:rPr>
                <w:rFonts w:ascii="Times New Roman" w:hAnsi="Times New Roman"/>
                <w:sz w:val="21"/>
                <w:szCs w:val="21"/>
              </w:rPr>
              <w:t>в межах наявних кошторисних призначень.</w:t>
            </w:r>
          </w:p>
          <w:p w:rsidR="003A37B4" w:rsidRPr="00624100" w:rsidRDefault="000A6CA8" w:rsidP="000A6CA8">
            <w:pPr>
              <w:spacing w:after="0" w:line="240" w:lineRule="atLeast"/>
              <w:jc w:val="both"/>
              <w:rPr>
                <w:rFonts w:ascii="Times New Roman" w:eastAsia="Andale Sans UI" w:hAnsi="Times New Roman" w:cs="Tahoma"/>
                <w:kern w:val="3"/>
                <w:sz w:val="21"/>
                <w:szCs w:val="21"/>
                <w:lang w:eastAsia="ja-JP" w:bidi="fa-IR"/>
              </w:rPr>
            </w:pPr>
            <w:r w:rsidRPr="00624100">
              <w:rPr>
                <w:rFonts w:ascii="Times New Roman" w:hAnsi="Times New Roman"/>
                <w:bCs/>
                <w:sz w:val="21"/>
                <w:szCs w:val="21"/>
              </w:rPr>
              <w:t>Розмір бюджетного призначення для предмета закупівлі відповідає розрахун</w:t>
            </w:r>
            <w:r w:rsidR="0008005F">
              <w:rPr>
                <w:rFonts w:ascii="Times New Roman" w:hAnsi="Times New Roman"/>
                <w:bCs/>
                <w:sz w:val="21"/>
                <w:szCs w:val="21"/>
              </w:rPr>
              <w:t>ку видатків до кошторису на 2026</w:t>
            </w:r>
            <w:r w:rsidRPr="00624100">
              <w:rPr>
                <w:rFonts w:ascii="Times New Roman" w:hAnsi="Times New Roman"/>
                <w:bCs/>
                <w:sz w:val="21"/>
                <w:szCs w:val="21"/>
              </w:rPr>
              <w:t xml:space="preserve"> рік Київської митниці за КЕКВ 2240.</w:t>
            </w:r>
          </w:p>
        </w:tc>
      </w:tr>
    </w:tbl>
    <w:p w:rsidR="000F6610" w:rsidRDefault="000F6610" w:rsidP="008559CE">
      <w:pPr>
        <w:pStyle w:val="Default"/>
        <w:jc w:val="both"/>
        <w:rPr>
          <w:sz w:val="16"/>
          <w:szCs w:val="16"/>
        </w:rPr>
      </w:pPr>
    </w:p>
    <w:p w:rsidR="00AA78AA" w:rsidRPr="00CD457E" w:rsidRDefault="00AA78AA" w:rsidP="008559CE">
      <w:pPr>
        <w:pStyle w:val="Default"/>
        <w:jc w:val="both"/>
        <w:rPr>
          <w:sz w:val="16"/>
          <w:szCs w:val="16"/>
        </w:rPr>
      </w:pPr>
    </w:p>
    <w:p w:rsidR="008559CE" w:rsidRDefault="008559CE" w:rsidP="008559CE">
      <w:pPr>
        <w:pStyle w:val="Default"/>
        <w:jc w:val="both"/>
      </w:pPr>
      <w:r>
        <w:t>Уповноважена особа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Юлія СТОРОЖИК</w:t>
      </w:r>
    </w:p>
    <w:p w:rsidR="000F6610" w:rsidRDefault="000F6610" w:rsidP="008559CE">
      <w:pPr>
        <w:pStyle w:val="Default"/>
        <w:jc w:val="both"/>
        <w:rPr>
          <w:sz w:val="16"/>
          <w:szCs w:val="16"/>
        </w:rPr>
      </w:pPr>
    </w:p>
    <w:p w:rsidR="00624100" w:rsidRPr="00CD457E" w:rsidRDefault="00624100" w:rsidP="008559CE">
      <w:pPr>
        <w:pStyle w:val="Default"/>
        <w:jc w:val="both"/>
        <w:rPr>
          <w:sz w:val="16"/>
          <w:szCs w:val="16"/>
        </w:rPr>
      </w:pPr>
    </w:p>
    <w:p w:rsidR="008559CE" w:rsidRDefault="008559CE" w:rsidP="008559CE">
      <w:pPr>
        <w:pStyle w:val="Default"/>
        <w:jc w:val="both"/>
      </w:pPr>
      <w:r>
        <w:t>Начальник господарсько-експлуатаційного</w:t>
      </w:r>
    </w:p>
    <w:p w:rsidR="008559CE" w:rsidRDefault="008559CE" w:rsidP="008559CE">
      <w:pPr>
        <w:pStyle w:val="Default"/>
        <w:jc w:val="both"/>
      </w:pPr>
      <w:r>
        <w:t xml:space="preserve">відділу управління </w:t>
      </w:r>
      <w:proofErr w:type="spellStart"/>
      <w:r>
        <w:t>адміністративно-</w:t>
      </w:r>
      <w:proofErr w:type="spellEnd"/>
    </w:p>
    <w:p w:rsidR="003902BB" w:rsidRPr="006F1184" w:rsidRDefault="008559CE" w:rsidP="00CD457E">
      <w:pPr>
        <w:pStyle w:val="Default"/>
        <w:jc w:val="both"/>
      </w:pPr>
      <w:r>
        <w:t>господарської діяльності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Євген КУСТОВСЬКИЙ</w:t>
      </w:r>
    </w:p>
    <w:sectPr w:rsidR="003902BB" w:rsidRPr="006F1184" w:rsidSect="0018491A">
      <w:pgSz w:w="11906" w:h="16838"/>
      <w:pgMar w:top="567" w:right="589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152" w:rsidRDefault="00576152">
      <w:pPr>
        <w:spacing w:line="240" w:lineRule="auto"/>
      </w:pPr>
      <w:r>
        <w:separator/>
      </w:r>
    </w:p>
  </w:endnote>
  <w:endnote w:type="continuationSeparator" w:id="0">
    <w:p w:rsidR="00576152" w:rsidRDefault="0057615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152" w:rsidRDefault="00576152">
      <w:pPr>
        <w:spacing w:line="240" w:lineRule="auto"/>
      </w:pPr>
      <w:r>
        <w:separator/>
      </w:r>
    </w:p>
  </w:footnote>
  <w:footnote w:type="continuationSeparator" w:id="0">
    <w:p w:rsidR="00576152" w:rsidRDefault="005761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7226064"/>
    <w:lvl w:ilvl="0">
      <w:numFmt w:val="bullet"/>
      <w:lvlText w:val="*"/>
      <w:lvlJc w:val="left"/>
    </w:lvl>
  </w:abstractNum>
  <w:abstractNum w:abstractNumId="1">
    <w:nsid w:val="101071A5"/>
    <w:multiLevelType w:val="multilevel"/>
    <w:tmpl w:val="653C2FB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nsid w:val="2ECD1FCC"/>
    <w:multiLevelType w:val="hybridMultilevel"/>
    <w:tmpl w:val="8C6441A4"/>
    <w:lvl w:ilvl="0" w:tplc="579675BE">
      <w:start w:val="1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2CD732F"/>
    <w:multiLevelType w:val="hybridMultilevel"/>
    <w:tmpl w:val="E7B6CD62"/>
    <w:lvl w:ilvl="0" w:tplc="ABDA5316">
      <w:start w:val="4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703C2"/>
    <w:multiLevelType w:val="hybridMultilevel"/>
    <w:tmpl w:val="695206E6"/>
    <w:lvl w:ilvl="0" w:tplc="92B6E03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0C3535"/>
    <w:multiLevelType w:val="hybridMultilevel"/>
    <w:tmpl w:val="5122FF76"/>
    <w:lvl w:ilvl="0" w:tplc="8E388FA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F8719B"/>
    <w:multiLevelType w:val="hybridMultilevel"/>
    <w:tmpl w:val="964A02C6"/>
    <w:lvl w:ilvl="0" w:tplc="FC503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CE15AE"/>
    <w:multiLevelType w:val="hybridMultilevel"/>
    <w:tmpl w:val="37761164"/>
    <w:lvl w:ilvl="0" w:tplc="708890E6">
      <w:start w:val="1"/>
      <w:numFmt w:val="decimal"/>
      <w:lvlText w:val="%1."/>
      <w:lvlJc w:val="left"/>
      <w:pPr>
        <w:ind w:left="66" w:firstLine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420B54"/>
    <w:multiLevelType w:val="hybridMultilevel"/>
    <w:tmpl w:val="C6702E6E"/>
    <w:lvl w:ilvl="0" w:tplc="A09272E6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31398"/>
    <w:rsid w:val="97FD9879"/>
    <w:rsid w:val="9E7F4A1E"/>
    <w:rsid w:val="EDBD7A4D"/>
    <w:rsid w:val="000231E4"/>
    <w:rsid w:val="0003089F"/>
    <w:rsid w:val="00040524"/>
    <w:rsid w:val="00046B2D"/>
    <w:rsid w:val="000611F7"/>
    <w:rsid w:val="0006189B"/>
    <w:rsid w:val="00066D2F"/>
    <w:rsid w:val="000735FD"/>
    <w:rsid w:val="0008005F"/>
    <w:rsid w:val="00093AE1"/>
    <w:rsid w:val="000A6CA8"/>
    <w:rsid w:val="000B0065"/>
    <w:rsid w:val="000B5454"/>
    <w:rsid w:val="000B69D9"/>
    <w:rsid w:val="000C4128"/>
    <w:rsid w:val="000D4DE0"/>
    <w:rsid w:val="000D4F53"/>
    <w:rsid w:val="000D66C6"/>
    <w:rsid w:val="000E6DE8"/>
    <w:rsid w:val="000F6610"/>
    <w:rsid w:val="0011042F"/>
    <w:rsid w:val="00172E00"/>
    <w:rsid w:val="0018491A"/>
    <w:rsid w:val="001868CB"/>
    <w:rsid w:val="00187E89"/>
    <w:rsid w:val="00190DC0"/>
    <w:rsid w:val="00195072"/>
    <w:rsid w:val="001A6BC0"/>
    <w:rsid w:val="001D1201"/>
    <w:rsid w:val="001D6A80"/>
    <w:rsid w:val="001E45D5"/>
    <w:rsid w:val="001F74C8"/>
    <w:rsid w:val="00200F34"/>
    <w:rsid w:val="00204EE3"/>
    <w:rsid w:val="00211FFE"/>
    <w:rsid w:val="0029579B"/>
    <w:rsid w:val="002B1D67"/>
    <w:rsid w:val="002B2767"/>
    <w:rsid w:val="002D2AC5"/>
    <w:rsid w:val="002F3886"/>
    <w:rsid w:val="00316C87"/>
    <w:rsid w:val="00327DD8"/>
    <w:rsid w:val="00344B5B"/>
    <w:rsid w:val="0035353A"/>
    <w:rsid w:val="00353892"/>
    <w:rsid w:val="00354109"/>
    <w:rsid w:val="00374D22"/>
    <w:rsid w:val="00382C8F"/>
    <w:rsid w:val="003902BB"/>
    <w:rsid w:val="003A37B4"/>
    <w:rsid w:val="003B53B3"/>
    <w:rsid w:val="003B6F74"/>
    <w:rsid w:val="003C0E29"/>
    <w:rsid w:val="003E229A"/>
    <w:rsid w:val="003E7B9D"/>
    <w:rsid w:val="00426F2D"/>
    <w:rsid w:val="004439F1"/>
    <w:rsid w:val="0044463B"/>
    <w:rsid w:val="0046041A"/>
    <w:rsid w:val="0047247B"/>
    <w:rsid w:val="00480354"/>
    <w:rsid w:val="00486B18"/>
    <w:rsid w:val="00492F5C"/>
    <w:rsid w:val="00497678"/>
    <w:rsid w:val="004A7457"/>
    <w:rsid w:val="004C2D30"/>
    <w:rsid w:val="004C4728"/>
    <w:rsid w:val="004C4FAB"/>
    <w:rsid w:val="005008D6"/>
    <w:rsid w:val="00500D4C"/>
    <w:rsid w:val="005108FA"/>
    <w:rsid w:val="005141A4"/>
    <w:rsid w:val="0051530B"/>
    <w:rsid w:val="0052423C"/>
    <w:rsid w:val="00525609"/>
    <w:rsid w:val="00534DCA"/>
    <w:rsid w:val="0055380F"/>
    <w:rsid w:val="0056683F"/>
    <w:rsid w:val="00576152"/>
    <w:rsid w:val="0058192B"/>
    <w:rsid w:val="0059489B"/>
    <w:rsid w:val="005A21BD"/>
    <w:rsid w:val="005B4276"/>
    <w:rsid w:val="005F4C5C"/>
    <w:rsid w:val="00615E2C"/>
    <w:rsid w:val="00624100"/>
    <w:rsid w:val="00626A2F"/>
    <w:rsid w:val="006314DA"/>
    <w:rsid w:val="006331FF"/>
    <w:rsid w:val="00670888"/>
    <w:rsid w:val="006712B5"/>
    <w:rsid w:val="00675CA7"/>
    <w:rsid w:val="00695622"/>
    <w:rsid w:val="006A3DE5"/>
    <w:rsid w:val="006C356C"/>
    <w:rsid w:val="006D6A52"/>
    <w:rsid w:val="006F1184"/>
    <w:rsid w:val="00702B9B"/>
    <w:rsid w:val="00707A68"/>
    <w:rsid w:val="00710005"/>
    <w:rsid w:val="00717590"/>
    <w:rsid w:val="00735A6C"/>
    <w:rsid w:val="00750B0B"/>
    <w:rsid w:val="0077382A"/>
    <w:rsid w:val="0078477C"/>
    <w:rsid w:val="00785B35"/>
    <w:rsid w:val="00791115"/>
    <w:rsid w:val="00791B6F"/>
    <w:rsid w:val="0079378A"/>
    <w:rsid w:val="007A31BE"/>
    <w:rsid w:val="007B2ACD"/>
    <w:rsid w:val="007D06E3"/>
    <w:rsid w:val="007D1CC6"/>
    <w:rsid w:val="007F4441"/>
    <w:rsid w:val="00800BE1"/>
    <w:rsid w:val="0080143C"/>
    <w:rsid w:val="00806CAC"/>
    <w:rsid w:val="0081328C"/>
    <w:rsid w:val="00821EC8"/>
    <w:rsid w:val="008267D4"/>
    <w:rsid w:val="008458CE"/>
    <w:rsid w:val="00850410"/>
    <w:rsid w:val="008559CE"/>
    <w:rsid w:val="00861EF6"/>
    <w:rsid w:val="00873F6B"/>
    <w:rsid w:val="00880B4C"/>
    <w:rsid w:val="00895E1F"/>
    <w:rsid w:val="008B0E49"/>
    <w:rsid w:val="008B7D86"/>
    <w:rsid w:val="008C047E"/>
    <w:rsid w:val="008C4004"/>
    <w:rsid w:val="008C5187"/>
    <w:rsid w:val="008F2A3D"/>
    <w:rsid w:val="00910C31"/>
    <w:rsid w:val="0091521F"/>
    <w:rsid w:val="009245E8"/>
    <w:rsid w:val="00927042"/>
    <w:rsid w:val="0093391B"/>
    <w:rsid w:val="00945008"/>
    <w:rsid w:val="00956DF0"/>
    <w:rsid w:val="00972D75"/>
    <w:rsid w:val="00993DEC"/>
    <w:rsid w:val="00996107"/>
    <w:rsid w:val="009C2252"/>
    <w:rsid w:val="009D43D9"/>
    <w:rsid w:val="009D6DBD"/>
    <w:rsid w:val="00A06C66"/>
    <w:rsid w:val="00A17740"/>
    <w:rsid w:val="00A20E4E"/>
    <w:rsid w:val="00A31276"/>
    <w:rsid w:val="00A474D7"/>
    <w:rsid w:val="00A52A66"/>
    <w:rsid w:val="00A71946"/>
    <w:rsid w:val="00A900DF"/>
    <w:rsid w:val="00A90FD7"/>
    <w:rsid w:val="00A93E91"/>
    <w:rsid w:val="00AA520C"/>
    <w:rsid w:val="00AA60A9"/>
    <w:rsid w:val="00AA78AA"/>
    <w:rsid w:val="00AB1543"/>
    <w:rsid w:val="00AB6153"/>
    <w:rsid w:val="00AE0A72"/>
    <w:rsid w:val="00AF6903"/>
    <w:rsid w:val="00AF7F16"/>
    <w:rsid w:val="00B30EE2"/>
    <w:rsid w:val="00B36B20"/>
    <w:rsid w:val="00B3768D"/>
    <w:rsid w:val="00B53C85"/>
    <w:rsid w:val="00B541BA"/>
    <w:rsid w:val="00B5683C"/>
    <w:rsid w:val="00B9734D"/>
    <w:rsid w:val="00BC6097"/>
    <w:rsid w:val="00BD5407"/>
    <w:rsid w:val="00BD58BF"/>
    <w:rsid w:val="00BE2287"/>
    <w:rsid w:val="00BF688B"/>
    <w:rsid w:val="00BF79A5"/>
    <w:rsid w:val="00C0204B"/>
    <w:rsid w:val="00C106A8"/>
    <w:rsid w:val="00C121B4"/>
    <w:rsid w:val="00C2246C"/>
    <w:rsid w:val="00C345E8"/>
    <w:rsid w:val="00C4194A"/>
    <w:rsid w:val="00C41F65"/>
    <w:rsid w:val="00C46E8E"/>
    <w:rsid w:val="00C57AB2"/>
    <w:rsid w:val="00C758C2"/>
    <w:rsid w:val="00C85A9F"/>
    <w:rsid w:val="00CC3F49"/>
    <w:rsid w:val="00CD457E"/>
    <w:rsid w:val="00CE1A06"/>
    <w:rsid w:val="00CF196E"/>
    <w:rsid w:val="00CF1D65"/>
    <w:rsid w:val="00D31398"/>
    <w:rsid w:val="00D407F5"/>
    <w:rsid w:val="00D51E23"/>
    <w:rsid w:val="00D64230"/>
    <w:rsid w:val="00D73890"/>
    <w:rsid w:val="00DA5882"/>
    <w:rsid w:val="00DD2E68"/>
    <w:rsid w:val="00DE1144"/>
    <w:rsid w:val="00DF3088"/>
    <w:rsid w:val="00E14933"/>
    <w:rsid w:val="00E15BCF"/>
    <w:rsid w:val="00E336E0"/>
    <w:rsid w:val="00E340B0"/>
    <w:rsid w:val="00E50FD7"/>
    <w:rsid w:val="00E71020"/>
    <w:rsid w:val="00E93FBF"/>
    <w:rsid w:val="00EA072D"/>
    <w:rsid w:val="00EB1CA4"/>
    <w:rsid w:val="00EC02F2"/>
    <w:rsid w:val="00EC3F8D"/>
    <w:rsid w:val="00ED38DF"/>
    <w:rsid w:val="00F12AAB"/>
    <w:rsid w:val="00F43D58"/>
    <w:rsid w:val="00F6329F"/>
    <w:rsid w:val="00F63972"/>
    <w:rsid w:val="00F70110"/>
    <w:rsid w:val="00F73271"/>
    <w:rsid w:val="00F81167"/>
    <w:rsid w:val="00FB3029"/>
    <w:rsid w:val="00FD52E2"/>
    <w:rsid w:val="00FE061B"/>
    <w:rsid w:val="00FF2D88"/>
    <w:rsid w:val="00FF434A"/>
    <w:rsid w:val="56BF14D3"/>
    <w:rsid w:val="6A7F6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DC0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190DC0"/>
    <w:rPr>
      <w:i/>
      <w:iCs/>
    </w:rPr>
  </w:style>
  <w:style w:type="paragraph" w:styleId="a4">
    <w:name w:val="Normal (Web)"/>
    <w:basedOn w:val="a"/>
    <w:uiPriority w:val="99"/>
    <w:unhideWhenUsed/>
    <w:qFormat/>
    <w:rsid w:val="00190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0">
    <w:name w:val="rvts0"/>
    <w:basedOn w:val="a0"/>
    <w:qFormat/>
    <w:rsid w:val="00190DC0"/>
  </w:style>
  <w:style w:type="paragraph" w:customStyle="1" w:styleId="rvps2">
    <w:name w:val="rvps2"/>
    <w:basedOn w:val="a"/>
    <w:qFormat/>
    <w:rsid w:val="00190D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11">
    <w:name w:val="rvts11"/>
    <w:basedOn w:val="a0"/>
    <w:qFormat/>
    <w:rsid w:val="00190DC0"/>
  </w:style>
  <w:style w:type="paragraph" w:customStyle="1" w:styleId="Standard">
    <w:name w:val="Standard"/>
    <w:rsid w:val="0044463B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AF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03"/>
    <w:rPr>
      <w:rFonts w:ascii="Tahoma" w:eastAsia="Calibri" w:hAnsi="Tahoma" w:cs="Tahoma"/>
      <w:sz w:val="16"/>
      <w:szCs w:val="16"/>
      <w:lang w:val="uk-UA" w:eastAsia="en-US"/>
    </w:rPr>
  </w:style>
  <w:style w:type="table" w:styleId="a7">
    <w:name w:val="Table Grid"/>
    <w:basedOn w:val="a1"/>
    <w:uiPriority w:val="39"/>
    <w:rsid w:val="00AF6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52423C"/>
    <w:pPr>
      <w:spacing w:after="0"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value">
    <w:name w:val="value"/>
    <w:basedOn w:val="a0"/>
    <w:rsid w:val="00AB6153"/>
  </w:style>
  <w:style w:type="character" w:styleId="a8">
    <w:name w:val="Hyperlink"/>
    <w:basedOn w:val="a0"/>
    <w:uiPriority w:val="99"/>
    <w:semiHidden/>
    <w:unhideWhenUsed/>
    <w:rsid w:val="00AB6153"/>
    <w:rPr>
      <w:color w:val="0000FF"/>
      <w:u w:val="single"/>
    </w:rPr>
  </w:style>
  <w:style w:type="paragraph" w:customStyle="1" w:styleId="Default">
    <w:name w:val="Default"/>
    <w:rsid w:val="008559CE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val="uk-UA" w:eastAsia="en-US"/>
    </w:rPr>
  </w:style>
  <w:style w:type="character" w:customStyle="1" w:styleId="valignt">
    <w:name w:val="valign(t)"/>
    <w:basedOn w:val="a0"/>
    <w:rsid w:val="00204EE3"/>
  </w:style>
  <w:style w:type="paragraph" w:styleId="a9">
    <w:name w:val="List Paragraph"/>
    <w:aliases w:val="название табл/рис,Список уровня 2,Bullet Number,Bullet 1,Use Case List Paragraph,lp1,List Paragraph1,lp11,List Paragraph11,1 Буллет,AC List 01,заголовок 1.1,List Paragraph (numbered (a)),List_Paragraph,Multilevel para_II,Akapit z listą BS"/>
    <w:basedOn w:val="a"/>
    <w:link w:val="aa"/>
    <w:uiPriority w:val="34"/>
    <w:qFormat/>
    <w:rsid w:val="000F6610"/>
    <w:pPr>
      <w:widowControl w:val="0"/>
      <w:suppressAutoHyphens/>
      <w:autoSpaceDE w:val="0"/>
      <w:spacing w:after="0" w:line="100" w:lineRule="atLeast"/>
      <w:ind w:left="708"/>
    </w:pPr>
    <w:rPr>
      <w:rFonts w:ascii="Arial" w:eastAsia="Times New Roman" w:hAnsi="Arial"/>
      <w:sz w:val="20"/>
      <w:szCs w:val="20"/>
      <w:lang w:val="ru-RU" w:eastAsia="zh-CN"/>
    </w:rPr>
  </w:style>
  <w:style w:type="character" w:customStyle="1" w:styleId="aa">
    <w:name w:val="Абзац списка Знак"/>
    <w:aliases w:val="название табл/рис Знак,Список уровня 2 Знак,Bullet Number Знак,Bullet 1 Знак,Use Case List Paragraph Знак,lp1 Знак,List Paragraph1 Знак,lp11 Знак,List Paragraph11 Знак,1 Буллет Знак,AC List 01 Знак,заголовок 1.1 Знак"/>
    <w:link w:val="a9"/>
    <w:uiPriority w:val="34"/>
    <w:locked/>
    <w:rsid w:val="000F6610"/>
    <w:rPr>
      <w:rFonts w:ascii="Arial" w:eastAsia="Times New Roman" w:hAnsi="Arial"/>
      <w:lang w:eastAsia="zh-CN"/>
    </w:rPr>
  </w:style>
  <w:style w:type="paragraph" w:customStyle="1" w:styleId="tj">
    <w:name w:val="tj"/>
    <w:basedOn w:val="a"/>
    <w:rsid w:val="008014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mend05rem">
    <w:name w:val="mend(0.5rem)"/>
    <w:basedOn w:val="a0"/>
    <w:rsid w:val="00C0204B"/>
  </w:style>
  <w:style w:type="character" w:customStyle="1" w:styleId="pricevalue">
    <w:name w:val="price__value"/>
    <w:basedOn w:val="a0"/>
    <w:rsid w:val="00AA78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0">
    <w:name w:val="rvts0"/>
    <w:basedOn w:val="a0"/>
    <w:qFormat/>
  </w:style>
  <w:style w:type="paragraph" w:customStyle="1" w:styleId="rvps2">
    <w:name w:val="rvps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11">
    <w:name w:val="rvts11"/>
    <w:basedOn w:val="a0"/>
    <w:qFormat/>
  </w:style>
  <w:style w:type="paragraph" w:customStyle="1" w:styleId="Standard">
    <w:name w:val="Standard"/>
    <w:rsid w:val="0044463B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AF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03"/>
    <w:rPr>
      <w:rFonts w:ascii="Tahoma" w:eastAsia="Calibri" w:hAnsi="Tahoma" w:cs="Tahoma"/>
      <w:sz w:val="16"/>
      <w:szCs w:val="16"/>
      <w:lang w:val="uk-UA" w:eastAsia="en-US"/>
    </w:rPr>
  </w:style>
  <w:style w:type="table" w:styleId="a7">
    <w:name w:val="Table Grid"/>
    <w:basedOn w:val="a1"/>
    <w:uiPriority w:val="39"/>
    <w:rsid w:val="00AF6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52423C"/>
    <w:pPr>
      <w:spacing w:after="0"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zorro.gov.ua/tender/UA-2026-09-24-007854-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2341</Words>
  <Characters>1335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7</cp:revision>
  <cp:lastPrinted>2026-09-25T06:22:00Z</cp:lastPrinted>
  <dcterms:created xsi:type="dcterms:W3CDTF">2025-01-30T07:28:00Z</dcterms:created>
  <dcterms:modified xsi:type="dcterms:W3CDTF">2026-09-25T06:22:00Z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1058-11.1.0.10161</vt:lpwstr>
  </property>
</Properties>
</file>