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5F01A1" w:rsidRDefault="005F2DB4" w:rsidP="00D865CA">
      <w:pPr>
        <w:keepNext/>
        <w:jc w:val="center"/>
        <w:rPr>
          <w:sz w:val="20"/>
          <w:szCs w:val="20"/>
        </w:rPr>
      </w:pPr>
      <w:r w:rsidRPr="005F2DB4">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5F01A1" w:rsidRDefault="005F01A1" w:rsidP="00D865CA">
      <w:pPr>
        <w:keepNext/>
        <w:contextualSpacing/>
        <w:rPr>
          <w:rFonts w:eastAsiaTheme="majorEastAsia"/>
          <w:spacing w:val="-10"/>
          <w:kern w:val="28"/>
          <w:sz w:val="8"/>
          <w:szCs w:val="8"/>
        </w:rPr>
      </w:pPr>
    </w:p>
    <w:p w:rsidR="005F01A1" w:rsidRPr="005F01A1" w:rsidRDefault="005F01A1" w:rsidP="00D865CA">
      <w:pPr>
        <w:keepNext/>
        <w:jc w:val="center"/>
        <w:rPr>
          <w:b/>
          <w:color w:val="0033D6"/>
          <w:sz w:val="32"/>
          <w:szCs w:val="32"/>
        </w:rPr>
      </w:pPr>
      <w:r w:rsidRPr="005F01A1">
        <w:rPr>
          <w:b/>
          <w:color w:val="0033D6"/>
          <w:sz w:val="32"/>
          <w:szCs w:val="32"/>
        </w:rPr>
        <w:t>ДЕРЖАВНА МИТНА СЛУЖБА УКРАЇНИ</w:t>
      </w:r>
    </w:p>
    <w:p w:rsidR="005F01A1" w:rsidRPr="005F01A1" w:rsidRDefault="005F01A1" w:rsidP="00D865CA">
      <w:pPr>
        <w:keepNext/>
        <w:contextualSpacing/>
        <w:jc w:val="center"/>
        <w:rPr>
          <w:rFonts w:eastAsiaTheme="majorEastAsia"/>
          <w:b/>
          <w:color w:val="0033D6"/>
          <w:sz w:val="32"/>
          <w:szCs w:val="32"/>
        </w:rPr>
      </w:pPr>
      <w:r w:rsidRPr="005F01A1">
        <w:rPr>
          <w:rFonts w:eastAsiaTheme="majorEastAsia"/>
          <w:b/>
          <w:color w:val="0033D6"/>
          <w:sz w:val="32"/>
          <w:szCs w:val="32"/>
        </w:rPr>
        <w:t>(Держмитслужба)</w:t>
      </w:r>
    </w:p>
    <w:p w:rsidR="005F01A1" w:rsidRPr="005F01A1" w:rsidRDefault="005F01A1" w:rsidP="00D865CA">
      <w:pPr>
        <w:keepNext/>
        <w:rPr>
          <w:b/>
          <w:sz w:val="20"/>
          <w:szCs w:val="20"/>
        </w:rPr>
      </w:pPr>
    </w:p>
    <w:p w:rsidR="005F01A1" w:rsidRPr="005F01A1" w:rsidRDefault="005F01A1" w:rsidP="00D865CA">
      <w:pPr>
        <w:keepNext/>
        <w:jc w:val="center"/>
        <w:rPr>
          <w:sz w:val="22"/>
          <w:szCs w:val="22"/>
        </w:rPr>
      </w:pPr>
      <w:r w:rsidRPr="005F01A1">
        <w:rPr>
          <w:sz w:val="22"/>
          <w:szCs w:val="22"/>
        </w:rPr>
        <w:t xml:space="preserve">вул. Дегтярівська, 11 Г, м. Київ, 04119, </w:t>
      </w:r>
      <w:proofErr w:type="spellStart"/>
      <w:r w:rsidRPr="005F01A1">
        <w:rPr>
          <w:sz w:val="22"/>
          <w:szCs w:val="22"/>
        </w:rPr>
        <w:t>тел</w:t>
      </w:r>
      <w:proofErr w:type="spellEnd"/>
      <w:r w:rsidRPr="005F01A1">
        <w:rPr>
          <w:sz w:val="22"/>
          <w:szCs w:val="22"/>
        </w:rPr>
        <w:t>.: (044) 481 18 65, (044) 481-20-42, (044) 481-19-58</w:t>
      </w:r>
    </w:p>
    <w:p w:rsidR="005F01A1" w:rsidRPr="005F01A1" w:rsidRDefault="005F01A1" w:rsidP="00D865CA">
      <w:pPr>
        <w:keepNext/>
        <w:jc w:val="center"/>
        <w:rPr>
          <w:color w:val="000000"/>
          <w:sz w:val="22"/>
          <w:szCs w:val="22"/>
          <w:shd w:val="clear" w:color="auto" w:fill="FFFFFF"/>
        </w:rPr>
      </w:pPr>
      <w:r w:rsidRPr="005F01A1">
        <w:rPr>
          <w:color w:val="0033D6"/>
          <w:sz w:val="22"/>
          <w:szCs w:val="22"/>
        </w:rPr>
        <w:t>Е-</w:t>
      </w:r>
      <w:proofErr w:type="spellStart"/>
      <w:r w:rsidRPr="005F01A1">
        <w:rPr>
          <w:color w:val="0033D6"/>
          <w:sz w:val="22"/>
          <w:szCs w:val="22"/>
        </w:rPr>
        <w:t>mail</w:t>
      </w:r>
      <w:proofErr w:type="spellEnd"/>
      <w:r w:rsidRPr="005F01A1">
        <w:rPr>
          <w:color w:val="0033D6"/>
          <w:sz w:val="22"/>
          <w:szCs w:val="22"/>
        </w:rPr>
        <w:t>:</w:t>
      </w:r>
      <w:r w:rsidRPr="005F01A1">
        <w:rPr>
          <w:b/>
          <w:sz w:val="20"/>
          <w:szCs w:val="20"/>
        </w:rPr>
        <w:t> </w:t>
      </w:r>
      <w:r w:rsidRPr="005F01A1">
        <w:rPr>
          <w:color w:val="0033D6"/>
          <w:sz w:val="22"/>
          <w:szCs w:val="22"/>
        </w:rPr>
        <w:t>post</w:t>
      </w:r>
      <w:r w:rsidRPr="005F01A1">
        <w:rPr>
          <w:color w:val="0000FF"/>
          <w:sz w:val="22"/>
          <w:szCs w:val="22"/>
          <w:u w:val="single"/>
        </w:rPr>
        <w:t>@</w:t>
      </w:r>
      <w:hyperlink r:id="rId9" w:history="1">
        <w:r w:rsidRPr="005F01A1">
          <w:rPr>
            <w:color w:val="0000FF"/>
            <w:sz w:val="22"/>
            <w:szCs w:val="22"/>
            <w:u w:val="single"/>
          </w:rPr>
          <w:t>customs.gov.ua</w:t>
        </w:r>
      </w:hyperlink>
      <w:r w:rsidRPr="005F01A1">
        <w:rPr>
          <w:sz w:val="22"/>
          <w:szCs w:val="22"/>
        </w:rPr>
        <w:t xml:space="preserve">; Код ЄДРПОУ </w:t>
      </w:r>
      <w:r w:rsidRPr="005F01A1">
        <w:rPr>
          <w:color w:val="000000"/>
          <w:sz w:val="22"/>
          <w:szCs w:val="22"/>
          <w:shd w:val="clear" w:color="auto" w:fill="FFFFFF"/>
        </w:rPr>
        <w:t>43115923</w:t>
      </w:r>
    </w:p>
    <w:p w:rsidR="005F01A1" w:rsidRPr="005F01A1" w:rsidRDefault="005F01A1" w:rsidP="00D865CA">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5F01A1" w:rsidTr="00B645A6">
        <w:trPr>
          <w:trHeight w:val="742"/>
        </w:trPr>
        <w:tc>
          <w:tcPr>
            <w:tcW w:w="4823" w:type="dxa"/>
            <w:tcBorders>
              <w:top w:val="thinThickSmallGap" w:sz="12" w:space="0" w:color="0033D6"/>
            </w:tcBorders>
          </w:tcPr>
          <w:p w:rsidR="005F01A1" w:rsidRPr="005F01A1" w:rsidRDefault="005F01A1" w:rsidP="00D865CA">
            <w:pPr>
              <w:keepNext/>
              <w:jc w:val="center"/>
              <w:rPr>
                <w:sz w:val="20"/>
                <w:szCs w:val="20"/>
              </w:rPr>
            </w:pPr>
          </w:p>
          <w:p w:rsidR="005F01A1" w:rsidRPr="005F01A1" w:rsidRDefault="005F01A1" w:rsidP="00D865CA">
            <w:pPr>
              <w:keepNext/>
              <w:rPr>
                <w:sz w:val="22"/>
                <w:szCs w:val="22"/>
              </w:rPr>
            </w:pPr>
            <w:r w:rsidRPr="005F01A1">
              <w:rPr>
                <w:sz w:val="22"/>
                <w:szCs w:val="22"/>
              </w:rPr>
              <w:t>______________ №______________</w:t>
            </w:r>
          </w:p>
        </w:tc>
        <w:tc>
          <w:tcPr>
            <w:tcW w:w="4815" w:type="dxa"/>
            <w:tcBorders>
              <w:top w:val="thinThickSmallGap" w:sz="12" w:space="0" w:color="0033D6"/>
            </w:tcBorders>
          </w:tcPr>
          <w:p w:rsidR="005F01A1" w:rsidRPr="005F01A1" w:rsidRDefault="005F01A1" w:rsidP="00D865CA">
            <w:pPr>
              <w:keepNext/>
              <w:jc w:val="right"/>
              <w:rPr>
                <w:sz w:val="22"/>
                <w:szCs w:val="22"/>
              </w:rPr>
            </w:pPr>
          </w:p>
        </w:tc>
      </w:tr>
    </w:tbl>
    <w:p w:rsidR="00330F8F" w:rsidRDefault="00924E7E" w:rsidP="00330F8F">
      <w:pPr>
        <w:ind w:left="5670"/>
        <w:rPr>
          <w:lang w:eastAsia="en-US"/>
        </w:rPr>
      </w:pPr>
      <w:r>
        <w:rPr>
          <w:lang w:eastAsia="en-US"/>
        </w:rPr>
        <w:t>Особа 1</w:t>
      </w:r>
    </w:p>
    <w:p w:rsidR="0013542F" w:rsidRPr="00330F8F" w:rsidRDefault="00924E7E" w:rsidP="00330F8F">
      <w:pPr>
        <w:ind w:left="5670"/>
        <w:rPr>
          <w:lang w:eastAsia="en-US"/>
        </w:rPr>
      </w:pPr>
      <w:r>
        <w:t>Адреса</w:t>
      </w:r>
    </w:p>
    <w:p w:rsidR="0013542F" w:rsidRPr="0013542F" w:rsidRDefault="0013542F" w:rsidP="0013542F">
      <w:pPr>
        <w:ind w:left="5670"/>
        <w:rPr>
          <w:lang w:val="ru-RU" w:eastAsia="en-US"/>
        </w:rPr>
      </w:pPr>
    </w:p>
    <w:p w:rsidR="0013542F" w:rsidRPr="0013542F" w:rsidRDefault="0013542F" w:rsidP="0013542F">
      <w:pPr>
        <w:ind w:left="5670"/>
        <w:rPr>
          <w:lang w:eastAsia="en-US"/>
        </w:rPr>
      </w:pPr>
      <w:r w:rsidRPr="0013542F">
        <w:rPr>
          <w:lang w:eastAsia="en-US"/>
        </w:rPr>
        <w:t>Київська митниця</w:t>
      </w:r>
    </w:p>
    <w:p w:rsidR="0013542F" w:rsidRPr="0013542F" w:rsidRDefault="0013542F" w:rsidP="0013542F">
      <w:pPr>
        <w:rPr>
          <w:lang w:eastAsia="en-US"/>
        </w:rPr>
      </w:pPr>
    </w:p>
    <w:p w:rsidR="0013542F" w:rsidRPr="0013542F" w:rsidRDefault="0013542F" w:rsidP="0013542F">
      <w:pPr>
        <w:jc w:val="center"/>
        <w:rPr>
          <w:lang w:eastAsia="en-US"/>
        </w:rPr>
      </w:pPr>
      <w:r w:rsidRPr="0013542F">
        <w:rPr>
          <w:lang w:eastAsia="en-US"/>
        </w:rPr>
        <w:t>Рішення</w:t>
      </w:r>
    </w:p>
    <w:p w:rsidR="0013542F" w:rsidRPr="0013542F" w:rsidRDefault="0013542F" w:rsidP="0013542F">
      <w:pPr>
        <w:jc w:val="center"/>
        <w:rPr>
          <w:lang w:eastAsia="en-US"/>
        </w:rPr>
      </w:pPr>
      <w:r w:rsidRPr="0013542F">
        <w:rPr>
          <w:lang w:eastAsia="en-US"/>
        </w:rPr>
        <w:t xml:space="preserve">про результати розгляду скарги </w:t>
      </w:r>
    </w:p>
    <w:p w:rsidR="0013542F" w:rsidRPr="0013542F" w:rsidRDefault="00924E7E" w:rsidP="0013542F">
      <w:pPr>
        <w:jc w:val="center"/>
        <w:rPr>
          <w:lang w:eastAsia="en-US"/>
        </w:rPr>
      </w:pPr>
      <w:r>
        <w:rPr>
          <w:lang w:eastAsia="en-US"/>
        </w:rPr>
        <w:t>Особа 1</w:t>
      </w:r>
      <w:r w:rsidR="00330F8F">
        <w:rPr>
          <w:lang w:eastAsia="en-US"/>
        </w:rPr>
        <w:t xml:space="preserve"> від </w:t>
      </w:r>
      <w:r w:rsidR="00330F8F" w:rsidRPr="00330F8F">
        <w:rPr>
          <w:lang w:eastAsia="en-US"/>
        </w:rPr>
        <w:t>0</w:t>
      </w:r>
      <w:r w:rsidR="00330F8F">
        <w:rPr>
          <w:lang w:eastAsia="en-US"/>
        </w:rPr>
        <w:t>2.0</w:t>
      </w:r>
      <w:r w:rsidR="00330F8F" w:rsidRPr="00330F8F">
        <w:rPr>
          <w:lang w:eastAsia="en-US"/>
        </w:rPr>
        <w:t>9</w:t>
      </w:r>
      <w:r w:rsidR="0013542F" w:rsidRPr="0013542F">
        <w:rPr>
          <w:lang w:eastAsia="en-US"/>
        </w:rPr>
        <w:t>.2026 б/н</w:t>
      </w:r>
    </w:p>
    <w:p w:rsidR="0013542F" w:rsidRPr="0013542F" w:rsidRDefault="0013542F" w:rsidP="0013542F">
      <w:pPr>
        <w:jc w:val="both"/>
        <w:rPr>
          <w:lang w:eastAsia="en-US"/>
        </w:rPr>
      </w:pPr>
    </w:p>
    <w:p w:rsidR="0013542F" w:rsidRPr="0013542F" w:rsidRDefault="0013542F" w:rsidP="0013542F">
      <w:pPr>
        <w:ind w:firstLine="567"/>
        <w:jc w:val="both"/>
      </w:pPr>
      <w:r w:rsidRPr="0013542F">
        <w:rPr>
          <w:lang w:eastAsia="en-US"/>
        </w:rPr>
        <w:t xml:space="preserve">Державна митна служба України отримала скаргу </w:t>
      </w:r>
      <w:r w:rsidR="00924E7E">
        <w:rPr>
          <w:lang w:eastAsia="en-US"/>
        </w:rPr>
        <w:t>Особа 1</w:t>
      </w:r>
      <w:r w:rsidR="00330F8F">
        <w:rPr>
          <w:lang w:eastAsia="en-US"/>
        </w:rPr>
        <w:t xml:space="preserve"> </w:t>
      </w:r>
      <w:r w:rsidR="00330F8F">
        <w:rPr>
          <w:lang w:eastAsia="en-US"/>
        </w:rPr>
        <w:br/>
      </w:r>
      <w:r w:rsidR="00330F8F" w:rsidRPr="0013542F">
        <w:rPr>
          <w:lang w:eastAsia="en-US"/>
        </w:rPr>
        <w:t>(далі – скаржник)</w:t>
      </w:r>
      <w:r w:rsidR="00330F8F" w:rsidRPr="00330F8F">
        <w:rPr>
          <w:lang w:eastAsia="en-US"/>
        </w:rPr>
        <w:t xml:space="preserve"> від 02.09.2026 б/н</w:t>
      </w:r>
      <w:r w:rsidRPr="0013542F">
        <w:rPr>
          <w:lang w:eastAsia="en-US"/>
        </w:rPr>
        <w:t xml:space="preserve"> </w:t>
      </w:r>
      <w:r w:rsidR="00330F8F">
        <w:rPr>
          <w:lang w:eastAsia="en-US"/>
        </w:rPr>
        <w:t>(</w:t>
      </w:r>
      <w:proofErr w:type="spellStart"/>
      <w:r w:rsidR="00330F8F">
        <w:rPr>
          <w:lang w:eastAsia="en-US"/>
        </w:rPr>
        <w:t>вх</w:t>
      </w:r>
      <w:proofErr w:type="spellEnd"/>
      <w:r w:rsidR="00330F8F">
        <w:rPr>
          <w:lang w:eastAsia="en-US"/>
        </w:rPr>
        <w:t>. Держмитслужби № 30075</w:t>
      </w:r>
      <w:r w:rsidRPr="0013542F">
        <w:rPr>
          <w:lang w:eastAsia="en-US"/>
        </w:rPr>
        <w:t xml:space="preserve">/10/1 </w:t>
      </w:r>
      <w:r w:rsidRPr="0013542F">
        <w:rPr>
          <w:lang w:eastAsia="en-US"/>
        </w:rPr>
        <w:br/>
        <w:t xml:space="preserve">від </w:t>
      </w:r>
      <w:r w:rsidR="00330F8F">
        <w:rPr>
          <w:lang w:eastAsia="en-US"/>
        </w:rPr>
        <w:t>08</w:t>
      </w:r>
      <w:r w:rsidR="00330F8F" w:rsidRPr="00330F8F">
        <w:rPr>
          <w:lang w:eastAsia="en-US"/>
        </w:rPr>
        <w:t>.09.2026</w:t>
      </w:r>
      <w:r w:rsidRPr="0013542F">
        <w:rPr>
          <w:lang w:eastAsia="en-US"/>
        </w:rPr>
        <w:t>) на рішення Київської митниці про визначення вартості товарів, що переміщуються (пересилаються) громадянами через митний кордон України, для цілей нараху</w:t>
      </w:r>
      <w:r w:rsidR="00330F8F">
        <w:rPr>
          <w:lang w:eastAsia="en-US"/>
        </w:rPr>
        <w:t>вання митних платежів від 17.07.2026 № UA100370/2026/001313</w:t>
      </w:r>
      <w:r w:rsidRPr="0013542F">
        <w:rPr>
          <w:lang w:eastAsia="en-US"/>
        </w:rPr>
        <w:t xml:space="preserve"> (далі</w:t>
      </w:r>
      <w:r w:rsidR="00330F8F">
        <w:rPr>
          <w:lang w:eastAsia="en-US"/>
        </w:rPr>
        <w:t xml:space="preserve"> – Рішення № UA100370/2026/001</w:t>
      </w:r>
      <w:r w:rsidRPr="0013542F">
        <w:rPr>
          <w:lang w:eastAsia="en-US"/>
        </w:rPr>
        <w:t>3</w:t>
      </w:r>
      <w:r w:rsidR="00330F8F">
        <w:rPr>
          <w:lang w:eastAsia="en-US"/>
        </w:rPr>
        <w:t>13</w:t>
      </w:r>
      <w:r w:rsidRPr="0013542F">
        <w:rPr>
          <w:lang w:eastAsia="en-US"/>
        </w:rPr>
        <w:t>),</w:t>
      </w:r>
      <w:r w:rsidRPr="0013542F">
        <w:t xml:space="preserve"> за результатами розгляду якої повідомляє таке.</w:t>
      </w:r>
    </w:p>
    <w:p w:rsidR="0013542F" w:rsidRPr="0013542F" w:rsidRDefault="0013542F" w:rsidP="0013542F">
      <w:pPr>
        <w:ind w:firstLine="567"/>
        <w:jc w:val="both"/>
        <w:rPr>
          <w:lang w:eastAsia="en-US"/>
        </w:rPr>
      </w:pPr>
      <w:r w:rsidRPr="0013542F">
        <w:rPr>
          <w:lang w:eastAsia="en-US"/>
        </w:rPr>
        <w:t xml:space="preserve">На обґрунтування своїх вимог скаржник зазначає, що під час митного оформлення міжнародного поштового відправлення (далі – МПВ) </w:t>
      </w:r>
      <w:r w:rsidRPr="0013542F">
        <w:rPr>
          <w:lang w:eastAsia="en-US"/>
        </w:rPr>
        <w:br/>
        <w:t>№ </w:t>
      </w:r>
      <w:r w:rsidRPr="00924E7E">
        <w:rPr>
          <w:lang w:val="en-US" w:eastAsia="en-US"/>
        </w:rPr>
        <w:t>e4918de4024a9f134bdf9a0eca65831b25bb799fca9245ed6b787b87c5cef7f5</w:t>
      </w:r>
      <w:r w:rsidR="00C80128" w:rsidRPr="00924E7E">
        <w:rPr>
          <w:lang w:eastAsia="en-US"/>
        </w:rPr>
        <w:t>d7e0b2196f245a34000a51f0b9fb0ce67abd87bf3e532fb3ecdc37cac0fa5f55</w:t>
      </w:r>
      <w:r w:rsidRPr="00924E7E">
        <w:rPr>
          <w:lang w:val="en-US" w:eastAsia="en-US"/>
        </w:rPr>
        <w:t>57adf80633715e9a5a8353052012b0147136c304989a46f75aba8527544f631a</w:t>
      </w:r>
      <w:r w:rsidRPr="0013542F">
        <w:rPr>
          <w:lang w:eastAsia="en-US"/>
        </w:rPr>
        <w:t xml:space="preserve"> посадовою особою Київської митниці (далі – Митниця) прийнято необґрунтова</w:t>
      </w:r>
      <w:r w:rsidR="00C80128">
        <w:rPr>
          <w:lang w:eastAsia="en-US"/>
        </w:rPr>
        <w:t>не Рішення № UA100370/2026/001</w:t>
      </w:r>
      <w:r w:rsidRPr="0013542F">
        <w:rPr>
          <w:lang w:eastAsia="en-US"/>
        </w:rPr>
        <w:t>3</w:t>
      </w:r>
      <w:r w:rsidR="00C80128">
        <w:rPr>
          <w:lang w:eastAsia="en-US"/>
        </w:rPr>
        <w:t>13</w:t>
      </w:r>
      <w:r w:rsidRPr="0013542F">
        <w:rPr>
          <w:lang w:eastAsia="en-US"/>
        </w:rPr>
        <w:t>, у зв’язку з чим просить його скасувати та</w:t>
      </w:r>
      <w:r w:rsidR="00C80128">
        <w:rPr>
          <w:lang w:eastAsia="en-US"/>
        </w:rPr>
        <w:t xml:space="preserve"> надати роз’яснення щодо переліку документів для підтвердження фактурної вартості товарів, що переміщуються у міжнародних поштових відправленнях</w:t>
      </w:r>
      <w:r w:rsidRPr="0013542F">
        <w:rPr>
          <w:lang w:eastAsia="en-US"/>
        </w:rPr>
        <w:t>.</w:t>
      </w:r>
    </w:p>
    <w:p w:rsidR="00C80128" w:rsidRDefault="0013542F" w:rsidP="00D56C8B">
      <w:pPr>
        <w:ind w:firstLine="567"/>
        <w:jc w:val="both"/>
        <w:rPr>
          <w:lang w:eastAsia="en-US"/>
        </w:rPr>
      </w:pPr>
      <w:r w:rsidRPr="0013542F">
        <w:rPr>
          <w:lang w:eastAsia="en-US"/>
        </w:rPr>
        <w:t>Як документальне підтв</w:t>
      </w:r>
      <w:r w:rsidR="00C80128">
        <w:rPr>
          <w:lang w:eastAsia="en-US"/>
        </w:rPr>
        <w:t>ердження скаржником надано копії</w:t>
      </w:r>
      <w:r w:rsidRPr="0013542F">
        <w:rPr>
          <w:lang w:eastAsia="en-US"/>
        </w:rPr>
        <w:t xml:space="preserve"> </w:t>
      </w:r>
      <w:r w:rsidR="00C80128">
        <w:rPr>
          <w:lang w:eastAsia="en-US"/>
        </w:rPr>
        <w:t>Рішення № UA100370/2026/001</w:t>
      </w:r>
      <w:r w:rsidR="00C80128" w:rsidRPr="0013542F">
        <w:rPr>
          <w:lang w:eastAsia="en-US"/>
        </w:rPr>
        <w:t>3</w:t>
      </w:r>
      <w:r w:rsidR="00C80128">
        <w:rPr>
          <w:lang w:eastAsia="en-US"/>
        </w:rPr>
        <w:t>13</w:t>
      </w:r>
      <w:r w:rsidR="00D56C8B">
        <w:rPr>
          <w:lang w:eastAsia="en-US"/>
        </w:rPr>
        <w:t>,</w:t>
      </w:r>
      <w:r w:rsidR="00C80128">
        <w:rPr>
          <w:lang w:eastAsia="en-US"/>
        </w:rPr>
        <w:t xml:space="preserve"> </w:t>
      </w:r>
      <w:r w:rsidR="0033412E">
        <w:rPr>
          <w:lang w:eastAsia="en-US"/>
        </w:rPr>
        <w:t>листа Митниці від 20.08.2026 № </w:t>
      </w:r>
      <w:r w:rsidR="0032624D">
        <w:rPr>
          <w:lang w:eastAsia="en-US"/>
        </w:rPr>
        <w:t>7.8-1/28-2/10/18023</w:t>
      </w:r>
      <w:r w:rsidR="00D56C8B">
        <w:rPr>
          <w:lang w:eastAsia="en-US"/>
        </w:rPr>
        <w:t>,</w:t>
      </w:r>
      <w:r w:rsidR="0032624D">
        <w:rPr>
          <w:lang w:eastAsia="en-US"/>
        </w:rPr>
        <w:t xml:space="preserve"> заяви від </w:t>
      </w:r>
      <w:r w:rsidR="0032624D" w:rsidRPr="00924E7E">
        <w:rPr>
          <w:lang w:eastAsia="en-US"/>
        </w:rPr>
        <w:t>6cc4326631cedd37e22bdf8f4c4b439ac6b18d3c9d2b7d91f41fcbd45595ba3f</w:t>
      </w:r>
      <w:r w:rsidR="0032624D">
        <w:rPr>
          <w:lang w:eastAsia="en-US"/>
        </w:rPr>
        <w:t xml:space="preserve"> (з листом про реєстрацію)</w:t>
      </w:r>
      <w:r w:rsidR="00D56C8B">
        <w:rPr>
          <w:lang w:eastAsia="en-US"/>
        </w:rPr>
        <w:t>,</w:t>
      </w:r>
      <w:r w:rsidR="0032624D">
        <w:rPr>
          <w:lang w:eastAsia="en-US"/>
        </w:rPr>
        <w:t xml:space="preserve"> доповнення до заяви </w:t>
      </w:r>
      <w:r w:rsidR="00D56C8B">
        <w:rPr>
          <w:lang w:eastAsia="en-US"/>
        </w:rPr>
        <w:br/>
      </w:r>
      <w:r w:rsidR="0032624D">
        <w:rPr>
          <w:lang w:eastAsia="en-US"/>
        </w:rPr>
        <w:t>від</w:t>
      </w:r>
      <w:r w:rsidR="00D56C8B">
        <w:rPr>
          <w:lang w:eastAsia="en-US"/>
        </w:rPr>
        <w:t xml:space="preserve"> </w:t>
      </w:r>
      <w:r w:rsidR="0032624D" w:rsidRPr="00924E7E">
        <w:rPr>
          <w:lang w:eastAsia="en-US"/>
        </w:rPr>
        <w:t>47fc931abeb9c284795b6bd9ae1002c011709717034038a717903ee64862ec27</w:t>
      </w:r>
      <w:r w:rsidR="00D56C8B">
        <w:rPr>
          <w:lang w:eastAsia="en-US"/>
        </w:rPr>
        <w:t>,</w:t>
      </w:r>
      <w:r w:rsidR="0032624D">
        <w:rPr>
          <w:lang w:eastAsia="en-US"/>
        </w:rPr>
        <w:t xml:space="preserve"> інвойсу від </w:t>
      </w:r>
      <w:r w:rsidR="0032624D" w:rsidRPr="00924E7E">
        <w:rPr>
          <w:lang w:eastAsia="en-US"/>
        </w:rPr>
        <w:t>5f777f4d60bbd554bbc86492486c0d022e21e8a736e3d7254fd7e7d92cc5cf94</w:t>
      </w:r>
      <w:r w:rsidR="00D56C8B">
        <w:rPr>
          <w:lang w:eastAsia="en-US"/>
        </w:rPr>
        <w:t>,</w:t>
      </w:r>
      <w:r w:rsidR="0032624D">
        <w:rPr>
          <w:lang w:eastAsia="en-US"/>
        </w:rPr>
        <w:t xml:space="preserve"> квитанції про оплату від </w:t>
      </w:r>
      <w:r w:rsidR="0032624D" w:rsidRPr="00924E7E">
        <w:rPr>
          <w:lang w:eastAsia="en-US"/>
        </w:rPr>
        <w:t>6465ded78d03e8352e49511a20934f3a3fd8836881decabeacc6a0fb199d6273</w:t>
      </w:r>
      <w:r w:rsidR="00D56C8B">
        <w:rPr>
          <w:lang w:eastAsia="en-US"/>
        </w:rPr>
        <w:t xml:space="preserve">, листа </w:t>
      </w:r>
      <w:r w:rsidR="00EE22F6">
        <w:rPr>
          <w:lang w:eastAsia="en-US"/>
        </w:rPr>
        <w:lastRenderedPageBreak/>
        <w:t>Особа 4</w:t>
      </w:r>
      <w:r w:rsidR="00D56C8B">
        <w:rPr>
          <w:lang w:eastAsia="en-US"/>
        </w:rPr>
        <w:t xml:space="preserve"> від </w:t>
      </w:r>
      <w:r w:rsidR="00D56C8B" w:rsidRPr="00924E7E">
        <w:rPr>
          <w:lang w:eastAsia="en-US"/>
        </w:rPr>
        <w:t>9e93b87b1aa8b98a97aaac72d4cee63497105c72736f813ced1ee5308608549a</w:t>
      </w:r>
      <w:r w:rsidR="00D56C8B">
        <w:rPr>
          <w:lang w:eastAsia="en-US"/>
        </w:rPr>
        <w:t xml:space="preserve">; фото відправлення з митною декларацією </w:t>
      </w:r>
      <w:r w:rsidR="00D56C8B">
        <w:rPr>
          <w:lang w:val="en-US" w:eastAsia="en-US"/>
        </w:rPr>
        <w:t>CN</w:t>
      </w:r>
      <w:r w:rsidR="00D56C8B" w:rsidRPr="00D56C8B">
        <w:rPr>
          <w:lang w:eastAsia="en-US"/>
        </w:rPr>
        <w:t>23 та роздруківка деталей</w:t>
      </w:r>
      <w:r w:rsidR="00D56C8B">
        <w:rPr>
          <w:lang w:eastAsia="en-US"/>
        </w:rPr>
        <w:t xml:space="preserve"> </w:t>
      </w:r>
      <w:proofErr w:type="spellStart"/>
      <w:r w:rsidR="00D56C8B">
        <w:rPr>
          <w:lang w:eastAsia="en-US"/>
        </w:rPr>
        <w:t>трекінгу</w:t>
      </w:r>
      <w:proofErr w:type="spellEnd"/>
      <w:r w:rsidR="00D56C8B">
        <w:rPr>
          <w:lang w:eastAsia="en-US"/>
        </w:rPr>
        <w:t xml:space="preserve"> МПВ № </w:t>
      </w:r>
      <w:r w:rsidR="00D56C8B" w:rsidRPr="00924E7E">
        <w:rPr>
          <w:lang w:eastAsia="en-US"/>
        </w:rPr>
        <w:t>e0cdc08dc897cae392e5cbb9be839bfa9873bb2ae7a3ace29bccbe1150d27b42</w:t>
      </w:r>
      <w:r w:rsidR="00D56C8B">
        <w:rPr>
          <w:lang w:eastAsia="en-US"/>
        </w:rPr>
        <w:t>.</w:t>
      </w:r>
    </w:p>
    <w:p w:rsidR="0013542F" w:rsidRPr="0013542F" w:rsidRDefault="0013542F" w:rsidP="0013542F">
      <w:pPr>
        <w:ind w:firstLine="567"/>
        <w:jc w:val="both"/>
        <w:rPr>
          <w:lang w:eastAsia="en-US"/>
        </w:rPr>
      </w:pPr>
      <w:r w:rsidRPr="0013542F">
        <w:rPr>
          <w:lang w:eastAsia="en-US"/>
        </w:rPr>
        <w:t>З метою об’єктивного розгляду зазначеної скарги Держмитслужбою витребувано у Митниці детальні пояснення щодо обставин та підстав прийнят</w:t>
      </w:r>
      <w:r w:rsidR="00D56C8B">
        <w:rPr>
          <w:lang w:eastAsia="en-US"/>
        </w:rPr>
        <w:t>тя Рішення № UA100370/2026/001</w:t>
      </w:r>
      <w:r w:rsidRPr="0013542F">
        <w:rPr>
          <w:lang w:eastAsia="en-US"/>
        </w:rPr>
        <w:t>3</w:t>
      </w:r>
      <w:r w:rsidR="00D56C8B">
        <w:rPr>
          <w:lang w:eastAsia="en-US"/>
        </w:rPr>
        <w:t>13</w:t>
      </w:r>
      <w:r w:rsidRPr="0013542F">
        <w:rPr>
          <w:lang w:eastAsia="en-US"/>
        </w:rPr>
        <w:t>.</w:t>
      </w:r>
    </w:p>
    <w:p w:rsidR="0013542F" w:rsidRDefault="0013542F" w:rsidP="00074C46">
      <w:pPr>
        <w:ind w:firstLine="567"/>
        <w:jc w:val="both"/>
        <w:rPr>
          <w:lang w:eastAsia="en-US"/>
        </w:rPr>
      </w:pPr>
      <w:r w:rsidRPr="0013542F">
        <w:rPr>
          <w:lang w:eastAsia="en-US"/>
        </w:rPr>
        <w:t>Розглянувши аргументи скаржника та позицію Митниці, викл</w:t>
      </w:r>
      <w:r w:rsidR="00074C46">
        <w:rPr>
          <w:lang w:eastAsia="en-US"/>
        </w:rPr>
        <w:t>адену в листах від 10</w:t>
      </w:r>
      <w:r>
        <w:rPr>
          <w:lang w:eastAsia="en-US"/>
        </w:rPr>
        <w:t>.09.2026 № </w:t>
      </w:r>
      <w:r w:rsidRPr="0013542F">
        <w:rPr>
          <w:lang w:eastAsia="en-US"/>
        </w:rPr>
        <w:t>7.8-3/28-</w:t>
      </w:r>
      <w:r w:rsidR="00074C46">
        <w:rPr>
          <w:lang w:eastAsia="en-US"/>
        </w:rPr>
        <w:t>12/4/19763</w:t>
      </w:r>
      <w:r>
        <w:rPr>
          <w:lang w:eastAsia="en-US"/>
        </w:rPr>
        <w:t xml:space="preserve"> (</w:t>
      </w:r>
      <w:proofErr w:type="spellStart"/>
      <w:r>
        <w:rPr>
          <w:lang w:eastAsia="en-US"/>
        </w:rPr>
        <w:t>вх</w:t>
      </w:r>
      <w:proofErr w:type="spellEnd"/>
      <w:r>
        <w:rPr>
          <w:lang w:eastAsia="en-US"/>
        </w:rPr>
        <w:t>. Держмитслужби № </w:t>
      </w:r>
      <w:r w:rsidR="00074C46">
        <w:rPr>
          <w:lang w:eastAsia="en-US"/>
        </w:rPr>
        <w:t>10690/</w:t>
      </w:r>
      <w:r w:rsidRPr="0013542F">
        <w:rPr>
          <w:lang w:eastAsia="en-US"/>
        </w:rPr>
        <w:t xml:space="preserve">7.8/15 </w:t>
      </w:r>
      <w:r w:rsidR="00074C46">
        <w:rPr>
          <w:lang w:eastAsia="en-US"/>
        </w:rPr>
        <w:br/>
      </w:r>
      <w:r w:rsidRPr="0013542F">
        <w:rPr>
          <w:lang w:eastAsia="en-US"/>
        </w:rPr>
        <w:t xml:space="preserve">від </w:t>
      </w:r>
      <w:r w:rsidR="00074C46">
        <w:rPr>
          <w:lang w:eastAsia="en-US"/>
        </w:rPr>
        <w:t>11</w:t>
      </w:r>
      <w:r>
        <w:rPr>
          <w:lang w:eastAsia="en-US"/>
        </w:rPr>
        <w:t>.09.2026)</w:t>
      </w:r>
      <w:r w:rsidRPr="0013542F">
        <w:rPr>
          <w:lang w:eastAsia="en-US"/>
        </w:rPr>
        <w:t xml:space="preserve">, Держмитслужба зазначає таке. </w:t>
      </w:r>
    </w:p>
    <w:p w:rsidR="0013542F" w:rsidRDefault="0013542F" w:rsidP="0013542F">
      <w:pPr>
        <w:ind w:firstLine="567"/>
        <w:jc w:val="both"/>
        <w:rPr>
          <w:lang w:eastAsia="en-US"/>
        </w:rPr>
      </w:pPr>
      <w:r>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w:t>
      </w:r>
    </w:p>
    <w:p w:rsidR="0013542F" w:rsidRDefault="0013542F" w:rsidP="0013542F">
      <w:pPr>
        <w:ind w:firstLine="567"/>
        <w:jc w:val="both"/>
      </w:pPr>
      <w:r>
        <w:t>Під час здійснення митного контролю та митного оформлення міжнародних поштових відправлень посадові особи митного органу керуються вимогами положень Кодексу, Порядку та умов здійснення митного контролю і митного оформлення товарів, що переміщуються (пересилаються) у міжнародних поштових та експрес-відправленнях (далі – Порядок та умови), Порядку заповнення реєстрів (тимчасового та додаткового) міжнародних поштових та експрес-відправлень і внесення змін до них (далі – Порядок заповнення реєстрів), затверджених наказом Міністерства фінансів України від 04.01.2023 № 6 «Про оформлення міжнародних поштових та експрес-відправлень і затвердження Змін до Порядку заповнення митних декларацій за формою єдиного адміністративного документа» (далі – Наказ № 6), та іншими нормативно-правовими актами, що регулюють питання здійснення митної справи, в тому числі вимогами положень Генеральної угоди з тарифів і торгівлі 1994 року (далі – ГАТТ).</w:t>
      </w:r>
    </w:p>
    <w:p w:rsidR="0013542F" w:rsidRDefault="0013542F" w:rsidP="0013542F">
      <w:pPr>
        <w:ind w:firstLine="567"/>
        <w:jc w:val="both"/>
      </w:pPr>
      <w:r>
        <w:t>Особливості пропуску та оподаткування товарів, що переміщуються (пересилаються) через митний кордон України громадянами, регламентуються розділом XII Кодексу.</w:t>
      </w:r>
    </w:p>
    <w:p w:rsidR="0013542F" w:rsidRDefault="0013542F" w:rsidP="0013542F">
      <w:pPr>
        <w:ind w:firstLine="567"/>
        <w:jc w:val="both"/>
      </w:pPr>
      <w:r>
        <w:t>Загальні правила переміщення (пересилання) міжнародних поштових та експрес-відправлень через митний кордон України визначені статтею 233 Кодексу.</w:t>
      </w:r>
    </w:p>
    <w:p w:rsidR="0013542F" w:rsidRDefault="0013542F" w:rsidP="0013542F">
      <w:pPr>
        <w:ind w:firstLine="567"/>
        <w:jc w:val="both"/>
      </w:pPr>
      <w:r>
        <w:t xml:space="preserve">Згідно з частиною чотирнадцятою статті 233 Кодексу митний контроль і митне оформлення товарів, що переміщуються (пересилаються) через митний кордон України в міжнародних поштових відправленнях, здійснюються в місцях міжнародного поштового обміну, які визначаються операторами поштового зв’язку за погодженням з центральним органом виконавчої влади, що забезпечує формування і реалізує державну політику у сфері надання послуг поштового зв’язку, та центральним органом виконавчої влади, що реалізує державну митну </w:t>
      </w:r>
      <w:r>
        <w:lastRenderedPageBreak/>
        <w:t>політику, або за місцем розташування (проживання) одержувача або відправника.</w:t>
      </w:r>
    </w:p>
    <w:p w:rsidR="0013542F" w:rsidRDefault="0013542F" w:rsidP="0013542F">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Відповідно до підпункту 191.1.1 пункту 191.1 статті 191 Податкового кодексу України у разі ввезення на митну територію України товарів у міжнародних поштових та експрес-відправленнях, у несупроводжуваному багажі базою оподаткування є їх митна вартість (для юридичних осіб</w:t>
      </w:r>
      <w:r>
        <w:rPr>
          <w:rFonts w:ascii="TimesNewRomanPSMT" w:hAnsi="TimesNewRomanPSMT" w:cs="TimesNewRomanPSMT"/>
        </w:rPr>
        <w:br/>
        <w:t>або фізичних осіб – підприємців) або частина сумарної фактурної вартості</w:t>
      </w:r>
      <w:r>
        <w:rPr>
          <w:rFonts w:ascii="TimesNewRomanPSMT" w:hAnsi="TimesNewRomanPSMT" w:cs="TimesNewRomanPSMT"/>
        </w:rPr>
        <w:br/>
        <w:t>(для фізичних осіб), визначені відповідно до Кодексу, з урахуванням мита та акцизного податку, що підлягають сплаті.</w:t>
      </w:r>
    </w:p>
    <w:p w:rsidR="0013542F" w:rsidRDefault="0013542F" w:rsidP="0013542F">
      <w:pPr>
        <w:ind w:firstLine="567"/>
        <w:jc w:val="both"/>
      </w:pPr>
      <w:r>
        <w:t xml:space="preserve">Частиною четвертою статті 234 Кодексу передбачено, що товари (крім підакцизних), що переміщуються (пересилаються) на адресу одного </w:t>
      </w:r>
      <w:r>
        <w:br/>
        <w:t xml:space="preserve">одержувача – громадянина в одній депеші від одного відправника у міжнародних поштових відправленнях, на адресу одного одержувача – громадянина в одному вантажі експрес-перевізника від одного відправника у міжнародних експрес-відправленнях, якщо їх сумарна фактурна вартість перевищує еквівалент 150 євро, оподатковуються митними </w:t>
      </w:r>
      <w:proofErr w:type="spellStart"/>
      <w:r>
        <w:t>платежами</w:t>
      </w:r>
      <w:proofErr w:type="spellEnd"/>
      <w:r>
        <w:t xml:space="preserve"> у порядку, встановленому статтею 374 Кодексу.</w:t>
      </w:r>
    </w:p>
    <w:p w:rsidR="0013542F" w:rsidRDefault="0013542F" w:rsidP="0013542F">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Згідно з абзацом 2 частини сьомої статті 374 Кодексу товари</w:t>
      </w:r>
      <w:r>
        <w:rPr>
          <w:rFonts w:ascii="TimesNewRomanPSMT" w:hAnsi="TimesNewRomanPSMT" w:cs="TimesNewRomanPSMT"/>
        </w:rPr>
        <w:br/>
        <w:t>(крім підакцизних та зазначених у частині п’ятій цієї статті), що переміщуються (пересилаються) на митну територію України у міжнародних поштових та експрес-відправленнях, сумарна фактурна вартість яких перевищує еквівалент 150 євро, але не перевищує еквівалент 10000 євро, підлягають письмовому декларуванню в порядку, визначеному статтею 236 Кодексу, та оподатковуються ввізним митом за ставкою 10 відсотків та податком на додану вартість за ставкою, встановленою Податковим кодексом України. Базою оподаткування для таких товарів є частина їх сумарної фактурної вартості, що перевищує еквівалент 150 євро.</w:t>
      </w:r>
    </w:p>
    <w:p w:rsidR="0013542F" w:rsidRDefault="0013542F" w:rsidP="0013542F">
      <w:pPr>
        <w:ind w:firstLine="567"/>
        <w:jc w:val="both"/>
      </w:pPr>
      <w:r>
        <w:t>Відповідно до частини першої статті 236 Кодексу декларування товарів, що переміщуються (пересилаються) через митний кордон України у міжнародних поштових та експрес-відправленнях, здійснюється оператором поштового зв’язку, одержувачем (відправником).</w:t>
      </w:r>
    </w:p>
    <w:p w:rsidR="0013542F" w:rsidRDefault="0013542F" w:rsidP="0013542F">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Пунктом 180.2</w:t>
      </w:r>
      <w:r>
        <w:rPr>
          <w:rFonts w:ascii="TimesNewRomanPSMT" w:hAnsi="TimesNewRomanPSMT" w:cs="TimesNewRomanPSMT"/>
          <w:vertAlign w:val="superscript"/>
        </w:rPr>
        <w:t>1</w:t>
      </w:r>
      <w:r>
        <w:rPr>
          <w:rFonts w:ascii="TimesNewRomanPSMT" w:hAnsi="TimesNewRomanPSMT" w:cs="TimesNewRomanPSMT"/>
        </w:rPr>
        <w:t xml:space="preserve"> статті 180 Податкового кодексу України встановлено, що особою, відповідальною за нарахування та сплату до бюджету податку у разі ввезення товарів на митну територію України у міжнародних поштових та експрес-відправленнях, є оператор поштового зв’язку, експрес-перевізник, якщо він здійснює декларування таких товарів шляхом подання реєстрів (тимчасових та/або додаткових) міжнародних поштових та експрес-відправлень.</w:t>
      </w:r>
    </w:p>
    <w:p w:rsidR="0013542F" w:rsidRDefault="0013542F" w:rsidP="0013542F">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Згідно з положеннями частини сьомої статті 236 Кодексу до тимчасових реєстрів оператор поштового зв’язку, експрес-перевізник вносить відомості, серед іншого, про: товари у відправленні (найменування, звичайний торговельний опис, торговельна марка та виробник товарів (за наявності</w:t>
      </w:r>
      <w:r>
        <w:rPr>
          <w:rFonts w:ascii="TimesNewRomanPSMT" w:hAnsi="TimesNewRomanPSMT" w:cs="TimesNewRomanPSMT"/>
        </w:rPr>
        <w:br/>
        <w:t>у товаросупровідних та комерційних документах), код товару згідно з УКТ ЗЕД, кількість, фактурна та/або митна вартість); нарахування митних платежів</w:t>
      </w:r>
      <w:r>
        <w:rPr>
          <w:rFonts w:ascii="TimesNewRomanPSMT" w:hAnsi="TimesNewRomanPSMT" w:cs="TimesNewRomanPSMT"/>
        </w:rPr>
        <w:br/>
        <w:t xml:space="preserve">(суми митних платежів, спосіб і особливості їх нарахування та сплати, офіційний </w:t>
      </w:r>
      <w:r>
        <w:rPr>
          <w:rFonts w:ascii="TimesNewRomanPSMT" w:hAnsi="TimesNewRomanPSMT" w:cs="TimesNewRomanPSMT"/>
        </w:rPr>
        <w:lastRenderedPageBreak/>
        <w:t>курс валюти України до іноземної валюти); транспортні, комерційні та інші супровідні документи на товари.</w:t>
      </w:r>
    </w:p>
    <w:p w:rsidR="0013542F" w:rsidRDefault="0013542F" w:rsidP="0013542F">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Відповідно до положень статті 368 Кодексу для цілей оподаткування товарів, що переміщуються (пересилаються) громадянами через митний кордон України, застосовується фактурна вартість цих товарів, зазначена в касових або товарних чеках, ярликах, банківських виписках, електронних повідомленнях з інтернет-магазинів, інших документах, які містять відомості про вартість таких товарів.</w:t>
      </w:r>
    </w:p>
    <w:p w:rsidR="0013542F" w:rsidRDefault="0013542F" w:rsidP="0013542F">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У разі переміщення (пересилання) товарів у міжнародних поштових відправленнях для цілей оподаткування додатково може застосовуватися фактурна вартість цих товарів, зазначена у товаросупровідних документах, складених відповідно до актів Всесвітнього поштового союзу.</w:t>
      </w:r>
    </w:p>
    <w:p w:rsidR="0013542F" w:rsidRDefault="0013542F" w:rsidP="0013542F">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При визначенні фактурної вартості товарів, які переміщуються</w:t>
      </w:r>
      <w:r>
        <w:rPr>
          <w:rFonts w:ascii="TimesNewRomanPSMT" w:hAnsi="TimesNewRomanPSMT" w:cs="TimesNewRomanPSMT"/>
        </w:rPr>
        <w:br/>
        <w:t>у несупроводжуваному багажі та вантажному відправленні, крім вартості самих товарів, враховується вартість їх страхування та перевезення (фрахту)</w:t>
      </w:r>
      <w:r>
        <w:rPr>
          <w:rFonts w:ascii="TimesNewRomanPSMT" w:hAnsi="TimesNewRomanPSMT" w:cs="TimesNewRomanPSMT"/>
        </w:rPr>
        <w:br/>
        <w:t>до моменту перетинання ними митного кордону України.</w:t>
      </w:r>
    </w:p>
    <w:p w:rsidR="0013542F" w:rsidRDefault="0013542F" w:rsidP="0013542F">
      <w:pPr>
        <w:ind w:firstLine="567"/>
        <w:jc w:val="both"/>
      </w:pPr>
      <w:r>
        <w:t>Особа, яка декларує товари, вправі довести достовірність відомостей, представлених для визначення їх фактурної вартості.</w:t>
      </w:r>
    </w:p>
    <w:p w:rsidR="0013542F" w:rsidRDefault="0013542F" w:rsidP="0013542F">
      <w:pPr>
        <w:ind w:firstLine="567"/>
        <w:jc w:val="both"/>
      </w:pPr>
      <w:r>
        <w:t>У разі наявності доказів недостовірності заявленої фактурної вартості товарів митні органи визначають їх вартість самостійно, на підставі ціни на ідентичні або подібні (аналогічні) товари відповідно до вимог Кодексу шляхом прийняття письмового рішення за формою, встановленою центральним органом виконавчої влади, що забезпечує формування та реалізує державну фінансову політику.</w:t>
      </w:r>
    </w:p>
    <w:p w:rsidR="0013542F" w:rsidRDefault="0013542F" w:rsidP="0013542F">
      <w:pPr>
        <w:ind w:firstLine="567"/>
        <w:jc w:val="both"/>
      </w:pPr>
      <w:r>
        <w:t>Відповідно до положень пункту 6 розділу VII Порядку та умов Наказу № 6 під час проведення огляду підлягає з’ясуванню достовірність відомостей, заявлених під час декларування товарів, зокрема щодо фактурної вартості товарів. У разі наявності доказів недостовірності заявленої фактурної вартості товарів, встановлених у результаті проведення митного огляду, посадова особа зазначає встановлені відомості та джерела їх отримання в Акті про проведення огляду (переогляду) товарів, транспортних засобів, ручної поклажі та багажу.</w:t>
      </w:r>
    </w:p>
    <w:p w:rsidR="0013542F" w:rsidRDefault="0013542F" w:rsidP="0013542F">
      <w:pPr>
        <w:ind w:firstLine="567"/>
        <w:jc w:val="both"/>
      </w:pPr>
      <w:r>
        <w:t>Для цілей Порядку та умов Наказу № 6 ознаками доказів недостовірності заявленої фактурної вартості можуть вважатися, зокрема, наявність публічної оферти (пропозиції продажу) ідентичного або подібного (аналогічного) товару, розміщеної на офіційних сайтах підприємств-виробників і посередників у мережі «Інтернет» (за торговельною маркою, виробником/дистриб’ютором та іншими даними, що містяться у товаросупровідних документах) у системі роздрібної торгівлі країни експорту, за ціною, що відрізняється від заявленої фактурної вартості.</w:t>
      </w:r>
    </w:p>
    <w:p w:rsidR="0013542F" w:rsidRDefault="0013542F" w:rsidP="0013542F">
      <w:pPr>
        <w:ind w:firstLine="567"/>
        <w:jc w:val="both"/>
      </w:pPr>
      <w:r>
        <w:t>За наявності ознак доказів недостовірності заявленої фактурної вартості митний орган письмово повідомляє оператора, декларанта чи уповноважену ним особу про необхідність надання додаткових документів чи відомостей, необхідних для підтвердження заявленої фактурної вартості товарів, у тому числі з використанням інформаційних технологій.</w:t>
      </w:r>
    </w:p>
    <w:p w:rsidR="0013542F" w:rsidRDefault="0013542F" w:rsidP="0013542F">
      <w:pPr>
        <w:ind w:firstLine="567"/>
        <w:jc w:val="both"/>
      </w:pPr>
      <w:r>
        <w:lastRenderedPageBreak/>
        <w:t>Письмове бажання надати додаткові документи чи відомості реалізує оператор, декларант чи уповноважена ним особа шляхом надсилання митному органу електронного повідомлення з використанням електронного підпису чи печатки, що базуються на кваліфікованому сертифікаті відкритого ключа, особи, яка його склала або шляхом вчинення дій. У такому разі перевірка заявленої фактурної вартості товарів проводиться після надання документів чи відомостей.</w:t>
      </w:r>
    </w:p>
    <w:p w:rsidR="0013542F" w:rsidRDefault="0013542F" w:rsidP="0013542F">
      <w:pPr>
        <w:ind w:firstLine="567"/>
        <w:jc w:val="both"/>
      </w:pPr>
      <w:r>
        <w:t>Строк надання додаткових документів чи відомостей не має перевищувати 10 календарних днів з дня направлення митним органом повідомлення про необхідність їх подання.</w:t>
      </w:r>
    </w:p>
    <w:p w:rsidR="0013542F" w:rsidRDefault="0013542F" w:rsidP="0013542F">
      <w:pPr>
        <w:ind w:firstLine="567"/>
        <w:jc w:val="both"/>
      </w:pPr>
      <w:r>
        <w:t>За інформацією Митниці та відомостями, що містяться в електронних інформаційних системах Держмитслужби, встановлено таке.</w:t>
      </w:r>
    </w:p>
    <w:p w:rsidR="0013542F" w:rsidRDefault="00A51D5B" w:rsidP="0013542F">
      <w:pPr>
        <w:ind w:firstLine="567"/>
        <w:jc w:val="both"/>
      </w:pPr>
      <w:r>
        <w:t>04</w:t>
      </w:r>
      <w:r w:rsidR="0013542F">
        <w:t xml:space="preserve">.07.2026 оператором поштового зв’язку </w:t>
      </w:r>
      <w:r w:rsidR="00EE22F6">
        <w:t>Особа 4</w:t>
      </w:r>
      <w:r w:rsidR="0013542F">
        <w:t xml:space="preserve"> (далі – Оператор) подано до митного оформлення тим</w:t>
      </w:r>
      <w:r>
        <w:t>часовий реєстр № 26UA100370R01</w:t>
      </w:r>
      <w:r w:rsidR="0013542F">
        <w:t>F</w:t>
      </w:r>
      <w:r>
        <w:t>2</w:t>
      </w:r>
      <w:r>
        <w:rPr>
          <w:lang w:val="en-US"/>
        </w:rPr>
        <w:t>V</w:t>
      </w:r>
      <w:r w:rsidR="0013542F">
        <w:t>M</w:t>
      </w:r>
      <w:r w:rsidRPr="00A51D5B">
        <w:t>6</w:t>
      </w:r>
      <w:r w:rsidR="0013542F">
        <w:t xml:space="preserve"> на товар у МПВ № </w:t>
      </w:r>
      <w:r w:rsidR="00CE318D" w:rsidRPr="00924E7E">
        <w:t>e0cdc08dc897cae392e5cbb9be839bfa9873bb2ae7a3ace29bccbe1150d27b42</w:t>
      </w:r>
      <w:r w:rsidR="0013542F">
        <w:t xml:space="preserve"> </w:t>
      </w:r>
      <w:r w:rsidR="00B56C62">
        <w:br/>
      </w:r>
      <w:r w:rsidR="0013542F">
        <w:t>(далі – Відпра</w:t>
      </w:r>
      <w:r w:rsidR="00CE318D">
        <w:t>влення), вмістом якого є «</w:t>
      </w:r>
      <w:r w:rsidR="00CE318D">
        <w:rPr>
          <w:lang w:val="en-US"/>
        </w:rPr>
        <w:t>Green</w:t>
      </w:r>
      <w:r w:rsidR="00CE318D">
        <w:t xml:space="preserve"> </w:t>
      </w:r>
      <w:proofErr w:type="spellStart"/>
      <w:r w:rsidR="00CE318D">
        <w:t>Tea</w:t>
      </w:r>
      <w:proofErr w:type="spellEnd"/>
      <w:r w:rsidR="00CE318D">
        <w:t xml:space="preserve">» вартістю </w:t>
      </w:r>
      <w:r w:rsidR="00CE318D" w:rsidRPr="00924E7E">
        <w:t>ad57366865126e55649ecb23ae1d48887544976efea46a48eb5d85a6eeb4d306</w:t>
      </w:r>
      <w:r w:rsidR="0013542F" w:rsidRPr="00924E7E">
        <w:t>e50f4e8c61532b65f72d1ac3e0be3e5eea1475531f5b9162efc7740b53468057</w:t>
      </w:r>
      <w:r w:rsidR="0013542F">
        <w:t xml:space="preserve"> </w:t>
      </w:r>
      <w:r w:rsidR="0013542F" w:rsidRPr="00924E7E">
        <w:t>fa87e7bbc5a709ebc3e455b332c5caa7ef778a85d55b3f5204be2fbcc149bcab</w:t>
      </w:r>
      <w:r w:rsidR="0013542F">
        <w:t xml:space="preserve"> </w:t>
      </w:r>
      <w:r w:rsidR="00380AE6">
        <w:br/>
      </w:r>
      <w:r w:rsidR="00CE318D">
        <w:t>(</w:t>
      </w:r>
      <w:r w:rsidR="00CE318D" w:rsidRPr="00924E7E">
        <w:t>f789e8db7bcbfeaa73324276475f6c4e79e6844d992ba07c16f8dfdbee05f36d</w:t>
      </w:r>
      <w:r w:rsidR="0013542F" w:rsidRPr="00924E7E">
        <w:t>e478239df8f20566633a5f48efaf3680c045bb685bac2e3ac9d853c2e2904a54</w:t>
      </w:r>
      <w:r w:rsidR="0013542F">
        <w:t>).</w:t>
      </w:r>
    </w:p>
    <w:p w:rsidR="0013542F" w:rsidRDefault="003C56A6" w:rsidP="00A51D5B">
      <w:pPr>
        <w:ind w:firstLine="567"/>
        <w:jc w:val="both"/>
      </w:pPr>
      <w:r>
        <w:rPr>
          <w:rFonts w:ascii="TimesNewRomanPSMT" w:hAnsi="TimesNewRomanPSMT" w:cs="TimesNewRomanPSMT"/>
        </w:rPr>
        <w:t>16.07.2026 п</w:t>
      </w:r>
      <w:r w:rsidR="0013542F">
        <w:rPr>
          <w:rFonts w:ascii="TimesNewRomanPSMT" w:hAnsi="TimesNewRomanPSMT" w:cs="TimesNewRomanPSMT"/>
        </w:rPr>
        <w:t xml:space="preserve">ід час здійснення митного огляду товару </w:t>
      </w:r>
      <w:r w:rsidR="0013542F">
        <w:t xml:space="preserve">у Відправленні Митницею виявлено, що вкладенням є «чай </w:t>
      </w:r>
      <w:r w:rsidR="0013542F" w:rsidRPr="00924E7E">
        <w:t>c333a9608843fd9229d5f09a9950489c8f67e208d3a759efc7a8e38c9db7aeb9</w:t>
      </w:r>
      <w:r w:rsidR="00A51D5B" w:rsidRPr="00924E7E">
        <w:t>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</w:t>
      </w:r>
      <w:r w:rsidR="00A51D5B" w:rsidRPr="00924E7E">
        <w:rPr>
          <w:highlight w:val="yellow"/>
        </w:rPr>
        <w:t xml:space="preserve"> </w:t>
      </w:r>
      <w:r w:rsidR="00A51D5B" w:rsidRPr="00924E7E">
        <w:t>e4b6e66c3e338e97fc222a488fd59e1744cd8c5e255dc413abdc1caebaec815c</w:t>
      </w:r>
      <w:r w:rsidR="00A51D5B" w:rsidRPr="00924E7E">
        <w:rPr>
          <w:highlight w:val="yellow"/>
        </w:rPr>
        <w:t xml:space="preserve"> </w:t>
      </w:r>
      <w:r w:rsidR="00A51D5B" w:rsidRPr="00924E7E">
        <w:t>ae3379ac2ab35c1c1cfe33b155f0fb39efaa894a8d84a4dcaa7db23816caffd9c50951745220a72e8b9ee04e12b6454f28cdbc76b0a7f763c60d822df22318b0</w:t>
      </w:r>
      <w:r w:rsidR="00A51D5B">
        <w:t>.</w:t>
      </w:r>
      <w:r w:rsidR="00A51D5B" w:rsidRPr="00A51D5B">
        <w:t xml:space="preserve"> </w:t>
      </w:r>
      <w:r w:rsidR="00A51D5B">
        <w:t xml:space="preserve">Країна виробництва: </w:t>
      </w:r>
      <w:r w:rsidR="00CB4E15" w:rsidRPr="00924E7E">
        <w:t>c22362c5f74fe2bd4099f39b81ca9c772cb56e252da0e32c2b8f4db81d0f3dc2</w:t>
      </w:r>
      <w:r w:rsidR="0013542F">
        <w:t xml:space="preserve">» (далі – товар). </w:t>
      </w:r>
    </w:p>
    <w:p w:rsidR="00BD4E65" w:rsidRPr="00DA09D5" w:rsidRDefault="0013542F" w:rsidP="00DA09D5">
      <w:pPr>
        <w:jc w:val="both"/>
        <w:rPr>
          <w:rFonts w:eastAsia="Calibri"/>
          <w:noProof/>
          <w:sz w:val="24"/>
          <w:szCs w:val="24"/>
          <w:lang w:eastAsia="uk-UA"/>
        </w:rPr>
      </w:pPr>
      <w:r>
        <w:t>Водночас в ході перевірки заявленої фактурної вартості Митницею встановлено, що вона не відповідає ціновій інформації, отриманої з мережі «Інтернет», щодо ідентичних або подібних (аналогічних) товарів, відповідно до якої такі товари продаються або пропонуються до продажу на момент здійснення митного о</w:t>
      </w:r>
      <w:r w:rsidR="00BD4E65">
        <w:t>формлення товару у Відправленні</w:t>
      </w:r>
      <w:r w:rsidR="0007608C">
        <w:t>.</w:t>
      </w:r>
      <w:bookmarkStart w:id="0" w:name="_GoBack"/>
      <w:bookmarkEnd w:id="0"/>
      <w:r w:rsidR="00DA09D5">
        <w:rPr>
          <w:rFonts w:eastAsia="Calibri"/>
          <w:noProof/>
          <w:lang w:eastAsia="uk-UA"/>
        </w:rPr>
        <w:t xml:space="preserve"> </w:t>
      </w:r>
    </w:p>
    <w:p w:rsidR="0013542F" w:rsidRDefault="0013542F" w:rsidP="0013542F">
      <w:pPr>
        <w:ind w:firstLine="567"/>
        <w:jc w:val="both"/>
      </w:pPr>
      <w:r>
        <w:t xml:space="preserve">Ураховуючи результати митного огляду та наявність ознак доказів недостовірності заявленої фактурної вартості, визначених у пункті 6 розділу VII </w:t>
      </w:r>
      <w:r>
        <w:lastRenderedPageBreak/>
        <w:t>Порядк</w:t>
      </w:r>
      <w:r w:rsidR="009A4F0A">
        <w:t>у та умов Наказу № 6, Митниця 16</w:t>
      </w:r>
      <w:r>
        <w:t>.07.2026 письмово повідомила Оператора про необхідність надання додаткових документів чи відомостей, необхідних для підтвердження заявленої фактурної вартості товару у Відправленні.</w:t>
      </w:r>
    </w:p>
    <w:p w:rsidR="0013542F" w:rsidRDefault="0013542F" w:rsidP="0013542F">
      <w:pPr>
        <w:ind w:firstLine="567"/>
        <w:jc w:val="both"/>
      </w:pPr>
      <w:r>
        <w:t>Вищезгадана інформація наявна в автоматизованій системі Оператора на сайті www.track.ukrposhta.ua за МПВ № </w:t>
      </w:r>
      <w:r w:rsidR="00CE318D" w:rsidRPr="00924E7E">
        <w:t>e0cdc08dc897cae392e5cbb9be839bfa9873bb2ae7a3ace29bccbe1150d27b42</w:t>
      </w:r>
      <w:r>
        <w:t xml:space="preserve"> із зазначенням електронної адреси для надання додаткових документів чи відомостей (customs@ukrposhta.ua).</w:t>
      </w:r>
    </w:p>
    <w:p w:rsidR="00E0671B" w:rsidRDefault="0013542F" w:rsidP="0013542F">
      <w:pPr>
        <w:ind w:firstLine="567"/>
        <w:jc w:val="both"/>
      </w:pPr>
      <w:r>
        <w:t>На запит Митниці щодо необхідності надання додаткових документів чи відомостей для підтвердження заявленої фактурної вартості товару Опера</w:t>
      </w:r>
      <w:r w:rsidR="009A4F0A">
        <w:t>тором надано тільки інвойс від</w:t>
      </w:r>
      <w:r w:rsidR="009A4F0A" w:rsidRPr="009A4F0A">
        <w:t xml:space="preserve"> </w:t>
      </w:r>
      <w:r w:rsidR="009A4F0A" w:rsidRPr="00924E7E">
        <w:t>6b86b273ff34fce19d6b804eff5a3f5747ada4eaa22f1d49c01e52ddb7875b4b</w:t>
      </w:r>
      <w:r w:rsidRPr="00924E7E">
        <w:t>a98552181255531dc4bf012392d54f7ccdca13e2f6d549bc919c0484720e7c26</w:t>
      </w:r>
      <w:r w:rsidR="009A4F0A" w:rsidRPr="00924E7E">
        <w:t>ac9b26bd8b3601cb30c36d4228b28b3ee31d6d465fb7564523a5db5410fc8b59</w:t>
      </w:r>
      <w:r w:rsidR="009A4F0A">
        <w:t xml:space="preserve"> (далі – Інвойс) на суму </w:t>
      </w:r>
      <w:r w:rsidR="009A4F0A" w:rsidRPr="00924E7E">
        <w:t>09895de0407bcb0386733daa14bdb5dfa544505530c634334a05a60f161b71fc</w:t>
      </w:r>
      <w:r w:rsidRPr="00924E7E">
        <w:t>4491ff7a9c0d4bd73bc7c0c1e42757cdfb026ff779b98905779c02edfc8f9693</w:t>
      </w:r>
      <w:r>
        <w:t xml:space="preserve">, </w:t>
      </w:r>
      <w:r w:rsidR="00E0671B" w:rsidRPr="001A1679">
        <w:rPr>
          <w:rFonts w:eastAsia="Calibri"/>
        </w:rPr>
        <w:t xml:space="preserve">що </w:t>
      </w:r>
      <w:r w:rsidR="00E0671B">
        <w:rPr>
          <w:rFonts w:eastAsia="Calibri"/>
        </w:rPr>
        <w:t>відрізняється</w:t>
      </w:r>
      <w:r w:rsidR="00E0671B" w:rsidRPr="001A1679">
        <w:rPr>
          <w:rFonts w:eastAsia="Calibri"/>
        </w:rPr>
        <w:t xml:space="preserve"> від </w:t>
      </w:r>
      <w:r w:rsidR="00E0671B" w:rsidRPr="00EB73C6">
        <w:rPr>
          <w:rFonts w:eastAsia="Calibri"/>
        </w:rPr>
        <w:t>фактурної вартості товар</w:t>
      </w:r>
      <w:r w:rsidR="00E0671B">
        <w:rPr>
          <w:rFonts w:eastAsia="Calibri"/>
        </w:rPr>
        <w:t>у</w:t>
      </w:r>
      <w:r w:rsidR="00E0671B" w:rsidRPr="00EB73C6">
        <w:rPr>
          <w:rFonts w:eastAsia="Calibri"/>
        </w:rPr>
        <w:t xml:space="preserve"> (</w:t>
      </w:r>
      <w:r w:rsidR="00E0671B" w:rsidRPr="00924E7E">
        <w:t>6cc93c3a6f7a990f4273f5f6ec6707179c65ebb125716a2136c3b2437fc387ee</w:t>
      </w:r>
      <w:r w:rsidR="00E0671B" w:rsidRPr="00EB73C6">
        <w:t>)</w:t>
      </w:r>
      <w:r w:rsidR="00E0671B">
        <w:rPr>
          <w:rFonts w:eastAsia="Calibri"/>
        </w:rPr>
        <w:t xml:space="preserve"> у </w:t>
      </w:r>
      <w:r w:rsidR="00E0671B">
        <w:t xml:space="preserve">тимчасовому реєстрі </w:t>
      </w:r>
      <w:r w:rsidR="00B056D2">
        <w:t xml:space="preserve">від </w:t>
      </w:r>
      <w:r w:rsidR="00B056D2" w:rsidRPr="009A4F0A">
        <w:t>04</w:t>
      </w:r>
      <w:r w:rsidR="00B056D2">
        <w:t xml:space="preserve">.07.2026 </w:t>
      </w:r>
      <w:r w:rsidR="00E0671B">
        <w:t>№ 26UA100370R01F2</w:t>
      </w:r>
      <w:r w:rsidR="00E0671B">
        <w:rPr>
          <w:lang w:val="en-US"/>
        </w:rPr>
        <w:t>V</w:t>
      </w:r>
      <w:r w:rsidR="00E0671B">
        <w:t>M</w:t>
      </w:r>
      <w:r w:rsidR="00E0671B" w:rsidRPr="00A51D5B">
        <w:t>6</w:t>
      </w:r>
      <w:r w:rsidR="00E0671B">
        <w:t>.</w:t>
      </w:r>
    </w:p>
    <w:p w:rsidR="0013542F" w:rsidRDefault="00E0671B" w:rsidP="00E0671B">
      <w:pPr>
        <w:ind w:firstLine="567"/>
        <w:jc w:val="both"/>
      </w:pPr>
      <w:r>
        <w:t xml:space="preserve">Також слід зауважити, що згідно з Інвойсом продавцем товару є </w:t>
      </w:r>
      <w:r w:rsidR="00924E7E">
        <w:t>Особа 2</w:t>
      </w:r>
      <w:r>
        <w:t>,</w:t>
      </w:r>
      <w:r w:rsidR="0013542F">
        <w:t xml:space="preserve"> що не відповідає відправнику (</w:t>
      </w:r>
      <w:r w:rsidR="00924E7E">
        <w:t>Особа 3</w:t>
      </w:r>
      <w:r w:rsidR="0013542F" w:rsidRPr="00330F8F">
        <w:t>),</w:t>
      </w:r>
      <w:r w:rsidR="0013542F">
        <w:t xml:space="preserve"> заявленого Оператором у тимчасовому реєстрі </w:t>
      </w:r>
      <w:r w:rsidR="009A4F0A">
        <w:t xml:space="preserve">від </w:t>
      </w:r>
      <w:r w:rsidR="009A4F0A" w:rsidRPr="009A4F0A">
        <w:t>04</w:t>
      </w:r>
      <w:r w:rsidR="009A4F0A">
        <w:t>.07.2026 № </w:t>
      </w:r>
      <w:r w:rsidR="009A4F0A" w:rsidRPr="009A4F0A">
        <w:t>26UA100370R01F2VM6</w:t>
      </w:r>
      <w:r w:rsidR="0013542F">
        <w:t>. Документів, які б підтверджували взаємозв’язок між продавцем та відправником не надано.</w:t>
      </w:r>
    </w:p>
    <w:p w:rsidR="00E27A12" w:rsidRDefault="00B056D2" w:rsidP="0013542F">
      <w:pPr>
        <w:ind w:firstLine="567"/>
        <w:jc w:val="both"/>
      </w:pPr>
      <w:r>
        <w:t>За таких обставин</w:t>
      </w:r>
      <w:r w:rsidR="0013542F">
        <w:t xml:space="preserve"> Інвойс не дає можливості достовірно встановити, що зазначена вартість стосуються саме товару у Відправленні, а тому не є достатнім документальним підтвердженням заявленої вартості товару для цілей її визначення при митному оформленні. </w:t>
      </w:r>
    </w:p>
    <w:p w:rsidR="00E27A12" w:rsidRPr="00E27A12" w:rsidRDefault="00E27A12" w:rsidP="00E27A12">
      <w:pPr>
        <w:ind w:firstLine="567"/>
        <w:jc w:val="both"/>
        <w:rPr>
          <w:rFonts w:eastAsiaTheme="minorHAnsi" w:cstheme="minorBidi"/>
          <w:lang w:eastAsia="en-US"/>
        </w:rPr>
      </w:pPr>
      <w:r>
        <w:t>Разом з тим інших,</w:t>
      </w:r>
      <w:r w:rsidRPr="00E27A12">
        <w:rPr>
          <w:rFonts w:eastAsiaTheme="minorHAnsi" w:cstheme="minorBidi"/>
          <w:lang w:eastAsia="en-US"/>
        </w:rPr>
        <w:t xml:space="preserve"> визначених частиною першою статті 368 Кодексу </w:t>
      </w:r>
      <w:r w:rsidRPr="00E27A12">
        <w:rPr>
          <w:rFonts w:ascii="TimesNewRomanPSMT" w:eastAsia="Calibri" w:hAnsi="TimesNewRomanPSMT" w:cs="TimesNewRomanPSMT"/>
          <w:lang w:eastAsia="en-US"/>
        </w:rPr>
        <w:t xml:space="preserve">касових або товарних </w:t>
      </w:r>
      <w:proofErr w:type="spellStart"/>
      <w:r w:rsidRPr="00E27A12">
        <w:rPr>
          <w:rFonts w:ascii="TimesNewRomanPSMT" w:eastAsia="Calibri" w:hAnsi="TimesNewRomanPSMT" w:cs="TimesNewRomanPSMT"/>
          <w:lang w:eastAsia="en-US"/>
        </w:rPr>
        <w:t>чеків</w:t>
      </w:r>
      <w:proofErr w:type="spellEnd"/>
      <w:r w:rsidRPr="00E27A12">
        <w:rPr>
          <w:rFonts w:ascii="TimesNewRomanPSMT" w:eastAsia="Calibri" w:hAnsi="TimesNewRomanPSMT" w:cs="TimesNewRomanPSMT"/>
          <w:lang w:eastAsia="en-US"/>
        </w:rPr>
        <w:t>, ярликів, банківських виписок, інших документів, які містять відомості про вартість товару, до Митниці не надано.</w:t>
      </w:r>
    </w:p>
    <w:p w:rsidR="0013542F" w:rsidRDefault="0013542F" w:rsidP="0013542F">
      <w:pPr>
        <w:ind w:firstLine="567"/>
        <w:jc w:val="both"/>
      </w:pPr>
      <w:r>
        <w:t xml:space="preserve">Отже, відповідно до положень частини четвертої статті 368 Кодексу та пункту 6 розділу VII Порядку та умов Наказу № 6 Митницею прийнято рішення про визначення вартості товарів, що переміщуються (пересилаються) громадянами через митний кордон України, для цілей нарахування митних </w:t>
      </w:r>
      <w:r>
        <w:br/>
        <w:t xml:space="preserve">платежів від </w:t>
      </w:r>
      <w:r w:rsidR="009A4F0A">
        <w:t>17.07.2026 №</w:t>
      </w:r>
      <w:r w:rsidR="009A4F0A">
        <w:rPr>
          <w:lang w:val="en-US"/>
        </w:rPr>
        <w:t> </w:t>
      </w:r>
      <w:r w:rsidR="009A4F0A" w:rsidRPr="009A4F0A">
        <w:t>UA100370/2026/001313</w:t>
      </w:r>
      <w:r>
        <w:t xml:space="preserve">, згідно з яким </w:t>
      </w:r>
      <w:r w:rsidR="00B056D2">
        <w:t xml:space="preserve">загальну фактурну </w:t>
      </w:r>
      <w:r>
        <w:t xml:space="preserve">вартість товару визначено на рівні </w:t>
      </w:r>
      <w:r w:rsidR="00B056D2" w:rsidRPr="00924E7E">
        <w:t>e8f8a00bf08b2aae40e44716168f3ee7272ae04494f92de228b28d38dfeb4a70</w:t>
      </w:r>
      <w:r>
        <w:t xml:space="preserve">. У графі 18 Рішення </w:t>
      </w:r>
      <w:r w:rsidR="009A4F0A">
        <w:t>№</w:t>
      </w:r>
      <w:r w:rsidR="009A4F0A">
        <w:rPr>
          <w:lang w:val="en-US"/>
        </w:rPr>
        <w:t> </w:t>
      </w:r>
      <w:r w:rsidR="009A4F0A" w:rsidRPr="009A4F0A">
        <w:t>UA100370/2026/0013</w:t>
      </w:r>
      <w:r w:rsidR="006A7C2F">
        <w:t>1</w:t>
      </w:r>
      <w:r>
        <w:rPr>
          <w:lang w:val="ru-RU"/>
        </w:rPr>
        <w:t>3</w:t>
      </w:r>
      <w:r>
        <w:t xml:space="preserve"> зазначено обставини його прийняття та джерела інформації, що використовувались Митницею для визначення вартості товару у Відправленні.</w:t>
      </w:r>
    </w:p>
    <w:p w:rsidR="0013542F" w:rsidRDefault="00B056D2" w:rsidP="0013542F">
      <w:pPr>
        <w:ind w:firstLine="567"/>
        <w:jc w:val="both"/>
      </w:pPr>
      <w:r>
        <w:t>18</w:t>
      </w:r>
      <w:r w:rsidR="0013542F">
        <w:t>.0</w:t>
      </w:r>
      <w:r>
        <w:t>7</w:t>
      </w:r>
      <w:r w:rsidR="0013542F">
        <w:t>.2026 Оператором подано до митного оформлення новий тимчасовий реєстр (далі – Реєстр) на товар згідно з прийняти</w:t>
      </w:r>
      <w:r>
        <w:t>м Рішенням № UA100370/2026/001</w:t>
      </w:r>
      <w:r w:rsidR="0013542F">
        <w:rPr>
          <w:lang w:val="ru-RU"/>
        </w:rPr>
        <w:t>3</w:t>
      </w:r>
      <w:r>
        <w:rPr>
          <w:lang w:val="ru-RU"/>
        </w:rPr>
        <w:t>13</w:t>
      </w:r>
      <w:r w:rsidR="0013542F">
        <w:t xml:space="preserve">. База оподаткування товару склала </w:t>
      </w:r>
      <w:r w:rsidRPr="00924E7E">
        <w:rPr>
          <w:lang w:val="ru-RU"/>
        </w:rPr>
        <w:t>2fbaf3dcc84ef6cb9aa15cb692c1a62333a2de5f47b437f49c9af3d529d9a4b0</w:t>
      </w:r>
      <w:r w:rsidR="0013542F">
        <w:t xml:space="preserve"> грн із </w:t>
      </w:r>
      <w:r w:rsidR="0013542F">
        <w:lastRenderedPageBreak/>
        <w:t xml:space="preserve">нарахуванням </w:t>
      </w:r>
      <w:r>
        <w:t xml:space="preserve">митних платежів у сумі </w:t>
      </w:r>
      <w:r w:rsidRPr="00924E7E">
        <w:t>bbb965ab0c80d6538cf2184babad2a564a010376712012bd07b0af92dcd3097d</w:t>
      </w:r>
      <w:r w:rsidR="00A622F4" w:rsidRPr="00924E7E">
        <w:t>5feceb66ffc86f38d952786c6d696c79c2dbc239dd4e91b46729d73a27fb57e9</w:t>
      </w:r>
      <w:r w:rsidRPr="00924E7E">
        <w:t>084808b379228b445fc6675701b39bd5b151cb474776213893ed30a0d5fd82c5</w:t>
      </w:r>
      <w:r w:rsidR="00924E7E">
        <w:t xml:space="preserve"> </w:t>
      </w:r>
      <w:r w:rsidR="00A622F4">
        <w:t xml:space="preserve">грн (мито – </w:t>
      </w:r>
      <w:r w:rsidR="00A622F4" w:rsidRPr="00924E7E">
        <w:t>be04a27f4712af78ff4f562360c3deb5ada48950d61407b37786a319faa81a16</w:t>
      </w:r>
      <w:r w:rsidR="0013542F">
        <w:t> грн та подат</w:t>
      </w:r>
      <w:r w:rsidR="00A622F4">
        <w:t xml:space="preserve">ок на додану вартість – </w:t>
      </w:r>
      <w:r w:rsidR="00A622F4" w:rsidRPr="00924E7E">
        <w:t>9ee6a66a7548d3c97ed8801cac510ab3eff51cacc1fc09f473eb3e487c19cfc1</w:t>
      </w:r>
      <w:r w:rsidR="0013542F">
        <w:t xml:space="preserve"> грн). </w:t>
      </w:r>
    </w:p>
    <w:p w:rsidR="0013542F" w:rsidRDefault="0013542F" w:rsidP="0013542F">
      <w:pPr>
        <w:ind w:firstLine="567"/>
        <w:jc w:val="both"/>
        <w:rPr>
          <w:lang w:val="ru-RU"/>
        </w:rPr>
      </w:pPr>
      <w:r>
        <w:t xml:space="preserve">Відповідно до рішення Митниці від </w:t>
      </w:r>
      <w:r w:rsidR="00F03A8C">
        <w:t>18.07.2026</w:t>
      </w:r>
      <w:r>
        <w:t xml:space="preserve"> № </w:t>
      </w:r>
      <w:r>
        <w:rPr>
          <w:lang w:val="ru-RU"/>
        </w:rPr>
        <w:t>26</w:t>
      </w:r>
      <w:r>
        <w:t>UA</w:t>
      </w:r>
      <w:r>
        <w:rPr>
          <w:lang w:val="ru-RU"/>
        </w:rPr>
        <w:t>100370</w:t>
      </w:r>
      <w:r>
        <w:t>P0</w:t>
      </w:r>
      <w:r w:rsidR="00F03A8C" w:rsidRPr="00F03A8C">
        <w:rPr>
          <w:lang w:val="ru-RU"/>
        </w:rPr>
        <w:t>5</w:t>
      </w:r>
      <w:r w:rsidR="00F03A8C">
        <w:rPr>
          <w:lang w:val="en-US"/>
        </w:rPr>
        <w:t>JROM</w:t>
      </w:r>
      <w:r w:rsidR="00F03A8C" w:rsidRPr="00F03A8C">
        <w:rPr>
          <w:lang w:val="ru-RU"/>
        </w:rPr>
        <w:t>8</w:t>
      </w:r>
      <w:r>
        <w:t xml:space="preserve"> товар, заявлений в Реєстрі, оформлено та надано дозвіл на його випуск.</w:t>
      </w:r>
      <w:r>
        <w:rPr>
          <w:lang w:val="ru-RU"/>
        </w:rPr>
        <w:t xml:space="preserve"> </w:t>
      </w:r>
    </w:p>
    <w:p w:rsidR="0013542F" w:rsidRDefault="0013542F" w:rsidP="0013542F">
      <w:pPr>
        <w:ind w:firstLine="567"/>
        <w:jc w:val="both"/>
      </w:pPr>
      <w:r>
        <w:t>При цьому відповідно до пункту 2 розділу ІV</w:t>
      </w:r>
      <w:r>
        <w:rPr>
          <w:lang w:val="ru-RU"/>
        </w:rPr>
        <w:t xml:space="preserve"> </w:t>
      </w:r>
      <w:r>
        <w:t>Порядку заповнення реєстрів Наказу № 6 у разі надання дозволу на випуск товару внесення змін до Реєстру не дозволяється.</w:t>
      </w:r>
    </w:p>
    <w:p w:rsidR="0013542F" w:rsidRDefault="0013542F" w:rsidP="0013542F">
      <w:pPr>
        <w:ind w:firstLine="567"/>
        <w:jc w:val="both"/>
      </w:pPr>
      <w:r>
        <w:t>Внесення змін посадовою особою митного органу до Реєстру можливо виключно під час митного оформлення такого Реєстру за зверненням Оператора (пункт 1 розділу ІV</w:t>
      </w:r>
      <w:r>
        <w:rPr>
          <w:lang w:val="ru-RU"/>
        </w:rPr>
        <w:t xml:space="preserve"> </w:t>
      </w:r>
      <w:r>
        <w:t>Порядку заповнення реєстрів Наказу № 6).</w:t>
      </w:r>
    </w:p>
    <w:p w:rsidR="00B21DC5" w:rsidRDefault="0013542F" w:rsidP="0013542F">
      <w:pPr>
        <w:ind w:firstLine="567"/>
        <w:jc w:val="both"/>
        <w:rPr>
          <w:rFonts w:ascii="TimesNewRomanPSMT" w:hAnsi="TimesNewRomanPSMT" w:cs="TimesNewRomanPSMT"/>
        </w:rPr>
      </w:pPr>
      <w:r>
        <w:t xml:space="preserve">Щодо </w:t>
      </w:r>
      <w:r w:rsidR="006B383E">
        <w:t xml:space="preserve">наданої Вами до скарги </w:t>
      </w:r>
      <w:r w:rsidR="006B383E">
        <w:rPr>
          <w:lang w:eastAsia="en-US"/>
        </w:rPr>
        <w:t xml:space="preserve">квитанції про оплату від </w:t>
      </w:r>
      <w:r w:rsidR="006B383E" w:rsidRPr="00924E7E">
        <w:rPr>
          <w:lang w:eastAsia="en-US"/>
        </w:rPr>
        <w:t>6465ded78d03e8352e49511a20934f3a3fd8836881decabeacc6a0fb199d6273</w:t>
      </w:r>
      <w:r w:rsidR="006B383E">
        <w:rPr>
          <w:lang w:eastAsia="en-US"/>
        </w:rPr>
        <w:t>, зазначаємо, що такий документ не може слугувати</w:t>
      </w:r>
      <w:r w:rsidR="006B383E" w:rsidRPr="006B383E">
        <w:rPr>
          <w:rFonts w:ascii="TimesNewRomanPSMT" w:hAnsi="TimesNewRomanPSMT" w:cs="TimesNewRomanPSMT"/>
        </w:rPr>
        <w:t xml:space="preserve"> </w:t>
      </w:r>
      <w:r w:rsidR="006B383E">
        <w:rPr>
          <w:rFonts w:ascii="TimesNewRomanPSMT" w:hAnsi="TimesNewRomanPSMT" w:cs="TimesNewRomanPSMT"/>
        </w:rPr>
        <w:t>підтвердженням вартості товару у Відправленні, оскільки</w:t>
      </w:r>
      <w:r w:rsidR="00B21DC5">
        <w:rPr>
          <w:rFonts w:ascii="TimesNewRomanPSMT" w:hAnsi="TimesNewRomanPSMT" w:cs="TimesNewRomanPSMT"/>
        </w:rPr>
        <w:t>:</w:t>
      </w:r>
      <w:r w:rsidR="006B383E">
        <w:rPr>
          <w:rFonts w:ascii="TimesNewRomanPSMT" w:hAnsi="TimesNewRomanPSMT" w:cs="TimesNewRomanPSMT"/>
        </w:rPr>
        <w:t xml:space="preserve"> </w:t>
      </w:r>
    </w:p>
    <w:p w:rsidR="00B21DC5" w:rsidRDefault="00B21DC5" w:rsidP="0013542F">
      <w:pPr>
        <w:ind w:firstLine="567"/>
        <w:jc w:val="both"/>
        <w:rPr>
          <w:rFonts w:ascii="TimesNewRomanPSMT" w:hAnsi="TimesNewRomanPSMT" w:cs="TimesNewRomanPSMT"/>
        </w:rPr>
      </w:pPr>
      <w:r>
        <w:rPr>
          <w:rFonts w:ascii="TimesNewRomanPSMT" w:hAnsi="TimesNewRomanPSMT" w:cs="TimesNewRomanPSMT"/>
        </w:rPr>
        <w:t xml:space="preserve">отримувачем коштів є </w:t>
      </w:r>
      <w:r w:rsidR="00924E7E">
        <w:t>Особа 3</w:t>
      </w:r>
      <w:r>
        <w:t xml:space="preserve">, що не корелюється із зазначеним </w:t>
      </w:r>
      <w:r w:rsidR="00EA22C1">
        <w:t>в Інвойсі продавцем;</w:t>
      </w:r>
    </w:p>
    <w:p w:rsidR="003050D0" w:rsidRPr="007505C0" w:rsidRDefault="006B383E" w:rsidP="007505C0">
      <w:pPr>
        <w:ind w:firstLine="567"/>
        <w:jc w:val="both"/>
        <w:rPr>
          <w:rFonts w:ascii="TimesNewRomanPSMT" w:hAnsi="TimesNewRomanPSMT" w:cs="TimesNewRomanPSMT"/>
        </w:rPr>
      </w:pPr>
      <w:r>
        <w:rPr>
          <w:rFonts w:ascii="TimesNewRomanPSMT" w:hAnsi="TimesNewRomanPSMT" w:cs="TimesNewRomanPSMT"/>
        </w:rPr>
        <w:t>не містить інформації</w:t>
      </w:r>
      <w:r w:rsidR="00F31609">
        <w:rPr>
          <w:rFonts w:ascii="TimesNewRomanPSMT" w:hAnsi="TimesNewRomanPSMT" w:cs="TimesNewRomanPSMT"/>
        </w:rPr>
        <w:t xml:space="preserve"> стосовно призначення платежу</w:t>
      </w:r>
      <w:r>
        <w:rPr>
          <w:rFonts w:ascii="TimesNewRomanPSMT" w:hAnsi="TimesNewRomanPSMT" w:cs="TimesNewRomanPSMT"/>
        </w:rPr>
        <w:t xml:space="preserve">, </w:t>
      </w:r>
      <w:r w:rsidR="00F31609">
        <w:rPr>
          <w:rFonts w:ascii="TimesNewRomanPSMT" w:hAnsi="TimesNewRomanPSMT" w:cs="TimesNewRomanPSMT"/>
        </w:rPr>
        <w:t xml:space="preserve">що в свою чергу не дає можливості </w:t>
      </w:r>
      <w:proofErr w:type="spellStart"/>
      <w:r w:rsidR="00F31609">
        <w:rPr>
          <w:rFonts w:ascii="TimesNewRomanPSMT" w:hAnsi="TimesNewRomanPSMT" w:cs="TimesNewRomanPSMT"/>
        </w:rPr>
        <w:t>співставити</w:t>
      </w:r>
      <w:proofErr w:type="spellEnd"/>
      <w:r w:rsidR="00F31609">
        <w:rPr>
          <w:rFonts w:ascii="TimesNewRomanPSMT" w:hAnsi="TimesNewRomanPSMT" w:cs="TimesNewRomanPSMT"/>
        </w:rPr>
        <w:t xml:space="preserve"> даний платіж </w:t>
      </w:r>
      <w:r w:rsidR="00F31609" w:rsidRPr="00F31609">
        <w:rPr>
          <w:rFonts w:ascii="TimesNewRomanPSMT" w:hAnsi="TimesNewRomanPSMT" w:cs="TimesNewRomanPSMT"/>
        </w:rPr>
        <w:t>з оплатою за товар у Відправленні.</w:t>
      </w:r>
    </w:p>
    <w:p w:rsidR="0013542F" w:rsidRDefault="0013542F" w:rsidP="0013542F">
      <w:pPr>
        <w:ind w:firstLine="567"/>
        <w:jc w:val="both"/>
      </w:pPr>
      <w:r>
        <w:t>З огляду на вищевикладене відповідно до пункту 3 частини першої статті 26</w:t>
      </w:r>
      <w:r>
        <w:rPr>
          <w:vertAlign w:val="superscript"/>
        </w:rPr>
        <w:t>5</w:t>
      </w:r>
      <w:r>
        <w:t xml:space="preserve"> Кодексу за результатами розгляду скарги </w:t>
      </w:r>
      <w:r w:rsidR="00924E7E">
        <w:rPr>
          <w:lang w:eastAsia="en-US"/>
        </w:rPr>
        <w:t>Особа 1</w:t>
      </w:r>
      <w:r w:rsidR="0041650C">
        <w:rPr>
          <w:lang w:eastAsia="en-US"/>
        </w:rPr>
        <w:t xml:space="preserve"> </w:t>
      </w:r>
      <w:r w:rsidR="0041650C">
        <w:rPr>
          <w:lang w:eastAsia="en-US"/>
        </w:rPr>
        <w:br/>
      </w:r>
      <w:r w:rsidR="0041650C" w:rsidRPr="00330F8F">
        <w:rPr>
          <w:lang w:eastAsia="en-US"/>
        </w:rPr>
        <w:t>від 02.09.2026 б/н</w:t>
      </w:r>
      <w:r>
        <w:t xml:space="preserve"> Держмитслужбою прийнято рішення про залишення її без задоволення.</w:t>
      </w:r>
    </w:p>
    <w:p w:rsidR="0013542F" w:rsidRDefault="0013542F" w:rsidP="0013542F">
      <w:pPr>
        <w:ind w:firstLine="567"/>
        <w:jc w:val="both"/>
      </w:pPr>
      <w:r>
        <w:t>Додатково інформуємо, що 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13542F" w:rsidRDefault="0013542F" w:rsidP="0013542F">
      <w:pPr>
        <w:jc w:val="both"/>
      </w:pPr>
    </w:p>
    <w:p w:rsidR="0013542F" w:rsidRDefault="0013542F" w:rsidP="0013542F">
      <w:pPr>
        <w:jc w:val="both"/>
      </w:pPr>
    </w:p>
    <w:p w:rsidR="0013542F" w:rsidRDefault="0013542F" w:rsidP="0013542F">
      <w:pPr>
        <w:jc w:val="both"/>
      </w:pPr>
      <w:r>
        <w:t>Директор Департаменту контролю та</w:t>
      </w:r>
    </w:p>
    <w:p w:rsidR="0013542F" w:rsidRDefault="0013542F" w:rsidP="0013542F">
      <w:pPr>
        <w:jc w:val="both"/>
        <w:rPr>
          <w:sz w:val="20"/>
          <w:szCs w:val="20"/>
          <w:highlight w:val="yellow"/>
        </w:rPr>
      </w:pPr>
      <w:r>
        <w:t>адміністрування митних платежів</w:t>
      </w:r>
      <w:r>
        <w:tab/>
      </w:r>
      <w:r>
        <w:tab/>
      </w:r>
      <w:r>
        <w:tab/>
      </w:r>
      <w:r>
        <w:tab/>
      </w:r>
      <w:r>
        <w:tab/>
        <w:t xml:space="preserve">      Дмитро ПАДУН</w:t>
      </w:r>
    </w:p>
    <w:sectPr w:rsidR="0013542F" w:rsidSect="00976724">
      <w:headerReference w:type="default" r:id="rId10"/>
      <w:pgSz w:w="11906" w:h="16838" w:code="9"/>
      <w:pgMar w:top="397" w:right="567" w:bottom="1418"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7D9" w:rsidRDefault="00CB17D9">
      <w:r>
        <w:separator/>
      </w:r>
    </w:p>
  </w:endnote>
  <w:endnote w:type="continuationSeparator" w:id="0">
    <w:p w:rsidR="00CB17D9" w:rsidRDefault="00CB1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7D9" w:rsidRDefault="00CB17D9">
      <w:r>
        <w:separator/>
      </w:r>
    </w:p>
  </w:footnote>
  <w:footnote w:type="continuationSeparator" w:id="0">
    <w:p w:rsidR="00CB17D9" w:rsidRDefault="00CB1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09" w:rsidRDefault="00F31609">
    <w:pPr>
      <w:pStyle w:val="a3"/>
      <w:jc w:val="center"/>
    </w:pPr>
  </w:p>
  <w:p w:rsidR="00F31609" w:rsidRPr="0072653A" w:rsidRDefault="00F31609" w:rsidP="0072653A">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07608C">
      <w:rPr>
        <w:noProof/>
        <w:sz w:val="24"/>
        <w:szCs w:val="24"/>
      </w:rPr>
      <w:t>6</w:t>
    </w:r>
    <w:r w:rsidRPr="003B4168">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74AC577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EAA2D7B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752720E"/>
    <w:multiLevelType w:val="hybridMultilevel"/>
    <w:tmpl w:val="7DEC467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32DA"/>
    <w:rsid w:val="0001104D"/>
    <w:rsid w:val="000156E3"/>
    <w:rsid w:val="000170AD"/>
    <w:rsid w:val="000213E1"/>
    <w:rsid w:val="00025C40"/>
    <w:rsid w:val="0003067A"/>
    <w:rsid w:val="00050BC0"/>
    <w:rsid w:val="000529D1"/>
    <w:rsid w:val="00065273"/>
    <w:rsid w:val="0007110F"/>
    <w:rsid w:val="00074C46"/>
    <w:rsid w:val="00074C7A"/>
    <w:rsid w:val="0007608C"/>
    <w:rsid w:val="00083E39"/>
    <w:rsid w:val="000844EA"/>
    <w:rsid w:val="00087CED"/>
    <w:rsid w:val="0009662B"/>
    <w:rsid w:val="00096AA1"/>
    <w:rsid w:val="00096C56"/>
    <w:rsid w:val="000A6A83"/>
    <w:rsid w:val="000B0323"/>
    <w:rsid w:val="000B1529"/>
    <w:rsid w:val="000B384B"/>
    <w:rsid w:val="000D3792"/>
    <w:rsid w:val="000D72FF"/>
    <w:rsid w:val="000E2FDE"/>
    <w:rsid w:val="000F2958"/>
    <w:rsid w:val="000F38EC"/>
    <w:rsid w:val="001177C7"/>
    <w:rsid w:val="00120AD6"/>
    <w:rsid w:val="00120D59"/>
    <w:rsid w:val="00124A67"/>
    <w:rsid w:val="0012578E"/>
    <w:rsid w:val="00127DC0"/>
    <w:rsid w:val="0013542F"/>
    <w:rsid w:val="001364DB"/>
    <w:rsid w:val="001450D0"/>
    <w:rsid w:val="00150FBA"/>
    <w:rsid w:val="001512F5"/>
    <w:rsid w:val="001539EE"/>
    <w:rsid w:val="00155335"/>
    <w:rsid w:val="00165867"/>
    <w:rsid w:val="00172509"/>
    <w:rsid w:val="00183D55"/>
    <w:rsid w:val="0018493A"/>
    <w:rsid w:val="001A2485"/>
    <w:rsid w:val="001A26F8"/>
    <w:rsid w:val="001A43A1"/>
    <w:rsid w:val="001A4EBF"/>
    <w:rsid w:val="001A6BA9"/>
    <w:rsid w:val="001C20D2"/>
    <w:rsid w:val="001C2B3C"/>
    <w:rsid w:val="001C4BE0"/>
    <w:rsid w:val="001C7982"/>
    <w:rsid w:val="001D3B97"/>
    <w:rsid w:val="001E1F31"/>
    <w:rsid w:val="001E3297"/>
    <w:rsid w:val="001E6D63"/>
    <w:rsid w:val="001F42A8"/>
    <w:rsid w:val="0021433D"/>
    <w:rsid w:val="00217C24"/>
    <w:rsid w:val="0022188C"/>
    <w:rsid w:val="00225BA3"/>
    <w:rsid w:val="00227F46"/>
    <w:rsid w:val="00231A8E"/>
    <w:rsid w:val="002326E5"/>
    <w:rsid w:val="00241515"/>
    <w:rsid w:val="00242151"/>
    <w:rsid w:val="00246AB8"/>
    <w:rsid w:val="00250730"/>
    <w:rsid w:val="00253111"/>
    <w:rsid w:val="0026735B"/>
    <w:rsid w:val="00277A97"/>
    <w:rsid w:val="00282F76"/>
    <w:rsid w:val="002834E4"/>
    <w:rsid w:val="00285644"/>
    <w:rsid w:val="00291D14"/>
    <w:rsid w:val="002935A4"/>
    <w:rsid w:val="002B1127"/>
    <w:rsid w:val="002B16E7"/>
    <w:rsid w:val="002C061B"/>
    <w:rsid w:val="002C0656"/>
    <w:rsid w:val="002C37B5"/>
    <w:rsid w:val="002C7920"/>
    <w:rsid w:val="002C7AD8"/>
    <w:rsid w:val="002D389D"/>
    <w:rsid w:val="002D4E0C"/>
    <w:rsid w:val="002E4C5F"/>
    <w:rsid w:val="002F1053"/>
    <w:rsid w:val="00303A25"/>
    <w:rsid w:val="00304E58"/>
    <w:rsid w:val="003050D0"/>
    <w:rsid w:val="00307BA7"/>
    <w:rsid w:val="003116DC"/>
    <w:rsid w:val="00323D8C"/>
    <w:rsid w:val="00323EF6"/>
    <w:rsid w:val="0032624D"/>
    <w:rsid w:val="00330F8F"/>
    <w:rsid w:val="0033412E"/>
    <w:rsid w:val="00342965"/>
    <w:rsid w:val="00343361"/>
    <w:rsid w:val="00343C18"/>
    <w:rsid w:val="00354442"/>
    <w:rsid w:val="003633BC"/>
    <w:rsid w:val="00364837"/>
    <w:rsid w:val="003702ED"/>
    <w:rsid w:val="003713A0"/>
    <w:rsid w:val="003750C0"/>
    <w:rsid w:val="00380392"/>
    <w:rsid w:val="003805E0"/>
    <w:rsid w:val="00380AE6"/>
    <w:rsid w:val="00387F2D"/>
    <w:rsid w:val="003904EF"/>
    <w:rsid w:val="00392556"/>
    <w:rsid w:val="00393BE2"/>
    <w:rsid w:val="003940A6"/>
    <w:rsid w:val="003A3167"/>
    <w:rsid w:val="003A422B"/>
    <w:rsid w:val="003A670A"/>
    <w:rsid w:val="003B14BC"/>
    <w:rsid w:val="003B4168"/>
    <w:rsid w:val="003B4808"/>
    <w:rsid w:val="003C06D6"/>
    <w:rsid w:val="003C4236"/>
    <w:rsid w:val="003C56A6"/>
    <w:rsid w:val="003C7FDD"/>
    <w:rsid w:val="003D1B59"/>
    <w:rsid w:val="003D5548"/>
    <w:rsid w:val="003D6C69"/>
    <w:rsid w:val="003D748C"/>
    <w:rsid w:val="003E1AAD"/>
    <w:rsid w:val="003E626D"/>
    <w:rsid w:val="003E6F92"/>
    <w:rsid w:val="003E7B17"/>
    <w:rsid w:val="003F0E4E"/>
    <w:rsid w:val="003F2335"/>
    <w:rsid w:val="003F26A2"/>
    <w:rsid w:val="003F2D40"/>
    <w:rsid w:val="003F5D43"/>
    <w:rsid w:val="00400459"/>
    <w:rsid w:val="004032E8"/>
    <w:rsid w:val="00404BD2"/>
    <w:rsid w:val="00414BA6"/>
    <w:rsid w:val="0041650C"/>
    <w:rsid w:val="0041773F"/>
    <w:rsid w:val="004200BA"/>
    <w:rsid w:val="0042072A"/>
    <w:rsid w:val="00421FAE"/>
    <w:rsid w:val="00424267"/>
    <w:rsid w:val="00426418"/>
    <w:rsid w:val="00443CF9"/>
    <w:rsid w:val="00444299"/>
    <w:rsid w:val="00450DF5"/>
    <w:rsid w:val="004533D2"/>
    <w:rsid w:val="004535E0"/>
    <w:rsid w:val="00455E34"/>
    <w:rsid w:val="0046308A"/>
    <w:rsid w:val="0047460F"/>
    <w:rsid w:val="004867D5"/>
    <w:rsid w:val="00487A10"/>
    <w:rsid w:val="00487DC3"/>
    <w:rsid w:val="004910C0"/>
    <w:rsid w:val="00492791"/>
    <w:rsid w:val="004944C4"/>
    <w:rsid w:val="00495ACF"/>
    <w:rsid w:val="004A19BC"/>
    <w:rsid w:val="004A5647"/>
    <w:rsid w:val="004A6F5A"/>
    <w:rsid w:val="004D056E"/>
    <w:rsid w:val="004E038F"/>
    <w:rsid w:val="004E08D1"/>
    <w:rsid w:val="004E7F92"/>
    <w:rsid w:val="004F57CE"/>
    <w:rsid w:val="004F73C9"/>
    <w:rsid w:val="004F7643"/>
    <w:rsid w:val="004F7D6D"/>
    <w:rsid w:val="00504659"/>
    <w:rsid w:val="00504D1F"/>
    <w:rsid w:val="00512C28"/>
    <w:rsid w:val="005210CC"/>
    <w:rsid w:val="00527FC6"/>
    <w:rsid w:val="005314CA"/>
    <w:rsid w:val="00536ECC"/>
    <w:rsid w:val="005433A8"/>
    <w:rsid w:val="00544406"/>
    <w:rsid w:val="00547236"/>
    <w:rsid w:val="005541E5"/>
    <w:rsid w:val="0056249D"/>
    <w:rsid w:val="005645CC"/>
    <w:rsid w:val="00564F2B"/>
    <w:rsid w:val="005653CB"/>
    <w:rsid w:val="005674BC"/>
    <w:rsid w:val="0057100A"/>
    <w:rsid w:val="00571FF2"/>
    <w:rsid w:val="005739CE"/>
    <w:rsid w:val="00580745"/>
    <w:rsid w:val="005872F9"/>
    <w:rsid w:val="00590396"/>
    <w:rsid w:val="00592C6C"/>
    <w:rsid w:val="005A1F9D"/>
    <w:rsid w:val="005D03C0"/>
    <w:rsid w:val="005D19CA"/>
    <w:rsid w:val="005D502A"/>
    <w:rsid w:val="005E1430"/>
    <w:rsid w:val="005E5215"/>
    <w:rsid w:val="005E63E2"/>
    <w:rsid w:val="005E66ED"/>
    <w:rsid w:val="005E6BF5"/>
    <w:rsid w:val="005F01A1"/>
    <w:rsid w:val="005F2DB4"/>
    <w:rsid w:val="005F3EB0"/>
    <w:rsid w:val="005F7002"/>
    <w:rsid w:val="00622BD0"/>
    <w:rsid w:val="00626BC5"/>
    <w:rsid w:val="0063265E"/>
    <w:rsid w:val="006346C4"/>
    <w:rsid w:val="00643409"/>
    <w:rsid w:val="00650E88"/>
    <w:rsid w:val="00661784"/>
    <w:rsid w:val="0066386B"/>
    <w:rsid w:val="006667D9"/>
    <w:rsid w:val="006714EA"/>
    <w:rsid w:val="00680A68"/>
    <w:rsid w:val="0068355E"/>
    <w:rsid w:val="006877B3"/>
    <w:rsid w:val="0069087E"/>
    <w:rsid w:val="0069361A"/>
    <w:rsid w:val="006954CD"/>
    <w:rsid w:val="006A5175"/>
    <w:rsid w:val="006A7C2F"/>
    <w:rsid w:val="006B383E"/>
    <w:rsid w:val="006B51F1"/>
    <w:rsid w:val="006B689A"/>
    <w:rsid w:val="006C0E78"/>
    <w:rsid w:val="006C27C9"/>
    <w:rsid w:val="006C341F"/>
    <w:rsid w:val="006C453E"/>
    <w:rsid w:val="006C4A60"/>
    <w:rsid w:val="006C4DCE"/>
    <w:rsid w:val="006D34C5"/>
    <w:rsid w:val="006D5876"/>
    <w:rsid w:val="006E4E4E"/>
    <w:rsid w:val="006E528C"/>
    <w:rsid w:val="006E602E"/>
    <w:rsid w:val="006E6385"/>
    <w:rsid w:val="006E64E0"/>
    <w:rsid w:val="006E7220"/>
    <w:rsid w:val="006F52D3"/>
    <w:rsid w:val="006F678C"/>
    <w:rsid w:val="006F7789"/>
    <w:rsid w:val="00700173"/>
    <w:rsid w:val="00703236"/>
    <w:rsid w:val="00703A4D"/>
    <w:rsid w:val="00704A17"/>
    <w:rsid w:val="007062FF"/>
    <w:rsid w:val="007143F2"/>
    <w:rsid w:val="007179C0"/>
    <w:rsid w:val="00725CD7"/>
    <w:rsid w:val="0072653A"/>
    <w:rsid w:val="0073099D"/>
    <w:rsid w:val="00730A15"/>
    <w:rsid w:val="00730C19"/>
    <w:rsid w:val="007318D4"/>
    <w:rsid w:val="00744867"/>
    <w:rsid w:val="007505C0"/>
    <w:rsid w:val="00751DC9"/>
    <w:rsid w:val="00752212"/>
    <w:rsid w:val="00754A09"/>
    <w:rsid w:val="0077180E"/>
    <w:rsid w:val="00771BD7"/>
    <w:rsid w:val="0078105C"/>
    <w:rsid w:val="00782470"/>
    <w:rsid w:val="0078381E"/>
    <w:rsid w:val="00790154"/>
    <w:rsid w:val="00790EA9"/>
    <w:rsid w:val="00791D0B"/>
    <w:rsid w:val="00795C4F"/>
    <w:rsid w:val="007B01A9"/>
    <w:rsid w:val="007B063B"/>
    <w:rsid w:val="007B2A09"/>
    <w:rsid w:val="007B33E1"/>
    <w:rsid w:val="007C3A39"/>
    <w:rsid w:val="007C59EC"/>
    <w:rsid w:val="007D2D21"/>
    <w:rsid w:val="007E12C5"/>
    <w:rsid w:val="007E2DD4"/>
    <w:rsid w:val="007E337B"/>
    <w:rsid w:val="007F007A"/>
    <w:rsid w:val="007F3AAF"/>
    <w:rsid w:val="00806CD8"/>
    <w:rsid w:val="00811680"/>
    <w:rsid w:val="008245E1"/>
    <w:rsid w:val="008252BB"/>
    <w:rsid w:val="00831160"/>
    <w:rsid w:val="008319E2"/>
    <w:rsid w:val="008324BC"/>
    <w:rsid w:val="00841488"/>
    <w:rsid w:val="008567D5"/>
    <w:rsid w:val="00867C6C"/>
    <w:rsid w:val="00873054"/>
    <w:rsid w:val="008737C0"/>
    <w:rsid w:val="00890331"/>
    <w:rsid w:val="00895F2E"/>
    <w:rsid w:val="008A207B"/>
    <w:rsid w:val="008A37E0"/>
    <w:rsid w:val="008A5D07"/>
    <w:rsid w:val="008A745F"/>
    <w:rsid w:val="008B261A"/>
    <w:rsid w:val="008B3BF8"/>
    <w:rsid w:val="008C08C4"/>
    <w:rsid w:val="008C20A5"/>
    <w:rsid w:val="008C2BD6"/>
    <w:rsid w:val="008C2FBA"/>
    <w:rsid w:val="008E6307"/>
    <w:rsid w:val="008F2E18"/>
    <w:rsid w:val="008F3078"/>
    <w:rsid w:val="009070B3"/>
    <w:rsid w:val="00910299"/>
    <w:rsid w:val="00924E7E"/>
    <w:rsid w:val="0093474F"/>
    <w:rsid w:val="00935796"/>
    <w:rsid w:val="00936906"/>
    <w:rsid w:val="00937463"/>
    <w:rsid w:val="00940B28"/>
    <w:rsid w:val="00941DC8"/>
    <w:rsid w:val="009510CC"/>
    <w:rsid w:val="00953263"/>
    <w:rsid w:val="00953807"/>
    <w:rsid w:val="009577E0"/>
    <w:rsid w:val="00962130"/>
    <w:rsid w:val="00962E67"/>
    <w:rsid w:val="0096497D"/>
    <w:rsid w:val="00965C5B"/>
    <w:rsid w:val="00967477"/>
    <w:rsid w:val="00970B3B"/>
    <w:rsid w:val="00976724"/>
    <w:rsid w:val="00983192"/>
    <w:rsid w:val="009833B1"/>
    <w:rsid w:val="0098352A"/>
    <w:rsid w:val="0098658A"/>
    <w:rsid w:val="0099270E"/>
    <w:rsid w:val="00996EA9"/>
    <w:rsid w:val="009A1270"/>
    <w:rsid w:val="009A4F0A"/>
    <w:rsid w:val="009C3E2C"/>
    <w:rsid w:val="009C5014"/>
    <w:rsid w:val="009D0CA1"/>
    <w:rsid w:val="009D6366"/>
    <w:rsid w:val="009E5239"/>
    <w:rsid w:val="009E52A0"/>
    <w:rsid w:val="009F1621"/>
    <w:rsid w:val="009F5F0A"/>
    <w:rsid w:val="00A04798"/>
    <w:rsid w:val="00A113D4"/>
    <w:rsid w:val="00A15F3A"/>
    <w:rsid w:val="00A169F2"/>
    <w:rsid w:val="00A22005"/>
    <w:rsid w:val="00A33070"/>
    <w:rsid w:val="00A34BF5"/>
    <w:rsid w:val="00A41A1E"/>
    <w:rsid w:val="00A51933"/>
    <w:rsid w:val="00A51D5B"/>
    <w:rsid w:val="00A5747C"/>
    <w:rsid w:val="00A61A35"/>
    <w:rsid w:val="00A622F4"/>
    <w:rsid w:val="00A623E0"/>
    <w:rsid w:val="00A63B53"/>
    <w:rsid w:val="00A72D0B"/>
    <w:rsid w:val="00A74D1D"/>
    <w:rsid w:val="00A75755"/>
    <w:rsid w:val="00A8027D"/>
    <w:rsid w:val="00A81117"/>
    <w:rsid w:val="00A8288E"/>
    <w:rsid w:val="00A8295B"/>
    <w:rsid w:val="00A84336"/>
    <w:rsid w:val="00A859B1"/>
    <w:rsid w:val="00A92EB7"/>
    <w:rsid w:val="00A94C8E"/>
    <w:rsid w:val="00A96816"/>
    <w:rsid w:val="00AB0CF3"/>
    <w:rsid w:val="00AB12EE"/>
    <w:rsid w:val="00AC3633"/>
    <w:rsid w:val="00AC6958"/>
    <w:rsid w:val="00AD01AE"/>
    <w:rsid w:val="00AD54AB"/>
    <w:rsid w:val="00AE7E4B"/>
    <w:rsid w:val="00B01026"/>
    <w:rsid w:val="00B01054"/>
    <w:rsid w:val="00B05013"/>
    <w:rsid w:val="00B056D2"/>
    <w:rsid w:val="00B105BD"/>
    <w:rsid w:val="00B1240B"/>
    <w:rsid w:val="00B12775"/>
    <w:rsid w:val="00B21DC5"/>
    <w:rsid w:val="00B32D84"/>
    <w:rsid w:val="00B37E19"/>
    <w:rsid w:val="00B420D1"/>
    <w:rsid w:val="00B4501B"/>
    <w:rsid w:val="00B4514A"/>
    <w:rsid w:val="00B54CFB"/>
    <w:rsid w:val="00B54EED"/>
    <w:rsid w:val="00B56C62"/>
    <w:rsid w:val="00B60C1D"/>
    <w:rsid w:val="00B618E2"/>
    <w:rsid w:val="00B645A6"/>
    <w:rsid w:val="00B66599"/>
    <w:rsid w:val="00B6718A"/>
    <w:rsid w:val="00B67ACB"/>
    <w:rsid w:val="00B74545"/>
    <w:rsid w:val="00B82258"/>
    <w:rsid w:val="00B822A8"/>
    <w:rsid w:val="00B925A9"/>
    <w:rsid w:val="00B95167"/>
    <w:rsid w:val="00BA1504"/>
    <w:rsid w:val="00BA6496"/>
    <w:rsid w:val="00BA6C22"/>
    <w:rsid w:val="00BB276B"/>
    <w:rsid w:val="00BC1809"/>
    <w:rsid w:val="00BC718E"/>
    <w:rsid w:val="00BC723E"/>
    <w:rsid w:val="00BD0CFB"/>
    <w:rsid w:val="00BD3704"/>
    <w:rsid w:val="00BD40DB"/>
    <w:rsid w:val="00BD4E65"/>
    <w:rsid w:val="00BE46C9"/>
    <w:rsid w:val="00BE67A8"/>
    <w:rsid w:val="00BF01E5"/>
    <w:rsid w:val="00BF0F09"/>
    <w:rsid w:val="00BF343C"/>
    <w:rsid w:val="00C0368D"/>
    <w:rsid w:val="00C05EBC"/>
    <w:rsid w:val="00C2022C"/>
    <w:rsid w:val="00C23853"/>
    <w:rsid w:val="00C23C5B"/>
    <w:rsid w:val="00C250EB"/>
    <w:rsid w:val="00C27C1E"/>
    <w:rsid w:val="00C32D0A"/>
    <w:rsid w:val="00C45A90"/>
    <w:rsid w:val="00C54410"/>
    <w:rsid w:val="00C6099B"/>
    <w:rsid w:val="00C62F7D"/>
    <w:rsid w:val="00C65775"/>
    <w:rsid w:val="00C677CC"/>
    <w:rsid w:val="00C70227"/>
    <w:rsid w:val="00C75810"/>
    <w:rsid w:val="00C80128"/>
    <w:rsid w:val="00C80A76"/>
    <w:rsid w:val="00C8263A"/>
    <w:rsid w:val="00C869ED"/>
    <w:rsid w:val="00C903F3"/>
    <w:rsid w:val="00C91AA0"/>
    <w:rsid w:val="00CA0DD5"/>
    <w:rsid w:val="00CA1F5F"/>
    <w:rsid w:val="00CA37D0"/>
    <w:rsid w:val="00CB17D9"/>
    <w:rsid w:val="00CB2210"/>
    <w:rsid w:val="00CB4E15"/>
    <w:rsid w:val="00CB6BDC"/>
    <w:rsid w:val="00CC3DF2"/>
    <w:rsid w:val="00CC5AC2"/>
    <w:rsid w:val="00CD1BDC"/>
    <w:rsid w:val="00CD3330"/>
    <w:rsid w:val="00CE318D"/>
    <w:rsid w:val="00CE4E20"/>
    <w:rsid w:val="00CE5216"/>
    <w:rsid w:val="00CF04E8"/>
    <w:rsid w:val="00CF656E"/>
    <w:rsid w:val="00CF6D5C"/>
    <w:rsid w:val="00CF7370"/>
    <w:rsid w:val="00D014D0"/>
    <w:rsid w:val="00D038D3"/>
    <w:rsid w:val="00D135AE"/>
    <w:rsid w:val="00D16118"/>
    <w:rsid w:val="00D1758E"/>
    <w:rsid w:val="00D235CC"/>
    <w:rsid w:val="00D25482"/>
    <w:rsid w:val="00D31C25"/>
    <w:rsid w:val="00D328B2"/>
    <w:rsid w:val="00D32DCA"/>
    <w:rsid w:val="00D33727"/>
    <w:rsid w:val="00D33B25"/>
    <w:rsid w:val="00D35362"/>
    <w:rsid w:val="00D40B88"/>
    <w:rsid w:val="00D415E2"/>
    <w:rsid w:val="00D537C1"/>
    <w:rsid w:val="00D56C8B"/>
    <w:rsid w:val="00D61B68"/>
    <w:rsid w:val="00D652F5"/>
    <w:rsid w:val="00D65DC8"/>
    <w:rsid w:val="00D71026"/>
    <w:rsid w:val="00D725C9"/>
    <w:rsid w:val="00D82943"/>
    <w:rsid w:val="00D83C5C"/>
    <w:rsid w:val="00D856D9"/>
    <w:rsid w:val="00D865CA"/>
    <w:rsid w:val="00D8685A"/>
    <w:rsid w:val="00DA044B"/>
    <w:rsid w:val="00DA0898"/>
    <w:rsid w:val="00DA09D5"/>
    <w:rsid w:val="00DA2CAB"/>
    <w:rsid w:val="00DA7AE3"/>
    <w:rsid w:val="00DB4FF7"/>
    <w:rsid w:val="00DB54EB"/>
    <w:rsid w:val="00DC2812"/>
    <w:rsid w:val="00DC2EF6"/>
    <w:rsid w:val="00DC3596"/>
    <w:rsid w:val="00DC548D"/>
    <w:rsid w:val="00DD48EA"/>
    <w:rsid w:val="00DD52A1"/>
    <w:rsid w:val="00DE295F"/>
    <w:rsid w:val="00DE34DD"/>
    <w:rsid w:val="00DE4BA6"/>
    <w:rsid w:val="00DE5049"/>
    <w:rsid w:val="00DF176A"/>
    <w:rsid w:val="00DF5D27"/>
    <w:rsid w:val="00E005F9"/>
    <w:rsid w:val="00E0177E"/>
    <w:rsid w:val="00E018B7"/>
    <w:rsid w:val="00E03548"/>
    <w:rsid w:val="00E06376"/>
    <w:rsid w:val="00E0671B"/>
    <w:rsid w:val="00E12A10"/>
    <w:rsid w:val="00E17579"/>
    <w:rsid w:val="00E1770E"/>
    <w:rsid w:val="00E27A12"/>
    <w:rsid w:val="00E32CD0"/>
    <w:rsid w:val="00E32F34"/>
    <w:rsid w:val="00E33B29"/>
    <w:rsid w:val="00E4471D"/>
    <w:rsid w:val="00E56FFB"/>
    <w:rsid w:val="00E61DCB"/>
    <w:rsid w:val="00E64C8C"/>
    <w:rsid w:val="00E704AF"/>
    <w:rsid w:val="00E80350"/>
    <w:rsid w:val="00E8577A"/>
    <w:rsid w:val="00E92C9F"/>
    <w:rsid w:val="00EA22C1"/>
    <w:rsid w:val="00EA6FB0"/>
    <w:rsid w:val="00EB1750"/>
    <w:rsid w:val="00EB312F"/>
    <w:rsid w:val="00EB4A41"/>
    <w:rsid w:val="00EB77A3"/>
    <w:rsid w:val="00ED0301"/>
    <w:rsid w:val="00ED20C0"/>
    <w:rsid w:val="00ED20ED"/>
    <w:rsid w:val="00ED41E4"/>
    <w:rsid w:val="00EE22F6"/>
    <w:rsid w:val="00EE4732"/>
    <w:rsid w:val="00EF3B58"/>
    <w:rsid w:val="00EF3E20"/>
    <w:rsid w:val="00EF4847"/>
    <w:rsid w:val="00EF4D46"/>
    <w:rsid w:val="00EF6342"/>
    <w:rsid w:val="00EF6475"/>
    <w:rsid w:val="00EF7DB2"/>
    <w:rsid w:val="00F037A8"/>
    <w:rsid w:val="00F03A8C"/>
    <w:rsid w:val="00F03FEA"/>
    <w:rsid w:val="00F0645D"/>
    <w:rsid w:val="00F07012"/>
    <w:rsid w:val="00F1030B"/>
    <w:rsid w:val="00F22D52"/>
    <w:rsid w:val="00F254C1"/>
    <w:rsid w:val="00F30B89"/>
    <w:rsid w:val="00F31277"/>
    <w:rsid w:val="00F31609"/>
    <w:rsid w:val="00F323DA"/>
    <w:rsid w:val="00F32502"/>
    <w:rsid w:val="00F33107"/>
    <w:rsid w:val="00F52F74"/>
    <w:rsid w:val="00F55CC6"/>
    <w:rsid w:val="00F55CF5"/>
    <w:rsid w:val="00F5696C"/>
    <w:rsid w:val="00F63726"/>
    <w:rsid w:val="00F64E91"/>
    <w:rsid w:val="00F71699"/>
    <w:rsid w:val="00F7255C"/>
    <w:rsid w:val="00F82635"/>
    <w:rsid w:val="00F85C5B"/>
    <w:rsid w:val="00F90F48"/>
    <w:rsid w:val="00F93F4A"/>
    <w:rsid w:val="00F95C04"/>
    <w:rsid w:val="00F960C3"/>
    <w:rsid w:val="00FA001B"/>
    <w:rsid w:val="00FA24C1"/>
    <w:rsid w:val="00FA5582"/>
    <w:rsid w:val="00FA7257"/>
    <w:rsid w:val="00FB35C5"/>
    <w:rsid w:val="00FC1B1A"/>
    <w:rsid w:val="00FD7E8A"/>
    <w:rsid w:val="00FE6140"/>
    <w:rsid w:val="00FF52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DB1423"/>
  <w14:defaultImageDpi w14:val="0"/>
  <w15:docId w15:val="{D5B709A9-E582-443C-B88C-75368601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unhideWhenUsed/>
    <w:rsid w:val="0022188C"/>
    <w:pPr>
      <w:widowControl w:val="0"/>
      <w:ind w:firstLine="400"/>
    </w:pPr>
    <w:rPr>
      <w:lang w:eastAsia="uk-UA"/>
    </w:rPr>
  </w:style>
  <w:style w:type="character" w:customStyle="1" w:styleId="af0">
    <w:name w:val="Основний текст Знак"/>
    <w:basedOn w:val="a0"/>
    <w:link w:val="af"/>
    <w:uiPriority w:val="99"/>
    <w:locked/>
    <w:rsid w:val="0022188C"/>
    <w:rPr>
      <w:rFonts w:cs="Times New Roman"/>
      <w:sz w:val="28"/>
      <w:szCs w:val="28"/>
    </w:rPr>
  </w:style>
  <w:style w:type="paragraph" w:styleId="af1">
    <w:name w:val="endnote text"/>
    <w:basedOn w:val="a"/>
    <w:link w:val="af2"/>
    <w:rsid w:val="00A51D5B"/>
    <w:rPr>
      <w:sz w:val="20"/>
      <w:szCs w:val="20"/>
    </w:rPr>
  </w:style>
  <w:style w:type="character" w:customStyle="1" w:styleId="af2">
    <w:name w:val="Текст кінцевої виноски Знак"/>
    <w:basedOn w:val="a0"/>
    <w:link w:val="af1"/>
    <w:rsid w:val="00A51D5B"/>
    <w:rPr>
      <w:lang w:eastAsia="ru-RU"/>
    </w:rPr>
  </w:style>
  <w:style w:type="character" w:styleId="af3">
    <w:name w:val="endnote reference"/>
    <w:basedOn w:val="a0"/>
    <w:rsid w:val="00A51D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656329">
      <w:bodyDiv w:val="1"/>
      <w:marLeft w:val="0"/>
      <w:marRight w:val="0"/>
      <w:marTop w:val="0"/>
      <w:marBottom w:val="0"/>
      <w:divBdr>
        <w:top w:val="none" w:sz="0" w:space="0" w:color="auto"/>
        <w:left w:val="none" w:sz="0" w:space="0" w:color="auto"/>
        <w:bottom w:val="none" w:sz="0" w:space="0" w:color="auto"/>
        <w:right w:val="none" w:sz="0" w:space="0" w:color="auto"/>
      </w:divBdr>
    </w:div>
    <w:div w:id="1495102801">
      <w:bodyDiv w:val="1"/>
      <w:marLeft w:val="0"/>
      <w:marRight w:val="0"/>
      <w:marTop w:val="0"/>
      <w:marBottom w:val="0"/>
      <w:divBdr>
        <w:top w:val="none" w:sz="0" w:space="0" w:color="auto"/>
        <w:left w:val="none" w:sz="0" w:space="0" w:color="auto"/>
        <w:bottom w:val="none" w:sz="0" w:space="0" w:color="auto"/>
        <w:right w:val="none" w:sz="0" w:space="0" w:color="auto"/>
      </w:divBdr>
    </w:div>
    <w:div w:id="1529636193">
      <w:bodyDiv w:val="1"/>
      <w:marLeft w:val="0"/>
      <w:marRight w:val="0"/>
      <w:marTop w:val="0"/>
      <w:marBottom w:val="0"/>
      <w:divBdr>
        <w:top w:val="none" w:sz="0" w:space="0" w:color="auto"/>
        <w:left w:val="none" w:sz="0" w:space="0" w:color="auto"/>
        <w:bottom w:val="none" w:sz="0" w:space="0" w:color="auto"/>
        <w:right w:val="none" w:sz="0" w:space="0" w:color="auto"/>
      </w:divBdr>
    </w:div>
    <w:div w:id="1645351486">
      <w:bodyDiv w:val="1"/>
      <w:marLeft w:val="0"/>
      <w:marRight w:val="0"/>
      <w:marTop w:val="0"/>
      <w:marBottom w:val="0"/>
      <w:divBdr>
        <w:top w:val="none" w:sz="0" w:space="0" w:color="auto"/>
        <w:left w:val="none" w:sz="0" w:space="0" w:color="auto"/>
        <w:bottom w:val="none" w:sz="0" w:space="0" w:color="auto"/>
        <w:right w:val="none" w:sz="0" w:space="0" w:color="auto"/>
      </w:divBdr>
    </w:div>
    <w:div w:id="1666784828">
      <w:marLeft w:val="0"/>
      <w:marRight w:val="0"/>
      <w:marTop w:val="0"/>
      <w:marBottom w:val="0"/>
      <w:divBdr>
        <w:top w:val="none" w:sz="0" w:space="0" w:color="auto"/>
        <w:left w:val="none" w:sz="0" w:space="0" w:color="auto"/>
        <w:bottom w:val="none" w:sz="0" w:space="0" w:color="auto"/>
        <w:right w:val="none" w:sz="0" w:space="0" w:color="auto"/>
      </w:divBdr>
    </w:div>
    <w:div w:id="1666784829">
      <w:marLeft w:val="0"/>
      <w:marRight w:val="0"/>
      <w:marTop w:val="0"/>
      <w:marBottom w:val="0"/>
      <w:divBdr>
        <w:top w:val="none" w:sz="0" w:space="0" w:color="auto"/>
        <w:left w:val="none" w:sz="0" w:space="0" w:color="auto"/>
        <w:bottom w:val="none" w:sz="0" w:space="0" w:color="auto"/>
        <w:right w:val="none" w:sz="0" w:space="0" w:color="auto"/>
      </w:divBdr>
    </w:div>
    <w:div w:id="1666784830">
      <w:marLeft w:val="0"/>
      <w:marRight w:val="0"/>
      <w:marTop w:val="0"/>
      <w:marBottom w:val="0"/>
      <w:divBdr>
        <w:top w:val="none" w:sz="0" w:space="0" w:color="auto"/>
        <w:left w:val="none" w:sz="0" w:space="0" w:color="auto"/>
        <w:bottom w:val="none" w:sz="0" w:space="0" w:color="auto"/>
        <w:right w:val="none" w:sz="0" w:space="0" w:color="auto"/>
      </w:divBdr>
    </w:div>
    <w:div w:id="1666784831">
      <w:marLeft w:val="0"/>
      <w:marRight w:val="0"/>
      <w:marTop w:val="0"/>
      <w:marBottom w:val="0"/>
      <w:divBdr>
        <w:top w:val="none" w:sz="0" w:space="0" w:color="auto"/>
        <w:left w:val="none" w:sz="0" w:space="0" w:color="auto"/>
        <w:bottom w:val="none" w:sz="0" w:space="0" w:color="auto"/>
        <w:right w:val="none" w:sz="0" w:space="0" w:color="auto"/>
      </w:divBdr>
    </w:div>
    <w:div w:id="1666784832">
      <w:marLeft w:val="0"/>
      <w:marRight w:val="0"/>
      <w:marTop w:val="0"/>
      <w:marBottom w:val="0"/>
      <w:divBdr>
        <w:top w:val="none" w:sz="0" w:space="0" w:color="auto"/>
        <w:left w:val="none" w:sz="0" w:space="0" w:color="auto"/>
        <w:bottom w:val="none" w:sz="0" w:space="0" w:color="auto"/>
        <w:right w:val="none" w:sz="0" w:space="0" w:color="auto"/>
      </w:divBdr>
    </w:div>
    <w:div w:id="1666784833">
      <w:marLeft w:val="0"/>
      <w:marRight w:val="0"/>
      <w:marTop w:val="0"/>
      <w:marBottom w:val="0"/>
      <w:divBdr>
        <w:top w:val="none" w:sz="0" w:space="0" w:color="auto"/>
        <w:left w:val="none" w:sz="0" w:space="0" w:color="auto"/>
        <w:bottom w:val="none" w:sz="0" w:space="0" w:color="auto"/>
        <w:right w:val="none" w:sz="0" w:space="0" w:color="auto"/>
      </w:divBdr>
    </w:div>
    <w:div w:id="1666784834">
      <w:marLeft w:val="0"/>
      <w:marRight w:val="0"/>
      <w:marTop w:val="0"/>
      <w:marBottom w:val="0"/>
      <w:divBdr>
        <w:top w:val="none" w:sz="0" w:space="0" w:color="auto"/>
        <w:left w:val="none" w:sz="0" w:space="0" w:color="auto"/>
        <w:bottom w:val="none" w:sz="0" w:space="0" w:color="auto"/>
        <w:right w:val="none" w:sz="0" w:space="0" w:color="auto"/>
      </w:divBdr>
    </w:div>
    <w:div w:id="1666784835">
      <w:marLeft w:val="0"/>
      <w:marRight w:val="0"/>
      <w:marTop w:val="0"/>
      <w:marBottom w:val="0"/>
      <w:divBdr>
        <w:top w:val="none" w:sz="0" w:space="0" w:color="auto"/>
        <w:left w:val="none" w:sz="0" w:space="0" w:color="auto"/>
        <w:bottom w:val="none" w:sz="0" w:space="0" w:color="auto"/>
        <w:right w:val="none" w:sz="0" w:space="0" w:color="auto"/>
      </w:divBdr>
    </w:div>
    <w:div w:id="1666784836">
      <w:marLeft w:val="0"/>
      <w:marRight w:val="0"/>
      <w:marTop w:val="0"/>
      <w:marBottom w:val="0"/>
      <w:divBdr>
        <w:top w:val="none" w:sz="0" w:space="0" w:color="auto"/>
        <w:left w:val="none" w:sz="0" w:space="0" w:color="auto"/>
        <w:bottom w:val="none" w:sz="0" w:space="0" w:color="auto"/>
        <w:right w:val="none" w:sz="0" w:space="0" w:color="auto"/>
      </w:divBdr>
    </w:div>
    <w:div w:id="1666784837">
      <w:marLeft w:val="0"/>
      <w:marRight w:val="0"/>
      <w:marTop w:val="0"/>
      <w:marBottom w:val="0"/>
      <w:divBdr>
        <w:top w:val="none" w:sz="0" w:space="0" w:color="auto"/>
        <w:left w:val="none" w:sz="0" w:space="0" w:color="auto"/>
        <w:bottom w:val="none" w:sz="0" w:space="0" w:color="auto"/>
        <w:right w:val="none" w:sz="0" w:space="0" w:color="auto"/>
      </w:divBdr>
    </w:div>
    <w:div w:id="1666784838">
      <w:marLeft w:val="0"/>
      <w:marRight w:val="0"/>
      <w:marTop w:val="0"/>
      <w:marBottom w:val="0"/>
      <w:divBdr>
        <w:top w:val="none" w:sz="0" w:space="0" w:color="auto"/>
        <w:left w:val="none" w:sz="0" w:space="0" w:color="auto"/>
        <w:bottom w:val="none" w:sz="0" w:space="0" w:color="auto"/>
        <w:right w:val="none" w:sz="0" w:space="0" w:color="auto"/>
      </w:divBdr>
    </w:div>
    <w:div w:id="1666784839">
      <w:marLeft w:val="0"/>
      <w:marRight w:val="0"/>
      <w:marTop w:val="0"/>
      <w:marBottom w:val="0"/>
      <w:divBdr>
        <w:top w:val="none" w:sz="0" w:space="0" w:color="auto"/>
        <w:left w:val="none" w:sz="0" w:space="0" w:color="auto"/>
        <w:bottom w:val="none" w:sz="0" w:space="0" w:color="auto"/>
        <w:right w:val="none" w:sz="0" w:space="0" w:color="auto"/>
      </w:divBdr>
    </w:div>
    <w:div w:id="1666784840">
      <w:marLeft w:val="0"/>
      <w:marRight w:val="0"/>
      <w:marTop w:val="0"/>
      <w:marBottom w:val="0"/>
      <w:divBdr>
        <w:top w:val="none" w:sz="0" w:space="0" w:color="auto"/>
        <w:left w:val="none" w:sz="0" w:space="0" w:color="auto"/>
        <w:bottom w:val="none" w:sz="0" w:space="0" w:color="auto"/>
        <w:right w:val="none" w:sz="0" w:space="0" w:color="auto"/>
      </w:divBdr>
    </w:div>
    <w:div w:id="1666784841">
      <w:marLeft w:val="0"/>
      <w:marRight w:val="0"/>
      <w:marTop w:val="0"/>
      <w:marBottom w:val="0"/>
      <w:divBdr>
        <w:top w:val="none" w:sz="0" w:space="0" w:color="auto"/>
        <w:left w:val="none" w:sz="0" w:space="0" w:color="auto"/>
        <w:bottom w:val="none" w:sz="0" w:space="0" w:color="auto"/>
        <w:right w:val="none" w:sz="0" w:space="0" w:color="auto"/>
      </w:divBdr>
    </w:div>
    <w:div w:id="1666784842">
      <w:marLeft w:val="0"/>
      <w:marRight w:val="0"/>
      <w:marTop w:val="0"/>
      <w:marBottom w:val="0"/>
      <w:divBdr>
        <w:top w:val="none" w:sz="0" w:space="0" w:color="auto"/>
        <w:left w:val="none" w:sz="0" w:space="0" w:color="auto"/>
        <w:bottom w:val="none" w:sz="0" w:space="0" w:color="auto"/>
        <w:right w:val="none" w:sz="0" w:space="0" w:color="auto"/>
      </w:divBdr>
    </w:div>
    <w:div w:id="1666784843">
      <w:marLeft w:val="0"/>
      <w:marRight w:val="0"/>
      <w:marTop w:val="0"/>
      <w:marBottom w:val="0"/>
      <w:divBdr>
        <w:top w:val="none" w:sz="0" w:space="0" w:color="auto"/>
        <w:left w:val="none" w:sz="0" w:space="0" w:color="auto"/>
        <w:bottom w:val="none" w:sz="0" w:space="0" w:color="auto"/>
        <w:right w:val="none" w:sz="0" w:space="0" w:color="auto"/>
      </w:divBdr>
    </w:div>
    <w:div w:id="1666784844">
      <w:marLeft w:val="0"/>
      <w:marRight w:val="0"/>
      <w:marTop w:val="0"/>
      <w:marBottom w:val="0"/>
      <w:divBdr>
        <w:top w:val="none" w:sz="0" w:space="0" w:color="auto"/>
        <w:left w:val="none" w:sz="0" w:space="0" w:color="auto"/>
        <w:bottom w:val="none" w:sz="0" w:space="0" w:color="auto"/>
        <w:right w:val="none" w:sz="0" w:space="0" w:color="auto"/>
      </w:divBdr>
    </w:div>
    <w:div w:id="1666784845">
      <w:marLeft w:val="0"/>
      <w:marRight w:val="0"/>
      <w:marTop w:val="0"/>
      <w:marBottom w:val="0"/>
      <w:divBdr>
        <w:top w:val="none" w:sz="0" w:space="0" w:color="auto"/>
        <w:left w:val="none" w:sz="0" w:space="0" w:color="auto"/>
        <w:bottom w:val="none" w:sz="0" w:space="0" w:color="auto"/>
        <w:right w:val="none" w:sz="0" w:space="0" w:color="auto"/>
      </w:divBdr>
    </w:div>
    <w:div w:id="1666784846">
      <w:marLeft w:val="0"/>
      <w:marRight w:val="0"/>
      <w:marTop w:val="0"/>
      <w:marBottom w:val="0"/>
      <w:divBdr>
        <w:top w:val="none" w:sz="0" w:space="0" w:color="auto"/>
        <w:left w:val="none" w:sz="0" w:space="0" w:color="auto"/>
        <w:bottom w:val="none" w:sz="0" w:space="0" w:color="auto"/>
        <w:right w:val="none" w:sz="0" w:space="0" w:color="auto"/>
      </w:divBdr>
    </w:div>
    <w:div w:id="1666784847">
      <w:marLeft w:val="0"/>
      <w:marRight w:val="0"/>
      <w:marTop w:val="0"/>
      <w:marBottom w:val="0"/>
      <w:divBdr>
        <w:top w:val="none" w:sz="0" w:space="0" w:color="auto"/>
        <w:left w:val="none" w:sz="0" w:space="0" w:color="auto"/>
        <w:bottom w:val="none" w:sz="0" w:space="0" w:color="auto"/>
        <w:right w:val="none" w:sz="0" w:space="0" w:color="auto"/>
      </w:divBdr>
    </w:div>
    <w:div w:id="1666784848">
      <w:marLeft w:val="0"/>
      <w:marRight w:val="0"/>
      <w:marTop w:val="0"/>
      <w:marBottom w:val="0"/>
      <w:divBdr>
        <w:top w:val="none" w:sz="0" w:space="0" w:color="auto"/>
        <w:left w:val="none" w:sz="0" w:space="0" w:color="auto"/>
        <w:bottom w:val="none" w:sz="0" w:space="0" w:color="auto"/>
        <w:right w:val="none" w:sz="0" w:space="0" w:color="auto"/>
      </w:divBdr>
    </w:div>
    <w:div w:id="1666784849">
      <w:marLeft w:val="0"/>
      <w:marRight w:val="0"/>
      <w:marTop w:val="0"/>
      <w:marBottom w:val="0"/>
      <w:divBdr>
        <w:top w:val="none" w:sz="0" w:space="0" w:color="auto"/>
        <w:left w:val="none" w:sz="0" w:space="0" w:color="auto"/>
        <w:bottom w:val="none" w:sz="0" w:space="0" w:color="auto"/>
        <w:right w:val="none" w:sz="0" w:space="0" w:color="auto"/>
      </w:divBdr>
    </w:div>
    <w:div w:id="1666784850">
      <w:marLeft w:val="0"/>
      <w:marRight w:val="0"/>
      <w:marTop w:val="0"/>
      <w:marBottom w:val="0"/>
      <w:divBdr>
        <w:top w:val="none" w:sz="0" w:space="0" w:color="auto"/>
        <w:left w:val="none" w:sz="0" w:space="0" w:color="auto"/>
        <w:bottom w:val="none" w:sz="0" w:space="0" w:color="auto"/>
        <w:right w:val="none" w:sz="0" w:space="0" w:color="auto"/>
      </w:divBdr>
    </w:div>
    <w:div w:id="1666784851">
      <w:marLeft w:val="0"/>
      <w:marRight w:val="0"/>
      <w:marTop w:val="0"/>
      <w:marBottom w:val="0"/>
      <w:divBdr>
        <w:top w:val="none" w:sz="0" w:space="0" w:color="auto"/>
        <w:left w:val="none" w:sz="0" w:space="0" w:color="auto"/>
        <w:bottom w:val="none" w:sz="0" w:space="0" w:color="auto"/>
        <w:right w:val="none" w:sz="0" w:space="0" w:color="auto"/>
      </w:divBdr>
    </w:div>
    <w:div w:id="1666784852">
      <w:marLeft w:val="0"/>
      <w:marRight w:val="0"/>
      <w:marTop w:val="0"/>
      <w:marBottom w:val="0"/>
      <w:divBdr>
        <w:top w:val="none" w:sz="0" w:space="0" w:color="auto"/>
        <w:left w:val="none" w:sz="0" w:space="0" w:color="auto"/>
        <w:bottom w:val="none" w:sz="0" w:space="0" w:color="auto"/>
        <w:right w:val="none" w:sz="0" w:space="0" w:color="auto"/>
      </w:divBdr>
    </w:div>
    <w:div w:id="1666784853">
      <w:marLeft w:val="0"/>
      <w:marRight w:val="0"/>
      <w:marTop w:val="0"/>
      <w:marBottom w:val="0"/>
      <w:divBdr>
        <w:top w:val="none" w:sz="0" w:space="0" w:color="auto"/>
        <w:left w:val="none" w:sz="0" w:space="0" w:color="auto"/>
        <w:bottom w:val="none" w:sz="0" w:space="0" w:color="auto"/>
        <w:right w:val="none" w:sz="0" w:space="0" w:color="auto"/>
      </w:divBdr>
    </w:div>
    <w:div w:id="1666784854">
      <w:marLeft w:val="0"/>
      <w:marRight w:val="0"/>
      <w:marTop w:val="0"/>
      <w:marBottom w:val="0"/>
      <w:divBdr>
        <w:top w:val="none" w:sz="0" w:space="0" w:color="auto"/>
        <w:left w:val="none" w:sz="0" w:space="0" w:color="auto"/>
        <w:bottom w:val="none" w:sz="0" w:space="0" w:color="auto"/>
        <w:right w:val="none" w:sz="0" w:space="0" w:color="auto"/>
      </w:divBdr>
    </w:div>
    <w:div w:id="1666784855">
      <w:marLeft w:val="0"/>
      <w:marRight w:val="0"/>
      <w:marTop w:val="0"/>
      <w:marBottom w:val="0"/>
      <w:divBdr>
        <w:top w:val="none" w:sz="0" w:space="0" w:color="auto"/>
        <w:left w:val="none" w:sz="0" w:space="0" w:color="auto"/>
        <w:bottom w:val="none" w:sz="0" w:space="0" w:color="auto"/>
        <w:right w:val="none" w:sz="0" w:space="0" w:color="auto"/>
      </w:divBdr>
    </w:div>
    <w:div w:id="1666784856">
      <w:marLeft w:val="0"/>
      <w:marRight w:val="0"/>
      <w:marTop w:val="0"/>
      <w:marBottom w:val="0"/>
      <w:divBdr>
        <w:top w:val="none" w:sz="0" w:space="0" w:color="auto"/>
        <w:left w:val="none" w:sz="0" w:space="0" w:color="auto"/>
        <w:bottom w:val="none" w:sz="0" w:space="0" w:color="auto"/>
        <w:right w:val="none" w:sz="0" w:space="0" w:color="auto"/>
      </w:divBdr>
    </w:div>
    <w:div w:id="1666784857">
      <w:marLeft w:val="0"/>
      <w:marRight w:val="0"/>
      <w:marTop w:val="0"/>
      <w:marBottom w:val="0"/>
      <w:divBdr>
        <w:top w:val="none" w:sz="0" w:space="0" w:color="auto"/>
        <w:left w:val="none" w:sz="0" w:space="0" w:color="auto"/>
        <w:bottom w:val="none" w:sz="0" w:space="0" w:color="auto"/>
        <w:right w:val="none" w:sz="0" w:space="0" w:color="auto"/>
      </w:divBdr>
    </w:div>
    <w:div w:id="1666784858">
      <w:marLeft w:val="0"/>
      <w:marRight w:val="0"/>
      <w:marTop w:val="0"/>
      <w:marBottom w:val="0"/>
      <w:divBdr>
        <w:top w:val="none" w:sz="0" w:space="0" w:color="auto"/>
        <w:left w:val="none" w:sz="0" w:space="0" w:color="auto"/>
        <w:bottom w:val="none" w:sz="0" w:space="0" w:color="auto"/>
        <w:right w:val="none" w:sz="0" w:space="0" w:color="auto"/>
      </w:divBdr>
    </w:div>
    <w:div w:id="1666784859">
      <w:marLeft w:val="0"/>
      <w:marRight w:val="0"/>
      <w:marTop w:val="0"/>
      <w:marBottom w:val="0"/>
      <w:divBdr>
        <w:top w:val="none" w:sz="0" w:space="0" w:color="auto"/>
        <w:left w:val="none" w:sz="0" w:space="0" w:color="auto"/>
        <w:bottom w:val="none" w:sz="0" w:space="0" w:color="auto"/>
        <w:right w:val="none" w:sz="0" w:space="0" w:color="auto"/>
      </w:divBdr>
    </w:div>
    <w:div w:id="1666784860">
      <w:marLeft w:val="0"/>
      <w:marRight w:val="0"/>
      <w:marTop w:val="0"/>
      <w:marBottom w:val="0"/>
      <w:divBdr>
        <w:top w:val="none" w:sz="0" w:space="0" w:color="auto"/>
        <w:left w:val="none" w:sz="0" w:space="0" w:color="auto"/>
        <w:bottom w:val="none" w:sz="0" w:space="0" w:color="auto"/>
        <w:right w:val="none" w:sz="0" w:space="0" w:color="auto"/>
      </w:divBdr>
    </w:div>
    <w:div w:id="1666784861">
      <w:marLeft w:val="0"/>
      <w:marRight w:val="0"/>
      <w:marTop w:val="0"/>
      <w:marBottom w:val="0"/>
      <w:divBdr>
        <w:top w:val="none" w:sz="0" w:space="0" w:color="auto"/>
        <w:left w:val="none" w:sz="0" w:space="0" w:color="auto"/>
        <w:bottom w:val="none" w:sz="0" w:space="0" w:color="auto"/>
        <w:right w:val="none" w:sz="0" w:space="0" w:color="auto"/>
      </w:divBdr>
    </w:div>
    <w:div w:id="1666784862">
      <w:marLeft w:val="0"/>
      <w:marRight w:val="0"/>
      <w:marTop w:val="0"/>
      <w:marBottom w:val="0"/>
      <w:divBdr>
        <w:top w:val="none" w:sz="0" w:space="0" w:color="auto"/>
        <w:left w:val="none" w:sz="0" w:space="0" w:color="auto"/>
        <w:bottom w:val="none" w:sz="0" w:space="0" w:color="auto"/>
        <w:right w:val="none" w:sz="0" w:space="0" w:color="auto"/>
      </w:divBdr>
    </w:div>
    <w:div w:id="1666784863">
      <w:marLeft w:val="0"/>
      <w:marRight w:val="0"/>
      <w:marTop w:val="0"/>
      <w:marBottom w:val="0"/>
      <w:divBdr>
        <w:top w:val="none" w:sz="0" w:space="0" w:color="auto"/>
        <w:left w:val="none" w:sz="0" w:space="0" w:color="auto"/>
        <w:bottom w:val="none" w:sz="0" w:space="0" w:color="auto"/>
        <w:right w:val="none" w:sz="0" w:space="0" w:color="auto"/>
      </w:divBdr>
    </w:div>
    <w:div w:id="1666784864">
      <w:marLeft w:val="0"/>
      <w:marRight w:val="0"/>
      <w:marTop w:val="0"/>
      <w:marBottom w:val="0"/>
      <w:divBdr>
        <w:top w:val="none" w:sz="0" w:space="0" w:color="auto"/>
        <w:left w:val="none" w:sz="0" w:space="0" w:color="auto"/>
        <w:bottom w:val="none" w:sz="0" w:space="0" w:color="auto"/>
        <w:right w:val="none" w:sz="0" w:space="0" w:color="auto"/>
      </w:divBdr>
    </w:div>
    <w:div w:id="1666784865">
      <w:marLeft w:val="0"/>
      <w:marRight w:val="0"/>
      <w:marTop w:val="0"/>
      <w:marBottom w:val="0"/>
      <w:divBdr>
        <w:top w:val="none" w:sz="0" w:space="0" w:color="auto"/>
        <w:left w:val="none" w:sz="0" w:space="0" w:color="auto"/>
        <w:bottom w:val="none" w:sz="0" w:space="0" w:color="auto"/>
        <w:right w:val="none" w:sz="0" w:space="0" w:color="auto"/>
      </w:divBdr>
    </w:div>
    <w:div w:id="1666784866">
      <w:marLeft w:val="0"/>
      <w:marRight w:val="0"/>
      <w:marTop w:val="0"/>
      <w:marBottom w:val="0"/>
      <w:divBdr>
        <w:top w:val="none" w:sz="0" w:space="0" w:color="auto"/>
        <w:left w:val="none" w:sz="0" w:space="0" w:color="auto"/>
        <w:bottom w:val="none" w:sz="0" w:space="0" w:color="auto"/>
        <w:right w:val="none" w:sz="0" w:space="0" w:color="auto"/>
      </w:divBdr>
    </w:div>
    <w:div w:id="1666784867">
      <w:marLeft w:val="0"/>
      <w:marRight w:val="0"/>
      <w:marTop w:val="0"/>
      <w:marBottom w:val="0"/>
      <w:divBdr>
        <w:top w:val="none" w:sz="0" w:space="0" w:color="auto"/>
        <w:left w:val="none" w:sz="0" w:space="0" w:color="auto"/>
        <w:bottom w:val="none" w:sz="0" w:space="0" w:color="auto"/>
        <w:right w:val="none" w:sz="0" w:space="0" w:color="auto"/>
      </w:divBdr>
    </w:div>
    <w:div w:id="1666784868">
      <w:marLeft w:val="0"/>
      <w:marRight w:val="0"/>
      <w:marTop w:val="0"/>
      <w:marBottom w:val="0"/>
      <w:divBdr>
        <w:top w:val="none" w:sz="0" w:space="0" w:color="auto"/>
        <w:left w:val="none" w:sz="0" w:space="0" w:color="auto"/>
        <w:bottom w:val="none" w:sz="0" w:space="0" w:color="auto"/>
        <w:right w:val="none" w:sz="0" w:space="0" w:color="auto"/>
      </w:divBdr>
    </w:div>
    <w:div w:id="1666784869">
      <w:marLeft w:val="0"/>
      <w:marRight w:val="0"/>
      <w:marTop w:val="0"/>
      <w:marBottom w:val="0"/>
      <w:divBdr>
        <w:top w:val="none" w:sz="0" w:space="0" w:color="auto"/>
        <w:left w:val="none" w:sz="0" w:space="0" w:color="auto"/>
        <w:bottom w:val="none" w:sz="0" w:space="0" w:color="auto"/>
        <w:right w:val="none" w:sz="0" w:space="0" w:color="auto"/>
      </w:divBdr>
    </w:div>
    <w:div w:id="1666784870">
      <w:marLeft w:val="0"/>
      <w:marRight w:val="0"/>
      <w:marTop w:val="0"/>
      <w:marBottom w:val="0"/>
      <w:divBdr>
        <w:top w:val="none" w:sz="0" w:space="0" w:color="auto"/>
        <w:left w:val="none" w:sz="0" w:space="0" w:color="auto"/>
        <w:bottom w:val="none" w:sz="0" w:space="0" w:color="auto"/>
        <w:right w:val="none" w:sz="0" w:space="0" w:color="auto"/>
      </w:divBdr>
    </w:div>
    <w:div w:id="1666784871">
      <w:marLeft w:val="0"/>
      <w:marRight w:val="0"/>
      <w:marTop w:val="0"/>
      <w:marBottom w:val="0"/>
      <w:divBdr>
        <w:top w:val="none" w:sz="0" w:space="0" w:color="auto"/>
        <w:left w:val="none" w:sz="0" w:space="0" w:color="auto"/>
        <w:bottom w:val="none" w:sz="0" w:space="0" w:color="auto"/>
        <w:right w:val="none" w:sz="0" w:space="0" w:color="auto"/>
      </w:divBdr>
    </w:div>
    <w:div w:id="1666784872">
      <w:marLeft w:val="0"/>
      <w:marRight w:val="0"/>
      <w:marTop w:val="0"/>
      <w:marBottom w:val="0"/>
      <w:divBdr>
        <w:top w:val="none" w:sz="0" w:space="0" w:color="auto"/>
        <w:left w:val="none" w:sz="0" w:space="0" w:color="auto"/>
        <w:bottom w:val="none" w:sz="0" w:space="0" w:color="auto"/>
        <w:right w:val="none" w:sz="0" w:space="0" w:color="auto"/>
      </w:divBdr>
    </w:div>
    <w:div w:id="1666784873">
      <w:marLeft w:val="0"/>
      <w:marRight w:val="0"/>
      <w:marTop w:val="0"/>
      <w:marBottom w:val="0"/>
      <w:divBdr>
        <w:top w:val="none" w:sz="0" w:space="0" w:color="auto"/>
        <w:left w:val="none" w:sz="0" w:space="0" w:color="auto"/>
        <w:bottom w:val="none" w:sz="0" w:space="0" w:color="auto"/>
        <w:right w:val="none" w:sz="0" w:space="0" w:color="auto"/>
      </w:divBdr>
    </w:div>
    <w:div w:id="1666784874">
      <w:marLeft w:val="0"/>
      <w:marRight w:val="0"/>
      <w:marTop w:val="0"/>
      <w:marBottom w:val="0"/>
      <w:divBdr>
        <w:top w:val="none" w:sz="0" w:space="0" w:color="auto"/>
        <w:left w:val="none" w:sz="0" w:space="0" w:color="auto"/>
        <w:bottom w:val="none" w:sz="0" w:space="0" w:color="auto"/>
        <w:right w:val="none" w:sz="0" w:space="0" w:color="auto"/>
      </w:divBdr>
    </w:div>
    <w:div w:id="1666784875">
      <w:marLeft w:val="0"/>
      <w:marRight w:val="0"/>
      <w:marTop w:val="0"/>
      <w:marBottom w:val="0"/>
      <w:divBdr>
        <w:top w:val="none" w:sz="0" w:space="0" w:color="auto"/>
        <w:left w:val="none" w:sz="0" w:space="0" w:color="auto"/>
        <w:bottom w:val="none" w:sz="0" w:space="0" w:color="auto"/>
        <w:right w:val="none" w:sz="0" w:space="0" w:color="auto"/>
      </w:divBdr>
    </w:div>
    <w:div w:id="1666784876">
      <w:marLeft w:val="0"/>
      <w:marRight w:val="0"/>
      <w:marTop w:val="0"/>
      <w:marBottom w:val="0"/>
      <w:divBdr>
        <w:top w:val="none" w:sz="0" w:space="0" w:color="auto"/>
        <w:left w:val="none" w:sz="0" w:space="0" w:color="auto"/>
        <w:bottom w:val="none" w:sz="0" w:space="0" w:color="auto"/>
        <w:right w:val="none" w:sz="0" w:space="0" w:color="auto"/>
      </w:divBdr>
    </w:div>
    <w:div w:id="1666784877">
      <w:marLeft w:val="0"/>
      <w:marRight w:val="0"/>
      <w:marTop w:val="0"/>
      <w:marBottom w:val="0"/>
      <w:divBdr>
        <w:top w:val="none" w:sz="0" w:space="0" w:color="auto"/>
        <w:left w:val="none" w:sz="0" w:space="0" w:color="auto"/>
        <w:bottom w:val="none" w:sz="0" w:space="0" w:color="auto"/>
        <w:right w:val="none" w:sz="0" w:space="0" w:color="auto"/>
      </w:divBdr>
    </w:div>
    <w:div w:id="16667848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0D86E-CA59-4ED0-9167-9873A4E2A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7</Pages>
  <Words>1960</Words>
  <Characters>16101</Characters>
  <Application>Microsoft Office Word</Application>
  <DocSecurity>0</DocSecurity>
  <Lines>303</Lines>
  <Paragraphs>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User416</cp:lastModifiedBy>
  <cp:revision>26</cp:revision>
  <cp:lastPrinted>2026-09-25T08:07:00Z</cp:lastPrinted>
  <dcterms:created xsi:type="dcterms:W3CDTF">2026-09-23T12:18:00Z</dcterms:created>
  <dcterms:modified xsi:type="dcterms:W3CDTF">2026-09-25T09:28:00Z</dcterms:modified>
</cp:coreProperties>
</file>